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BB3" w:rsidRPr="00381E52" w:rsidRDefault="008D4BB3" w:rsidP="001227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81E52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12277F" w:rsidRDefault="0012277F" w:rsidP="001227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D4BB3" w:rsidRDefault="004F604E" w:rsidP="0012277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F604E">
        <w:rPr>
          <w:rFonts w:ascii="Arial" w:hAnsi="Arial" w:cs="Arial"/>
          <w:sz w:val="24"/>
          <w:szCs w:val="24"/>
        </w:rPr>
        <w:t>La obra “</w:t>
      </w:r>
      <w:r w:rsidR="00CA16FE">
        <w:rPr>
          <w:rFonts w:ascii="Arial" w:hAnsi="Arial" w:cs="Arial"/>
          <w:sz w:val="24"/>
          <w:szCs w:val="24"/>
        </w:rPr>
        <w:t>Ampliación de Red de Gas Natural en Valle Hermoso y La Cumbre de la localidad de Sierra de la Ventana, Partido de Tornquist</w:t>
      </w:r>
      <w:r w:rsidR="0012277F">
        <w:rPr>
          <w:rFonts w:ascii="Arial" w:hAnsi="Arial" w:cs="Arial"/>
          <w:sz w:val="24"/>
          <w:szCs w:val="24"/>
        </w:rPr>
        <w:t>”, y;</w:t>
      </w:r>
    </w:p>
    <w:p w:rsidR="0012277F" w:rsidRPr="004F604E" w:rsidRDefault="0012277F" w:rsidP="0012277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8D4BB3" w:rsidRPr="00381E52" w:rsidRDefault="008D4BB3" w:rsidP="001227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81E52">
        <w:rPr>
          <w:rFonts w:ascii="Arial" w:hAnsi="Arial" w:cs="Arial"/>
          <w:b/>
          <w:sz w:val="24"/>
          <w:szCs w:val="24"/>
          <w:u w:val="single"/>
        </w:rPr>
        <w:t>CONSIDERANDO:</w:t>
      </w:r>
    </w:p>
    <w:p w:rsidR="0012277F" w:rsidRDefault="0012277F" w:rsidP="001227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F604E" w:rsidRPr="004F604E" w:rsidRDefault="004F604E" w:rsidP="0012277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F604E">
        <w:rPr>
          <w:rFonts w:ascii="Arial" w:hAnsi="Arial" w:cs="Arial"/>
          <w:sz w:val="24"/>
          <w:szCs w:val="24"/>
        </w:rPr>
        <w:t>Que realizadas las publicaciones correspondientes y transcurridos los tiempos de apertura de</w:t>
      </w:r>
      <w:r w:rsidR="008E525D">
        <w:rPr>
          <w:rFonts w:ascii="Arial" w:hAnsi="Arial" w:cs="Arial"/>
          <w:sz w:val="24"/>
          <w:szCs w:val="24"/>
        </w:rPr>
        <w:t xml:space="preserve"> </w:t>
      </w:r>
      <w:r w:rsidRPr="004F604E">
        <w:rPr>
          <w:rFonts w:ascii="Arial" w:hAnsi="Arial" w:cs="Arial"/>
          <w:sz w:val="24"/>
          <w:szCs w:val="24"/>
        </w:rPr>
        <w:t>l</w:t>
      </w:r>
      <w:r w:rsidR="008E525D">
        <w:rPr>
          <w:rFonts w:ascii="Arial" w:hAnsi="Arial" w:cs="Arial"/>
          <w:sz w:val="24"/>
          <w:szCs w:val="24"/>
        </w:rPr>
        <w:t>os</w:t>
      </w:r>
      <w:r w:rsidRPr="004F604E">
        <w:rPr>
          <w:rFonts w:ascii="Arial" w:hAnsi="Arial" w:cs="Arial"/>
          <w:sz w:val="24"/>
          <w:szCs w:val="24"/>
        </w:rPr>
        <w:t xml:space="preserve"> Registro</w:t>
      </w:r>
      <w:r w:rsidR="008E525D">
        <w:rPr>
          <w:rFonts w:ascii="Arial" w:hAnsi="Arial" w:cs="Arial"/>
          <w:sz w:val="24"/>
          <w:szCs w:val="24"/>
        </w:rPr>
        <w:t>s</w:t>
      </w:r>
      <w:r w:rsidRPr="004F604E">
        <w:rPr>
          <w:rFonts w:ascii="Arial" w:hAnsi="Arial" w:cs="Arial"/>
          <w:sz w:val="24"/>
          <w:szCs w:val="24"/>
        </w:rPr>
        <w:t>, a</w:t>
      </w:r>
      <w:r w:rsidR="008E525D">
        <w:rPr>
          <w:rFonts w:ascii="Arial" w:hAnsi="Arial" w:cs="Arial"/>
          <w:sz w:val="24"/>
          <w:szCs w:val="24"/>
        </w:rPr>
        <w:t xml:space="preserve"> </w:t>
      </w:r>
      <w:r w:rsidRPr="004F604E">
        <w:rPr>
          <w:rFonts w:ascii="Arial" w:hAnsi="Arial" w:cs="Arial"/>
          <w:sz w:val="24"/>
          <w:szCs w:val="24"/>
        </w:rPr>
        <w:t>l</w:t>
      </w:r>
      <w:r w:rsidR="008E525D">
        <w:rPr>
          <w:rFonts w:ascii="Arial" w:hAnsi="Arial" w:cs="Arial"/>
          <w:sz w:val="24"/>
          <w:szCs w:val="24"/>
        </w:rPr>
        <w:t>os</w:t>
      </w:r>
      <w:r w:rsidRPr="004F604E">
        <w:rPr>
          <w:rFonts w:ascii="Arial" w:hAnsi="Arial" w:cs="Arial"/>
          <w:sz w:val="24"/>
          <w:szCs w:val="24"/>
        </w:rPr>
        <w:t xml:space="preserve"> cual</w:t>
      </w:r>
      <w:r w:rsidR="008E525D">
        <w:rPr>
          <w:rFonts w:ascii="Arial" w:hAnsi="Arial" w:cs="Arial"/>
          <w:sz w:val="24"/>
          <w:szCs w:val="24"/>
        </w:rPr>
        <w:t>es</w:t>
      </w:r>
      <w:r w:rsidRPr="004F604E">
        <w:rPr>
          <w:rFonts w:ascii="Arial" w:hAnsi="Arial" w:cs="Arial"/>
          <w:sz w:val="24"/>
          <w:szCs w:val="24"/>
        </w:rPr>
        <w:t xml:space="preserve"> no se presentaron oposiciones, es posible continuar con las presentes actuaciones.</w:t>
      </w:r>
    </w:p>
    <w:p w:rsidR="004F604E" w:rsidRDefault="004F604E" w:rsidP="0012277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F604E">
        <w:rPr>
          <w:rFonts w:ascii="Arial" w:hAnsi="Arial" w:cs="Arial"/>
          <w:sz w:val="24"/>
          <w:szCs w:val="24"/>
        </w:rPr>
        <w:t xml:space="preserve">Que la Secretaría de Obras y Servicios Públicos ha producido un pormenorizado informe sobre el costo de la Obra y la modalidad de pago, antecedentes obrantes en el Expte. Nº </w:t>
      </w:r>
      <w:r w:rsidR="00CA16FE">
        <w:rPr>
          <w:rFonts w:ascii="Arial" w:hAnsi="Arial" w:cs="Arial"/>
          <w:sz w:val="24"/>
          <w:szCs w:val="24"/>
        </w:rPr>
        <w:t>191</w:t>
      </w:r>
      <w:r w:rsidRPr="004F604E">
        <w:rPr>
          <w:rFonts w:ascii="Arial" w:hAnsi="Arial" w:cs="Arial"/>
          <w:sz w:val="24"/>
          <w:szCs w:val="24"/>
        </w:rPr>
        <w:t>/1</w:t>
      </w:r>
      <w:r w:rsidR="00CA16FE">
        <w:rPr>
          <w:rFonts w:ascii="Arial" w:hAnsi="Arial" w:cs="Arial"/>
          <w:sz w:val="24"/>
          <w:szCs w:val="24"/>
        </w:rPr>
        <w:t>8</w:t>
      </w:r>
      <w:r w:rsidRPr="004F604E">
        <w:rPr>
          <w:rFonts w:ascii="Arial" w:hAnsi="Arial" w:cs="Arial"/>
          <w:sz w:val="24"/>
          <w:szCs w:val="24"/>
        </w:rPr>
        <w:t>;</w:t>
      </w:r>
    </w:p>
    <w:p w:rsidR="0012277F" w:rsidRPr="004F604E" w:rsidRDefault="0012277F" w:rsidP="0012277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8E525D" w:rsidRPr="0012277F" w:rsidRDefault="0012277F" w:rsidP="001227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 ELLO:</w:t>
      </w:r>
    </w:p>
    <w:p w:rsidR="00381E52" w:rsidRDefault="00381E52" w:rsidP="001227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</w:t>
      </w:r>
      <w:r w:rsidR="0012277F">
        <w:rPr>
          <w:rFonts w:ascii="Arial" w:hAnsi="Arial" w:cs="Arial"/>
          <w:b/>
          <w:sz w:val="24"/>
          <w:szCs w:val="24"/>
        </w:rPr>
        <w:t>HONORABLE CONCEJO DELIBERANTE</w:t>
      </w:r>
    </w:p>
    <w:p w:rsidR="00381E52" w:rsidRPr="00381E52" w:rsidRDefault="0012277F" w:rsidP="001227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uso de sus facultades, sanciona con fuerza de</w:t>
      </w:r>
    </w:p>
    <w:p w:rsidR="004F604E" w:rsidRPr="0012277F" w:rsidRDefault="004F604E" w:rsidP="001227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77F">
        <w:rPr>
          <w:rFonts w:ascii="Arial" w:hAnsi="Arial" w:cs="Arial"/>
          <w:b/>
          <w:sz w:val="24"/>
          <w:szCs w:val="24"/>
          <w:u w:val="single"/>
        </w:rPr>
        <w:t>ORDENANZA</w:t>
      </w:r>
      <w:r w:rsidR="0012277F" w:rsidRPr="0012277F">
        <w:rPr>
          <w:rFonts w:ascii="Arial" w:hAnsi="Arial" w:cs="Arial"/>
          <w:b/>
          <w:sz w:val="24"/>
          <w:szCs w:val="24"/>
          <w:u w:val="single"/>
        </w:rPr>
        <w:t xml:space="preserve"> Nº </w:t>
      </w:r>
      <w:r w:rsidR="008D62E5">
        <w:rPr>
          <w:rFonts w:ascii="Arial" w:hAnsi="Arial" w:cs="Arial"/>
          <w:b/>
          <w:sz w:val="24"/>
          <w:szCs w:val="24"/>
          <w:u w:val="single"/>
        </w:rPr>
        <w:t>3191/20</w:t>
      </w:r>
    </w:p>
    <w:p w:rsid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1º: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661A3">
        <w:rPr>
          <w:rFonts w:ascii="Arial" w:hAnsi="Arial" w:cs="Arial"/>
          <w:sz w:val="24"/>
          <w:szCs w:val="24"/>
          <w:lang w:val="es-ES"/>
        </w:rPr>
        <w:t>Declárase</w:t>
      </w:r>
      <w:proofErr w:type="spellEnd"/>
      <w:r w:rsidRPr="002661A3">
        <w:rPr>
          <w:rFonts w:ascii="Arial" w:hAnsi="Arial" w:cs="Arial"/>
          <w:sz w:val="24"/>
          <w:szCs w:val="24"/>
          <w:lang w:val="es-ES"/>
        </w:rPr>
        <w:t xml:space="preserve"> de Utilidad Pública y Pago Obligatorio para los vecinos frentistas, la Obra “</w:t>
      </w:r>
      <w:r w:rsidR="00CA16FE">
        <w:rPr>
          <w:rFonts w:ascii="Arial" w:hAnsi="Arial" w:cs="Arial"/>
          <w:sz w:val="24"/>
          <w:szCs w:val="24"/>
        </w:rPr>
        <w:t>Ampliación de Red de Gas Natural en Valle Hermoso y La Cumbre de la localidad de Sierra de la Ventana, Partido de Tornquist</w:t>
      </w:r>
      <w:r w:rsidR="00CA16FE" w:rsidRPr="002661A3">
        <w:rPr>
          <w:rFonts w:ascii="Arial" w:hAnsi="Arial" w:cs="Arial"/>
          <w:sz w:val="24"/>
          <w:szCs w:val="24"/>
          <w:lang w:val="es-ES"/>
        </w:rPr>
        <w:t xml:space="preserve"> </w:t>
      </w:r>
      <w:r w:rsidRPr="002661A3">
        <w:rPr>
          <w:rFonts w:ascii="Arial" w:hAnsi="Arial" w:cs="Arial"/>
          <w:sz w:val="24"/>
          <w:szCs w:val="24"/>
          <w:lang w:val="es-ES"/>
        </w:rPr>
        <w:t>t”, conforme al Proyecto elaborado por la Secretaría de Obras y Servicios Públicos.</w:t>
      </w:r>
    </w:p>
    <w:p w:rsid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2º: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Las obras a que hace referencia el Artículo 1º fu</w:t>
      </w:r>
      <w:r>
        <w:rPr>
          <w:rFonts w:ascii="Arial" w:hAnsi="Arial" w:cs="Arial"/>
          <w:sz w:val="24"/>
          <w:szCs w:val="24"/>
          <w:lang w:val="es-ES"/>
        </w:rPr>
        <w:t>eron realizadas en base a la Or</w:t>
      </w:r>
      <w:r w:rsidRPr="002661A3">
        <w:rPr>
          <w:rFonts w:ascii="Arial" w:hAnsi="Arial" w:cs="Arial"/>
          <w:sz w:val="24"/>
          <w:szCs w:val="24"/>
          <w:lang w:val="es-ES"/>
        </w:rPr>
        <w:t>denanza de Obras Públicas para el Partido de Tornquist Nº 21/74, bajo la modalidad prevista en el Capítulo II, Artículos 10º y 11º, de Ejecución Directa con Fondos Municipales de</w:t>
      </w:r>
      <w:r>
        <w:rPr>
          <w:rFonts w:ascii="Arial" w:hAnsi="Arial" w:cs="Arial"/>
          <w:sz w:val="24"/>
          <w:szCs w:val="24"/>
          <w:lang w:val="es-ES"/>
        </w:rPr>
        <w:t>terminándo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se que el Costo de Pesos </w:t>
      </w:r>
      <w:r w:rsidR="00004228">
        <w:rPr>
          <w:rFonts w:ascii="Arial" w:hAnsi="Arial" w:cs="Arial"/>
          <w:sz w:val="24"/>
          <w:szCs w:val="24"/>
          <w:lang w:val="es-ES"/>
        </w:rPr>
        <w:t>Mil Ciento Setenta y Cinco</w:t>
      </w:r>
      <w:r>
        <w:rPr>
          <w:rFonts w:ascii="Arial" w:hAnsi="Arial" w:cs="Arial"/>
          <w:sz w:val="24"/>
          <w:szCs w:val="24"/>
          <w:lang w:val="es-ES"/>
        </w:rPr>
        <w:t xml:space="preserve"> con </w:t>
      </w:r>
      <w:r w:rsidR="00004228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>9/100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, ($/m </w:t>
      </w:r>
      <w:r w:rsidR="00004228">
        <w:rPr>
          <w:rFonts w:ascii="Arial" w:hAnsi="Arial" w:cs="Arial"/>
          <w:sz w:val="24"/>
          <w:szCs w:val="24"/>
          <w:lang w:val="es-ES"/>
        </w:rPr>
        <w:t>1175</w:t>
      </w:r>
      <w:r w:rsidRPr="002661A3">
        <w:rPr>
          <w:rFonts w:ascii="Arial" w:hAnsi="Arial" w:cs="Arial"/>
          <w:sz w:val="24"/>
          <w:szCs w:val="24"/>
          <w:lang w:val="es-ES"/>
        </w:rPr>
        <w:t>,</w:t>
      </w:r>
      <w:r w:rsidR="00004228">
        <w:rPr>
          <w:rFonts w:ascii="Arial" w:hAnsi="Arial" w:cs="Arial"/>
          <w:sz w:val="24"/>
          <w:szCs w:val="24"/>
          <w:lang w:val="es-ES"/>
        </w:rPr>
        <w:t>6</w:t>
      </w:r>
      <w:r w:rsidR="008E525D">
        <w:rPr>
          <w:rFonts w:ascii="Arial" w:hAnsi="Arial" w:cs="Arial"/>
          <w:sz w:val="24"/>
          <w:szCs w:val="24"/>
          <w:lang w:val="es-ES"/>
        </w:rPr>
        <w:t>9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) será reintegrado por los propietarios o poseedores a título de dueño de los inmuebles afectados, efectuándose el prorrateo conforme al régimen previsto en </w:t>
      </w:r>
      <w:r w:rsidR="00216DF5">
        <w:rPr>
          <w:rFonts w:ascii="Arial" w:hAnsi="Arial" w:cs="Arial"/>
          <w:sz w:val="24"/>
          <w:szCs w:val="24"/>
          <w:lang w:val="es-ES"/>
        </w:rPr>
        <w:t>la Sección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IV de la misma Ordenanza.</w:t>
      </w:r>
    </w:p>
    <w:p w:rsid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8629A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3º: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661A3">
        <w:rPr>
          <w:rFonts w:ascii="Arial" w:hAnsi="Arial" w:cs="Arial"/>
          <w:sz w:val="24"/>
          <w:szCs w:val="24"/>
          <w:lang w:val="es-ES"/>
        </w:rPr>
        <w:t>Autorízase</w:t>
      </w:r>
      <w:proofErr w:type="spellEnd"/>
      <w:r w:rsidRPr="002661A3">
        <w:rPr>
          <w:rFonts w:ascii="Arial" w:hAnsi="Arial" w:cs="Arial"/>
          <w:sz w:val="24"/>
          <w:szCs w:val="24"/>
          <w:lang w:val="es-ES"/>
        </w:rPr>
        <w:t xml:space="preserve"> al Departamento Ejecutivo a realizar el cobro </w:t>
      </w:r>
      <w:r w:rsidR="0088629A">
        <w:rPr>
          <w:rFonts w:ascii="Arial" w:hAnsi="Arial" w:cs="Arial"/>
          <w:sz w:val="24"/>
          <w:szCs w:val="24"/>
          <w:lang w:val="es-ES"/>
        </w:rPr>
        <w:t>con posterioridad a la recepción provisoria conforme lo previsto en la Ordenanza de Obras Públicas para el Partido de Tornquist N°</w:t>
      </w:r>
      <w:r w:rsidR="0012277F">
        <w:rPr>
          <w:rFonts w:ascii="Arial" w:hAnsi="Arial" w:cs="Arial"/>
          <w:sz w:val="24"/>
          <w:szCs w:val="24"/>
          <w:lang w:val="es-ES"/>
        </w:rPr>
        <w:t xml:space="preserve"> </w:t>
      </w:r>
      <w:r w:rsidR="0088629A">
        <w:rPr>
          <w:rFonts w:ascii="Arial" w:hAnsi="Arial" w:cs="Arial"/>
          <w:sz w:val="24"/>
          <w:szCs w:val="24"/>
          <w:lang w:val="es-ES"/>
        </w:rPr>
        <w:t>21/74, Artículo 44°.</w:t>
      </w:r>
    </w:p>
    <w:p w:rsid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ARTÍCULO 4º: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661A3">
        <w:rPr>
          <w:rFonts w:ascii="Arial" w:hAnsi="Arial" w:cs="Arial"/>
          <w:sz w:val="24"/>
          <w:szCs w:val="24"/>
          <w:lang w:val="es-ES"/>
        </w:rPr>
        <w:t>Autorízase</w:t>
      </w:r>
      <w:proofErr w:type="spellEnd"/>
      <w:r w:rsidRPr="002661A3">
        <w:rPr>
          <w:rFonts w:ascii="Arial" w:hAnsi="Arial" w:cs="Arial"/>
          <w:sz w:val="24"/>
          <w:szCs w:val="24"/>
          <w:lang w:val="es-ES"/>
        </w:rPr>
        <w:t xml:space="preserve"> a establecer las siguientes modalidades de pago y en los siguientes términos: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 xml:space="preserve">Pago Contado: </w:t>
      </w:r>
      <w:r w:rsidR="0012277F">
        <w:rPr>
          <w:rFonts w:ascii="Arial" w:hAnsi="Arial" w:cs="Arial"/>
          <w:sz w:val="24"/>
          <w:szCs w:val="24"/>
          <w:lang w:val="es-ES"/>
        </w:rPr>
        <w:t xml:space="preserve"> 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 </w:t>
      </w:r>
      <w:r w:rsidR="0088629A">
        <w:rPr>
          <w:rFonts w:ascii="Arial" w:hAnsi="Arial" w:cs="Arial"/>
          <w:sz w:val="24"/>
          <w:szCs w:val="24"/>
          <w:lang w:val="es-ES"/>
        </w:rPr>
        <w:t xml:space="preserve">    2</w:t>
      </w:r>
      <w:r w:rsidRPr="002661A3">
        <w:rPr>
          <w:rFonts w:ascii="Arial" w:hAnsi="Arial" w:cs="Arial"/>
          <w:sz w:val="24"/>
          <w:szCs w:val="24"/>
          <w:lang w:val="es-ES"/>
        </w:rPr>
        <w:t>0% de descuento sobre el Precio Final.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>Pago en  6  cuotas: 15% de descuento sobre el Precio Final.</w:t>
      </w:r>
    </w:p>
    <w:p w:rsid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>Pago en 12</w:t>
      </w:r>
      <w:r w:rsidR="0088629A">
        <w:rPr>
          <w:rFonts w:ascii="Arial" w:hAnsi="Arial" w:cs="Arial"/>
          <w:sz w:val="24"/>
          <w:szCs w:val="24"/>
          <w:lang w:val="es-ES"/>
        </w:rPr>
        <w:t xml:space="preserve"> cuotas: 10% de descuento sobre el Precio Final.</w:t>
      </w:r>
    </w:p>
    <w:p w:rsidR="0088629A" w:rsidRDefault="0088629A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Pago en 18 cuotas: 5% de descuento sobre el Precio Final.</w:t>
      </w:r>
    </w:p>
    <w:p w:rsidR="0088629A" w:rsidRPr="002661A3" w:rsidRDefault="0088629A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Pago en 24 cuotas: </w:t>
      </w:r>
      <w:r w:rsidR="001726EE">
        <w:rPr>
          <w:rFonts w:ascii="Arial" w:hAnsi="Arial" w:cs="Arial"/>
          <w:sz w:val="24"/>
          <w:szCs w:val="24"/>
          <w:lang w:val="es-ES"/>
        </w:rPr>
        <w:t>Sin descuento.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>Para la determinación del Valor de cada Cuota, se adopta la fórmula utilizada en el Informe adjunto producido por la Secretaría de Obras y Servicios Públicos, el que pasa a formar parte de la Presente Ordenanza.</w:t>
      </w:r>
    </w:p>
    <w:p w:rsid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5º: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Las propietarios o poseedores a título de dueños de los inmuebles afectados por la Obra, deberán optar por alguna de las alternativas de Pago, dentro del plazo de 48 hs. a partir de recibida la notificación por parte de la Municipalidad.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>En el caso en el que el propietario o poseedor no se presente, la Municipalidad procederá de la siguiente manera: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 xml:space="preserve">Para los Inmuebles no edificados se adoptará la forma de Pago Contado, caducando </w:t>
      </w:r>
      <w:r w:rsidR="001726EE">
        <w:rPr>
          <w:rFonts w:ascii="Arial" w:hAnsi="Arial" w:cs="Arial"/>
          <w:sz w:val="24"/>
          <w:szCs w:val="24"/>
          <w:lang w:val="es-ES"/>
        </w:rPr>
        <w:t>el beneficio del descuento del 2</w:t>
      </w:r>
      <w:r w:rsidRPr="002661A3">
        <w:rPr>
          <w:rFonts w:ascii="Arial" w:hAnsi="Arial" w:cs="Arial"/>
          <w:sz w:val="24"/>
          <w:szCs w:val="24"/>
          <w:lang w:val="es-ES"/>
        </w:rPr>
        <w:t>0%, si la factura emitida por el Municipio no fuera pagada en término.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>Para los Inmuebles edificados, se adoptará la forma de Pago en 2</w:t>
      </w:r>
      <w:r w:rsidR="001726EE">
        <w:rPr>
          <w:rFonts w:ascii="Arial" w:hAnsi="Arial" w:cs="Arial"/>
          <w:sz w:val="24"/>
          <w:szCs w:val="24"/>
          <w:lang w:val="es-ES"/>
        </w:rPr>
        <w:t>4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cuotas.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6º: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Los valores a aplicar a las Parcelas frentistas sobre las que se adopta el sistema de Prorrateo por Metro de Frente, para cada modalidad de pago, son los siguientes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 xml:space="preserve">Pago Contado:       </w:t>
      </w:r>
      <w:r w:rsidR="001726EE">
        <w:rPr>
          <w:rFonts w:ascii="Arial" w:hAnsi="Arial" w:cs="Arial"/>
          <w:sz w:val="24"/>
          <w:szCs w:val="24"/>
          <w:lang w:val="es-ES"/>
        </w:rPr>
        <w:t xml:space="preserve"> 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   $/m   </w:t>
      </w:r>
      <w:r w:rsidR="001726EE">
        <w:rPr>
          <w:rFonts w:ascii="Arial" w:hAnsi="Arial" w:cs="Arial"/>
          <w:sz w:val="24"/>
          <w:szCs w:val="24"/>
          <w:lang w:val="es-ES"/>
        </w:rPr>
        <w:t xml:space="preserve">  </w:t>
      </w:r>
      <w:r w:rsidR="00004228">
        <w:rPr>
          <w:rFonts w:ascii="Arial" w:hAnsi="Arial" w:cs="Arial"/>
          <w:sz w:val="24"/>
          <w:szCs w:val="24"/>
          <w:lang w:val="es-ES"/>
        </w:rPr>
        <w:t>1175,688235</w:t>
      </w: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 xml:space="preserve">Pago en  6 Cuotas:      $/m/c   </w:t>
      </w:r>
      <w:r w:rsidR="00004228">
        <w:rPr>
          <w:rFonts w:ascii="Arial" w:hAnsi="Arial" w:cs="Arial"/>
          <w:sz w:val="24"/>
          <w:szCs w:val="24"/>
          <w:lang w:val="es-ES"/>
        </w:rPr>
        <w:t>212</w:t>
      </w:r>
      <w:r w:rsidR="007F3482">
        <w:rPr>
          <w:rFonts w:ascii="Arial" w:hAnsi="Arial" w:cs="Arial"/>
          <w:sz w:val="24"/>
          <w:szCs w:val="24"/>
          <w:lang w:val="es-ES"/>
        </w:rPr>
        <w:t>,103106</w:t>
      </w:r>
    </w:p>
    <w:p w:rsidR="002661A3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661A3">
        <w:rPr>
          <w:rFonts w:ascii="Arial" w:hAnsi="Arial" w:cs="Arial"/>
          <w:sz w:val="24"/>
          <w:szCs w:val="24"/>
          <w:lang w:val="es-ES"/>
        </w:rPr>
        <w:t>Pago en 12 Cuotas:     $/</w:t>
      </w:r>
      <w:r w:rsidR="007F3482">
        <w:rPr>
          <w:rFonts w:ascii="Arial" w:hAnsi="Arial" w:cs="Arial"/>
          <w:sz w:val="24"/>
          <w:szCs w:val="24"/>
          <w:lang w:val="es-ES"/>
        </w:rPr>
        <w:t>m/c   114,806582</w:t>
      </w:r>
    </w:p>
    <w:p w:rsidR="007F3482" w:rsidRPr="002661A3" w:rsidRDefault="001726EE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Pago en 18 Cuotas:     $/m/c   </w:t>
      </w:r>
      <w:r w:rsidR="007F3482">
        <w:rPr>
          <w:rFonts w:ascii="Arial" w:hAnsi="Arial" w:cs="Arial"/>
          <w:sz w:val="24"/>
          <w:szCs w:val="24"/>
          <w:lang w:val="es-ES"/>
        </w:rPr>
        <w:t xml:space="preserve"> 82,586674</w:t>
      </w:r>
    </w:p>
    <w:p w:rsidR="001726EE" w:rsidRPr="002661A3" w:rsidRDefault="001726EE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Pago en 24 Cuotas:     $/m/c    </w:t>
      </w:r>
      <w:r w:rsidR="007F3482">
        <w:rPr>
          <w:rFonts w:ascii="Arial" w:hAnsi="Arial" w:cs="Arial"/>
          <w:sz w:val="24"/>
          <w:szCs w:val="24"/>
          <w:lang w:val="es-ES"/>
        </w:rPr>
        <w:t>66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7F3482">
        <w:rPr>
          <w:rFonts w:ascii="Arial" w:hAnsi="Arial" w:cs="Arial"/>
          <w:sz w:val="24"/>
          <w:szCs w:val="24"/>
          <w:lang w:val="es-ES"/>
        </w:rPr>
        <w:t>638975</w:t>
      </w:r>
    </w:p>
    <w:p w:rsid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12277F" w:rsidRDefault="002661A3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7º:</w:t>
      </w:r>
      <w:r w:rsidRPr="00DA63BE">
        <w:rPr>
          <w:rFonts w:ascii="Arial" w:hAnsi="Arial" w:cs="Arial"/>
          <w:sz w:val="24"/>
          <w:szCs w:val="24"/>
          <w:lang w:val="es-ES"/>
        </w:rPr>
        <w:t xml:space="preserve"> Los importes recaudados, producto del </w:t>
      </w:r>
      <w:r w:rsidR="007F3482">
        <w:rPr>
          <w:rFonts w:ascii="Arial" w:hAnsi="Arial" w:cs="Arial"/>
          <w:sz w:val="24"/>
          <w:szCs w:val="24"/>
          <w:lang w:val="es-ES"/>
        </w:rPr>
        <w:t>recupero de la Obra, se imputará</w:t>
      </w:r>
      <w:r w:rsidRPr="00DA63BE">
        <w:rPr>
          <w:rFonts w:ascii="Arial" w:hAnsi="Arial" w:cs="Arial"/>
          <w:sz w:val="24"/>
          <w:szCs w:val="24"/>
          <w:lang w:val="es-ES"/>
        </w:rPr>
        <w:t>n al Recurso</w:t>
      </w:r>
      <w:r w:rsidR="0012277F">
        <w:rPr>
          <w:rFonts w:ascii="Arial" w:hAnsi="Arial" w:cs="Arial"/>
          <w:sz w:val="24"/>
          <w:szCs w:val="24"/>
          <w:lang w:val="es-ES"/>
        </w:rPr>
        <w:t xml:space="preserve"> 33.1.05.00 – Recupero de Obra de Gas Valle Hermoso y La Cumbre.</w:t>
      </w:r>
    </w:p>
    <w:p w:rsidR="002661A3" w:rsidRPr="002661A3" w:rsidRDefault="00DA63BE" w:rsidP="0012277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63B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2277F" w:rsidRPr="0012277F" w:rsidRDefault="002661A3" w:rsidP="0012277F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12277F">
        <w:rPr>
          <w:rFonts w:ascii="Arial" w:hAnsi="Arial" w:cs="Arial"/>
          <w:b/>
          <w:sz w:val="24"/>
          <w:szCs w:val="24"/>
          <w:u w:val="single"/>
          <w:lang w:val="es-ES"/>
        </w:rPr>
        <w:t>ARTICULO 8º:</w:t>
      </w:r>
      <w:r w:rsidRPr="002661A3">
        <w:rPr>
          <w:rFonts w:ascii="Arial" w:hAnsi="Arial" w:cs="Arial"/>
          <w:sz w:val="24"/>
          <w:szCs w:val="24"/>
          <w:lang w:val="es-ES"/>
        </w:rPr>
        <w:t xml:space="preserve"> </w:t>
      </w:r>
      <w:r w:rsidR="0012277F" w:rsidRPr="0012277F">
        <w:rPr>
          <w:rFonts w:ascii="Arial" w:hAnsi="Arial" w:cs="Arial"/>
          <w:bCs/>
          <w:sz w:val="24"/>
          <w:szCs w:val="24"/>
          <w:lang w:val="es-ES"/>
        </w:rPr>
        <w:t>Comuníquese, Publíquese, Regístrese y Cumplido: ARCHÍVESE.-</w:t>
      </w: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APROBADO POR </w:t>
      </w:r>
      <w:r>
        <w:rPr>
          <w:rFonts w:ascii="Arial" w:hAnsi="Arial" w:cs="Arial"/>
          <w:b/>
          <w:bCs/>
          <w:sz w:val="24"/>
          <w:szCs w:val="24"/>
          <w:lang w:val="es-ES"/>
        </w:rPr>
        <w:t>UNANIMIDAD</w:t>
      </w:r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, EN </w:t>
      </w:r>
      <w:smartTag w:uri="urn:schemas-microsoft-com:office:smarttags" w:element="PersonName">
        <w:smartTagPr>
          <w:attr w:name="ProductID" w:val="LA SALA DE"/>
        </w:smartTagPr>
        <w:r w:rsidRPr="0012277F">
          <w:rPr>
            <w:rFonts w:ascii="Arial" w:hAnsi="Arial" w:cs="Arial"/>
            <w:b/>
            <w:bCs/>
            <w:sz w:val="24"/>
            <w:szCs w:val="24"/>
            <w:lang w:val="es-ES"/>
          </w:rPr>
          <w:t>LA SALA DE</w:t>
        </w:r>
      </w:smartTag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 SESIONES DEL H.C.D DE TORNQUIST, A LOS </w:t>
      </w:r>
      <w:r w:rsidRPr="0012277F">
        <w:rPr>
          <w:rFonts w:ascii="Arial" w:hAnsi="Arial" w:cs="Arial"/>
          <w:b/>
          <w:bCs/>
          <w:sz w:val="24"/>
          <w:szCs w:val="24"/>
        </w:rPr>
        <w:t>DOS</w:t>
      </w:r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 DÍAS DEL MES DE ENERO DEL AÑO DOS MIL VEINTE.-</w:t>
      </w: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            Silvia </w:t>
      </w:r>
      <w:proofErr w:type="spellStart"/>
      <w:r w:rsidRPr="0012277F">
        <w:rPr>
          <w:rFonts w:ascii="Arial" w:hAnsi="Arial" w:cs="Arial"/>
          <w:b/>
          <w:bCs/>
          <w:sz w:val="24"/>
          <w:szCs w:val="24"/>
          <w:lang w:val="es-ES"/>
        </w:rPr>
        <w:t>Pessolani</w:t>
      </w:r>
      <w:proofErr w:type="spellEnd"/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                                                   Cristian </w:t>
      </w:r>
      <w:proofErr w:type="spellStart"/>
      <w:r w:rsidRPr="0012277F">
        <w:rPr>
          <w:rFonts w:ascii="Arial" w:hAnsi="Arial" w:cs="Arial"/>
          <w:b/>
          <w:bCs/>
          <w:sz w:val="24"/>
          <w:szCs w:val="24"/>
          <w:lang w:val="es-ES"/>
        </w:rPr>
        <w:t>Raising</w:t>
      </w:r>
      <w:proofErr w:type="spellEnd"/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              Prosecretaria                                                    Vice Presidente 1º</w:t>
      </w:r>
    </w:p>
    <w:p w:rsidR="0012277F" w:rsidRPr="0012277F" w:rsidRDefault="0012277F" w:rsidP="001227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277F">
        <w:rPr>
          <w:rFonts w:ascii="Arial" w:hAnsi="Arial" w:cs="Arial"/>
          <w:b/>
          <w:bCs/>
          <w:sz w:val="24"/>
          <w:szCs w:val="24"/>
          <w:lang w:val="es-ES"/>
        </w:rPr>
        <w:t xml:space="preserve">                  </w:t>
      </w:r>
      <w:r w:rsidRPr="0012277F">
        <w:rPr>
          <w:rFonts w:ascii="Arial" w:hAnsi="Arial" w:cs="Arial"/>
          <w:b/>
          <w:bCs/>
          <w:sz w:val="24"/>
          <w:szCs w:val="24"/>
          <w:lang w:val="en-US"/>
        </w:rPr>
        <w:t>H.C.D.                                                                      H.C.D.</w:t>
      </w:r>
    </w:p>
    <w:p w:rsidR="0012277F" w:rsidRPr="0012277F" w:rsidRDefault="0012277F" w:rsidP="0012277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12277F" w:rsidRPr="0012277F" w:rsidRDefault="0012277F" w:rsidP="0012277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2661A3" w:rsidRPr="002661A3" w:rsidRDefault="002661A3" w:rsidP="0012277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sectPr w:rsidR="002661A3" w:rsidRPr="002661A3" w:rsidSect="0012277F">
      <w:headerReference w:type="default" r:id="rId7"/>
      <w:type w:val="continuous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939" w:rsidRDefault="004C5939" w:rsidP="00C451FC">
      <w:pPr>
        <w:spacing w:after="0" w:line="240" w:lineRule="auto"/>
      </w:pPr>
      <w:r>
        <w:separator/>
      </w:r>
    </w:p>
  </w:endnote>
  <w:endnote w:type="continuationSeparator" w:id="0">
    <w:p w:rsidR="004C5939" w:rsidRDefault="004C5939" w:rsidP="00C4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939" w:rsidRDefault="004C5939" w:rsidP="00C451FC">
      <w:pPr>
        <w:spacing w:after="0" w:line="240" w:lineRule="auto"/>
      </w:pPr>
      <w:r>
        <w:separator/>
      </w:r>
    </w:p>
  </w:footnote>
  <w:footnote w:type="continuationSeparator" w:id="0">
    <w:p w:rsidR="004C5939" w:rsidRDefault="004C5939" w:rsidP="00C4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77F" w:rsidRDefault="007C756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-135890</wp:posOffset>
          </wp:positionV>
          <wp:extent cx="1943100" cy="97155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E543C"/>
    <w:multiLevelType w:val="hybridMultilevel"/>
    <w:tmpl w:val="B878528E"/>
    <w:lvl w:ilvl="0" w:tplc="0CC6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B3"/>
    <w:rsid w:val="00004228"/>
    <w:rsid w:val="000524C2"/>
    <w:rsid w:val="000556DB"/>
    <w:rsid w:val="0008244D"/>
    <w:rsid w:val="00084FED"/>
    <w:rsid w:val="000C7756"/>
    <w:rsid w:val="0012277F"/>
    <w:rsid w:val="001726EE"/>
    <w:rsid w:val="00216DF5"/>
    <w:rsid w:val="002661A3"/>
    <w:rsid w:val="00276963"/>
    <w:rsid w:val="002B53CA"/>
    <w:rsid w:val="003614E5"/>
    <w:rsid w:val="00381E52"/>
    <w:rsid w:val="00426275"/>
    <w:rsid w:val="004434D9"/>
    <w:rsid w:val="004A3289"/>
    <w:rsid w:val="004C5939"/>
    <w:rsid w:val="004D1730"/>
    <w:rsid w:val="004E2564"/>
    <w:rsid w:val="004F604E"/>
    <w:rsid w:val="0053197B"/>
    <w:rsid w:val="00541E10"/>
    <w:rsid w:val="005A4459"/>
    <w:rsid w:val="005D0F20"/>
    <w:rsid w:val="005D6EF5"/>
    <w:rsid w:val="006266D5"/>
    <w:rsid w:val="00750E12"/>
    <w:rsid w:val="007A60D4"/>
    <w:rsid w:val="007C7560"/>
    <w:rsid w:val="007D1848"/>
    <w:rsid w:val="007D69DF"/>
    <w:rsid w:val="007F3482"/>
    <w:rsid w:val="008260C3"/>
    <w:rsid w:val="00845790"/>
    <w:rsid w:val="008604C5"/>
    <w:rsid w:val="0088629A"/>
    <w:rsid w:val="008D4BB3"/>
    <w:rsid w:val="008D62E5"/>
    <w:rsid w:val="008E525D"/>
    <w:rsid w:val="00946197"/>
    <w:rsid w:val="009F60D9"/>
    <w:rsid w:val="00B119F0"/>
    <w:rsid w:val="00B444FC"/>
    <w:rsid w:val="00B828F7"/>
    <w:rsid w:val="00BA29BB"/>
    <w:rsid w:val="00BA3D3D"/>
    <w:rsid w:val="00BF6684"/>
    <w:rsid w:val="00C2039E"/>
    <w:rsid w:val="00C35AC5"/>
    <w:rsid w:val="00C451FC"/>
    <w:rsid w:val="00C67E58"/>
    <w:rsid w:val="00CA16FE"/>
    <w:rsid w:val="00CD0A18"/>
    <w:rsid w:val="00D304CD"/>
    <w:rsid w:val="00D911FA"/>
    <w:rsid w:val="00DA63BE"/>
    <w:rsid w:val="00E1133C"/>
    <w:rsid w:val="00E11AF1"/>
    <w:rsid w:val="00E304A2"/>
    <w:rsid w:val="00E32FE0"/>
    <w:rsid w:val="00EC2C5C"/>
    <w:rsid w:val="00F20799"/>
    <w:rsid w:val="00FB3F73"/>
    <w:rsid w:val="00FE04F2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ED9DDA52-0029-4423-B6A8-353EF4E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4E"/>
    <w:pPr>
      <w:spacing w:after="200" w:line="276" w:lineRule="auto"/>
      <w:jc w:val="both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60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04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0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04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04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04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04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04E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04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1FC"/>
  </w:style>
  <w:style w:type="paragraph" w:styleId="Piedepgina">
    <w:name w:val="footer"/>
    <w:basedOn w:val="Normal"/>
    <w:link w:val="PiedepginaCar"/>
    <w:uiPriority w:val="99"/>
    <w:unhideWhenUsed/>
    <w:rsid w:val="00C45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1FC"/>
  </w:style>
  <w:style w:type="paragraph" w:styleId="Textodeglobo">
    <w:name w:val="Balloon Text"/>
    <w:basedOn w:val="Normal"/>
    <w:link w:val="TextodegloboCar"/>
    <w:uiPriority w:val="99"/>
    <w:semiHidden/>
    <w:unhideWhenUsed/>
    <w:rsid w:val="00C4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F604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0A18"/>
    <w:rPr>
      <w:color w:val="808080"/>
    </w:rPr>
  </w:style>
  <w:style w:type="paragraph" w:styleId="Textoindependiente2">
    <w:name w:val="Body Text 2"/>
    <w:basedOn w:val="Normal"/>
    <w:link w:val="Textoindependiente2Car"/>
    <w:rsid w:val="004F604E"/>
    <w:pPr>
      <w:spacing w:after="0" w:line="240" w:lineRule="auto"/>
    </w:pPr>
    <w:rPr>
      <w:rFonts w:ascii="Times New Roman" w:eastAsia="MS Mincho" w:hAnsi="Times New Roman"/>
      <w:sz w:val="32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F604E"/>
    <w:rPr>
      <w:rFonts w:ascii="Times New Roman" w:eastAsia="MS Mincho" w:hAnsi="Times New Roman" w:cs="Times New Roman"/>
      <w:sz w:val="32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F604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04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04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04E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04E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04E"/>
    <w:rPr>
      <w:smallCaps/>
      <w:color w:val="C0504D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04E"/>
    <w:rPr>
      <w:b/>
      <w:smallCaps/>
      <w:color w:val="C0504D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04E"/>
    <w:rPr>
      <w:b/>
      <w:i/>
      <w:smallCaps/>
      <w:color w:val="94363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04E"/>
    <w:rPr>
      <w:b/>
      <w:i/>
      <w:smallCaps/>
      <w:color w:val="622423"/>
    </w:rPr>
  </w:style>
  <w:style w:type="paragraph" w:styleId="Epgrafe">
    <w:name w:val="Epígrafe"/>
    <w:basedOn w:val="Normal"/>
    <w:next w:val="Normal"/>
    <w:uiPriority w:val="35"/>
    <w:semiHidden/>
    <w:unhideWhenUsed/>
    <w:qFormat/>
    <w:rsid w:val="004F604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F604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F604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04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F604E"/>
    <w:rPr>
      <w:rFonts w:ascii="Cambria" w:eastAsia="Times New Roman" w:hAnsi="Cambria" w:cs="Times New Roman"/>
      <w:szCs w:val="22"/>
    </w:rPr>
  </w:style>
  <w:style w:type="character" w:styleId="Textoennegrita">
    <w:name w:val="Strong"/>
    <w:uiPriority w:val="22"/>
    <w:qFormat/>
    <w:rsid w:val="004F604E"/>
    <w:rPr>
      <w:b/>
      <w:color w:val="C0504D"/>
    </w:rPr>
  </w:style>
  <w:style w:type="character" w:styleId="nfasis">
    <w:name w:val="Emphasis"/>
    <w:uiPriority w:val="20"/>
    <w:qFormat/>
    <w:rsid w:val="004F604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F604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F604E"/>
  </w:style>
  <w:style w:type="paragraph" w:styleId="Cita">
    <w:name w:val="Quote"/>
    <w:basedOn w:val="Normal"/>
    <w:next w:val="Normal"/>
    <w:link w:val="CitaCar"/>
    <w:uiPriority w:val="29"/>
    <w:qFormat/>
    <w:rsid w:val="004F604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F604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04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04E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4F604E"/>
    <w:rPr>
      <w:i/>
    </w:rPr>
  </w:style>
  <w:style w:type="character" w:styleId="nfasisintenso">
    <w:name w:val="Intense Emphasis"/>
    <w:uiPriority w:val="21"/>
    <w:qFormat/>
    <w:rsid w:val="004F604E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4F604E"/>
    <w:rPr>
      <w:b/>
    </w:rPr>
  </w:style>
  <w:style w:type="character" w:styleId="Referenciaintensa">
    <w:name w:val="Intense Reference"/>
    <w:uiPriority w:val="32"/>
    <w:qFormat/>
    <w:rsid w:val="004F604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F604E"/>
    <w:rPr>
      <w:rFonts w:ascii="Cambria" w:eastAsia="Times New Roman" w:hAnsi="Cambria" w:cs="Times New Roman"/>
      <w:i/>
      <w:iCs/>
      <w:sz w:val="20"/>
      <w:szCs w:val="20"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4F604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MARTITA</dc:creator>
  <cp:keywords/>
  <cp:lastModifiedBy>USUARIO</cp:lastModifiedBy>
  <cp:revision>4</cp:revision>
  <cp:lastPrinted>2020-01-03T17:04:00Z</cp:lastPrinted>
  <dcterms:created xsi:type="dcterms:W3CDTF">2021-05-10T13:46:00Z</dcterms:created>
  <dcterms:modified xsi:type="dcterms:W3CDTF">2021-05-10T13:46:00Z</dcterms:modified>
</cp:coreProperties>
</file>