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0C2A47" w:rsidRDefault="000C2A47" w:rsidP="006431D1">
      <w:pPr>
        <w:ind w:firstLine="851"/>
        <w:jc w:val="both"/>
        <w:rPr>
          <w:rFonts w:ascii="Arial" w:hAnsi="Arial" w:cs="Arial"/>
        </w:rPr>
      </w:pPr>
      <w:r w:rsidRPr="00A54B90">
        <w:rPr>
          <w:rFonts w:ascii="Arial" w:hAnsi="Arial" w:cs="Arial"/>
        </w:rPr>
        <w:t>La existencia de la Ley Provincial Nº 13.074 modificada luego por la Ley 14.652  que establece como sanción para los Deudores Alimentarios Morosos la imposibilidad de acceder a diversos trámites  mientras persista su calidad de deudor</w:t>
      </w:r>
      <w:r w:rsidR="006431D1">
        <w:rPr>
          <w:rFonts w:ascii="Arial" w:hAnsi="Arial" w:cs="Arial"/>
        </w:rPr>
        <w:t>,</w:t>
      </w:r>
      <w:r w:rsidRPr="00A54B90">
        <w:rPr>
          <w:rFonts w:ascii="Arial" w:hAnsi="Arial" w:cs="Arial"/>
        </w:rPr>
        <w:t xml:space="preserve">  y;</w:t>
      </w:r>
    </w:p>
    <w:p w:rsidR="009E2D73" w:rsidRPr="00D61859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D61859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0C2A47" w:rsidRPr="00A54B90" w:rsidRDefault="000C2A47" w:rsidP="006431D1">
      <w:pPr>
        <w:ind w:firstLine="851"/>
        <w:jc w:val="both"/>
        <w:rPr>
          <w:rFonts w:ascii="Arial" w:hAnsi="Arial" w:cs="Arial"/>
        </w:rPr>
      </w:pPr>
      <w:r w:rsidRPr="00A54B90">
        <w:rPr>
          <w:rFonts w:ascii="Arial" w:hAnsi="Arial" w:cs="Arial"/>
        </w:rPr>
        <w:t xml:space="preserve">Que el Código Civil en su </w:t>
      </w:r>
      <w:r w:rsidR="00440FDD" w:rsidRPr="00A54B90">
        <w:rPr>
          <w:rFonts w:ascii="Arial" w:hAnsi="Arial" w:cs="Arial"/>
        </w:rPr>
        <w:t xml:space="preserve">Artículo </w:t>
      </w:r>
      <w:r w:rsidRPr="00A54B90">
        <w:rPr>
          <w:rFonts w:ascii="Arial" w:hAnsi="Arial" w:cs="Arial"/>
        </w:rPr>
        <w:t>Nº</w:t>
      </w:r>
      <w:r w:rsidR="00440FDD">
        <w:rPr>
          <w:rFonts w:ascii="Arial" w:hAnsi="Arial" w:cs="Arial"/>
        </w:rPr>
        <w:t xml:space="preserve"> </w:t>
      </w:r>
      <w:r w:rsidRPr="00A54B90">
        <w:rPr>
          <w:rFonts w:ascii="Arial" w:hAnsi="Arial" w:cs="Arial"/>
        </w:rPr>
        <w:t>658 establece como de primer orden la obligación de pasar alimentos de ascendiente a descendiente, es decir, forma parte de un deber primario como responsable de pasar los alimentos a nuestros hijos;</w:t>
      </w:r>
    </w:p>
    <w:p w:rsidR="000C2A47" w:rsidRPr="00A54B90" w:rsidRDefault="000C2A47" w:rsidP="006431D1">
      <w:pPr>
        <w:ind w:firstLine="851"/>
        <w:jc w:val="both"/>
        <w:rPr>
          <w:rFonts w:ascii="Arial" w:hAnsi="Arial" w:cs="Arial"/>
        </w:rPr>
      </w:pPr>
      <w:r w:rsidRPr="00A54B90">
        <w:rPr>
          <w:rFonts w:ascii="Arial" w:hAnsi="Arial" w:cs="Arial"/>
        </w:rPr>
        <w:t>Que logrando disminuir aquellas conductas evasivas, estaríamos contribuyendo a lograr una mejor calidad de vida de aquellos niños que en cierto modo son desamparados por sus progenitores;</w:t>
      </w:r>
    </w:p>
    <w:p w:rsidR="000C2A47" w:rsidRPr="00A54B90" w:rsidRDefault="000C2A47" w:rsidP="006431D1">
      <w:pPr>
        <w:ind w:firstLine="851"/>
        <w:jc w:val="both"/>
        <w:rPr>
          <w:rFonts w:ascii="Arial" w:hAnsi="Arial" w:cs="Arial"/>
        </w:rPr>
      </w:pPr>
      <w:r w:rsidRPr="00A54B90">
        <w:rPr>
          <w:rFonts w:ascii="Arial" w:hAnsi="Arial" w:cs="Arial"/>
        </w:rPr>
        <w:t>Que el Estado debe realizar todas las acciones que estén a su alcance para el cumplimiento de la obligación de prestar alimentos que establece la Legislación y la Justicia;</w:t>
      </w:r>
    </w:p>
    <w:p w:rsidR="000C2A47" w:rsidRPr="00A54B90" w:rsidRDefault="000C2A47" w:rsidP="006431D1">
      <w:pPr>
        <w:ind w:firstLine="851"/>
        <w:jc w:val="both"/>
        <w:rPr>
          <w:rFonts w:ascii="Arial" w:hAnsi="Arial" w:cs="Arial"/>
        </w:rPr>
      </w:pPr>
      <w:r w:rsidRPr="00A54B90">
        <w:rPr>
          <w:rFonts w:ascii="Arial" w:hAnsi="Arial" w:cs="Arial"/>
        </w:rPr>
        <w:t>Que a la mencionada normativa, se la debe dotar de mayores herramientas</w:t>
      </w:r>
      <w:r w:rsidR="006431D1">
        <w:rPr>
          <w:rFonts w:ascii="Arial" w:hAnsi="Arial" w:cs="Arial"/>
        </w:rPr>
        <w:t xml:space="preserve"> a fin de profundizar sus fines;</w:t>
      </w:r>
    </w:p>
    <w:p w:rsidR="000C2A47" w:rsidRPr="00A54B90" w:rsidRDefault="000C2A47" w:rsidP="006431D1">
      <w:pPr>
        <w:ind w:firstLine="851"/>
        <w:jc w:val="both"/>
        <w:rPr>
          <w:rFonts w:ascii="Arial" w:hAnsi="Arial" w:cs="Arial"/>
        </w:rPr>
      </w:pPr>
      <w:r w:rsidRPr="00A54B90">
        <w:rPr>
          <w:rFonts w:ascii="Arial" w:hAnsi="Arial" w:cs="Arial"/>
        </w:rPr>
        <w:t>Que, es necesario que los distintos estamentos del estado, actuemos en pos de protección de dichos derechos, impidiendo la evasión de las obl</w:t>
      </w:r>
      <w:r w:rsidR="006431D1">
        <w:rPr>
          <w:rFonts w:ascii="Arial" w:hAnsi="Arial" w:cs="Arial"/>
        </w:rPr>
        <w:t>igaciones al que le corresponda;</w:t>
      </w:r>
    </w:p>
    <w:p w:rsidR="000C2A47" w:rsidRPr="00A54B90" w:rsidRDefault="000C2A47" w:rsidP="006431D1">
      <w:pPr>
        <w:ind w:firstLine="851"/>
        <w:jc w:val="both"/>
        <w:rPr>
          <w:rFonts w:ascii="Arial" w:hAnsi="Arial" w:cs="Arial"/>
        </w:rPr>
      </w:pPr>
      <w:r w:rsidRPr="00A54B90">
        <w:rPr>
          <w:rFonts w:ascii="Arial" w:hAnsi="Arial" w:cs="Arial"/>
        </w:rPr>
        <w:t xml:space="preserve">Que son Deudores Alimentarios todas aquellas personas que, luego de un acuerdo homologado ante el juez o sentencia judicial que establece una cuota alimentaria, no cumplen </w:t>
      </w:r>
      <w:r w:rsidR="006431D1">
        <w:rPr>
          <w:rFonts w:ascii="Arial" w:hAnsi="Arial" w:cs="Arial"/>
        </w:rPr>
        <w:t>con ella (total o parcialmente);</w:t>
      </w:r>
    </w:p>
    <w:p w:rsidR="00A21B4A" w:rsidRPr="00D61859" w:rsidRDefault="00A21B4A" w:rsidP="00A21B4A">
      <w:pPr>
        <w:ind w:firstLine="1134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A21B4A" w:rsidRPr="00D61859">
        <w:rPr>
          <w:rFonts w:ascii="Arial" w:hAnsi="Arial" w:cs="Arial"/>
          <w:b/>
          <w:u w:val="single"/>
        </w:rPr>
        <w:t>7</w:t>
      </w:r>
      <w:r w:rsidR="000C2A47">
        <w:rPr>
          <w:rFonts w:ascii="Arial" w:hAnsi="Arial" w:cs="Arial"/>
          <w:b/>
          <w:u w:val="single"/>
        </w:rPr>
        <w:t>6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0C2A47" w:rsidRDefault="00F013A7" w:rsidP="000C2A47">
      <w:pPr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r w:rsidR="000C2A47" w:rsidRPr="00A54B90">
        <w:rPr>
          <w:rFonts w:ascii="Arial" w:hAnsi="Arial" w:cs="Arial"/>
        </w:rPr>
        <w:t>Adhiérase la Municipalidad de Tornquist a la Ley Provincial Nº 13.074 con sus modificatorias por la que se crea el Registro de Deudores Alimentarios Morosos.</w:t>
      </w:r>
      <w:r w:rsidR="006431D1">
        <w:rPr>
          <w:rFonts w:ascii="Arial" w:hAnsi="Arial" w:cs="Arial"/>
        </w:rPr>
        <w:t>-</w:t>
      </w:r>
    </w:p>
    <w:p w:rsidR="000C2A47" w:rsidRPr="00A54B90" w:rsidRDefault="000C2A47" w:rsidP="000C2A47">
      <w:pPr>
        <w:jc w:val="both"/>
        <w:rPr>
          <w:rFonts w:ascii="Arial" w:hAnsi="Arial" w:cs="Arial"/>
        </w:rPr>
      </w:pPr>
    </w:p>
    <w:p w:rsidR="000C2A47" w:rsidRPr="00A54B90" w:rsidRDefault="006431D1" w:rsidP="000C2A47">
      <w:pPr>
        <w:jc w:val="both"/>
        <w:rPr>
          <w:rFonts w:ascii="Arial" w:hAnsi="Arial" w:cs="Arial"/>
        </w:rPr>
      </w:pPr>
      <w:r w:rsidRPr="00A54B90">
        <w:rPr>
          <w:rFonts w:ascii="Arial" w:hAnsi="Arial" w:cs="Arial"/>
          <w:b/>
          <w:u w:val="single"/>
        </w:rPr>
        <w:t>ARTÍCULO</w:t>
      </w:r>
      <w:r w:rsidR="000C2A47" w:rsidRPr="00A54B90">
        <w:rPr>
          <w:rFonts w:ascii="Arial" w:hAnsi="Arial" w:cs="Arial"/>
          <w:b/>
          <w:u w:val="single"/>
        </w:rPr>
        <w:t xml:space="preserve"> 2</w:t>
      </w:r>
      <w:r>
        <w:rPr>
          <w:rFonts w:ascii="Arial" w:hAnsi="Arial" w:cs="Arial"/>
          <w:b/>
          <w:u w:val="single"/>
        </w:rPr>
        <w:t>º</w:t>
      </w:r>
      <w:r w:rsidR="000C2A47" w:rsidRPr="00A54B90">
        <w:rPr>
          <w:rFonts w:ascii="Arial" w:hAnsi="Arial" w:cs="Arial"/>
          <w:b/>
          <w:u w:val="single"/>
        </w:rPr>
        <w:t>:</w:t>
      </w:r>
      <w:r w:rsidR="000C2A47" w:rsidRPr="00A54B90">
        <w:rPr>
          <w:rFonts w:ascii="Arial" w:hAnsi="Arial" w:cs="Arial"/>
        </w:rPr>
        <w:t xml:space="preserve"> El Libre de Deuda Registrada de Deudores Morosos Alimentarios será trámite indispensable para:</w:t>
      </w:r>
    </w:p>
    <w:p w:rsidR="000C2A47" w:rsidRPr="00A54B90" w:rsidRDefault="000C2A47" w:rsidP="000C2A47">
      <w:pPr>
        <w:jc w:val="both"/>
        <w:rPr>
          <w:rFonts w:ascii="Arial" w:hAnsi="Arial" w:cs="Arial"/>
        </w:rPr>
      </w:pPr>
    </w:p>
    <w:p w:rsidR="000C2A47" w:rsidRPr="00A54B90" w:rsidRDefault="000C2A47" w:rsidP="000C2A4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B90">
        <w:rPr>
          <w:rFonts w:ascii="Arial" w:hAnsi="Arial" w:cs="Arial"/>
          <w:sz w:val="24"/>
          <w:szCs w:val="24"/>
        </w:rPr>
        <w:t>Obtener o Renovar la Licencia de conducir;</w:t>
      </w:r>
    </w:p>
    <w:p w:rsidR="000C2A47" w:rsidRPr="00A54B90" w:rsidRDefault="000C2A47" w:rsidP="000C2A4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B90">
        <w:rPr>
          <w:rFonts w:ascii="Arial" w:hAnsi="Arial" w:cs="Arial"/>
          <w:sz w:val="24"/>
          <w:szCs w:val="24"/>
        </w:rPr>
        <w:t>Otorgar habilitaciones comerciales o de industrias;</w:t>
      </w:r>
    </w:p>
    <w:p w:rsidR="000C2A47" w:rsidRPr="00A54B90" w:rsidRDefault="000C2A47" w:rsidP="000C2A4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B90">
        <w:rPr>
          <w:rFonts w:ascii="Arial" w:hAnsi="Arial" w:cs="Arial"/>
          <w:sz w:val="24"/>
          <w:szCs w:val="24"/>
        </w:rPr>
        <w:t xml:space="preserve">Ser </w:t>
      </w:r>
      <w:r w:rsidR="006431D1" w:rsidRPr="00A54B90">
        <w:rPr>
          <w:rFonts w:ascii="Arial" w:hAnsi="Arial" w:cs="Arial"/>
          <w:sz w:val="24"/>
          <w:szCs w:val="24"/>
        </w:rPr>
        <w:t xml:space="preserve">Proveedor Municipal </w:t>
      </w:r>
      <w:r w:rsidRPr="00A54B90">
        <w:rPr>
          <w:rFonts w:ascii="Arial" w:hAnsi="Arial" w:cs="Arial"/>
          <w:sz w:val="24"/>
          <w:szCs w:val="24"/>
        </w:rPr>
        <w:t>de bienes y/o servicios municipales;</w:t>
      </w:r>
    </w:p>
    <w:p w:rsidR="000C2A47" w:rsidRPr="00A54B90" w:rsidRDefault="000C2A47" w:rsidP="000C2A4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B90">
        <w:rPr>
          <w:rFonts w:ascii="Arial" w:hAnsi="Arial" w:cs="Arial"/>
          <w:sz w:val="24"/>
          <w:szCs w:val="24"/>
        </w:rPr>
        <w:t xml:space="preserve">Otorgar Concesiones y Permisos; </w:t>
      </w:r>
    </w:p>
    <w:p w:rsidR="000C2A47" w:rsidRPr="00A54B90" w:rsidRDefault="000C2A47" w:rsidP="000C2A4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B90">
        <w:rPr>
          <w:rFonts w:ascii="Arial" w:hAnsi="Arial" w:cs="Arial"/>
          <w:sz w:val="24"/>
          <w:szCs w:val="24"/>
        </w:rPr>
        <w:t xml:space="preserve">Participar de licitaciones; </w:t>
      </w:r>
    </w:p>
    <w:p w:rsidR="000C2A47" w:rsidRPr="00A54B90" w:rsidRDefault="000C2A47" w:rsidP="000C2A4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B90">
        <w:rPr>
          <w:rFonts w:ascii="Arial" w:hAnsi="Arial" w:cs="Arial"/>
          <w:sz w:val="24"/>
          <w:szCs w:val="24"/>
        </w:rPr>
        <w:t>Designar  funcionarios jerárquicos, personal de planta permanente o temporaria;</w:t>
      </w:r>
    </w:p>
    <w:p w:rsidR="000C2A47" w:rsidRDefault="000C2A47" w:rsidP="000C2A47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54B90">
        <w:rPr>
          <w:rFonts w:ascii="Arial" w:hAnsi="Arial" w:cs="Arial"/>
          <w:sz w:val="24"/>
          <w:szCs w:val="24"/>
        </w:rPr>
        <w:t xml:space="preserve">Inclúyase a esta normativa a todo tipo de trámites municipales que no estén contemplados en la presente </w:t>
      </w:r>
      <w:r w:rsidR="00440FDD" w:rsidRPr="00A54B90">
        <w:rPr>
          <w:rFonts w:ascii="Arial" w:hAnsi="Arial" w:cs="Arial"/>
          <w:sz w:val="24"/>
          <w:szCs w:val="24"/>
        </w:rPr>
        <w:t>Ordenanza</w:t>
      </w:r>
      <w:r w:rsidR="00440FDD">
        <w:rPr>
          <w:rFonts w:ascii="Arial" w:hAnsi="Arial" w:cs="Arial"/>
          <w:sz w:val="24"/>
          <w:szCs w:val="24"/>
        </w:rPr>
        <w:t>.-</w:t>
      </w:r>
    </w:p>
    <w:p w:rsidR="000C2A47" w:rsidRPr="00A54B90" w:rsidRDefault="000C2A47" w:rsidP="006431D1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2A47" w:rsidRDefault="006431D1" w:rsidP="000C2A47">
      <w:pPr>
        <w:jc w:val="both"/>
        <w:rPr>
          <w:rFonts w:ascii="Arial" w:hAnsi="Arial" w:cs="Arial"/>
        </w:rPr>
      </w:pPr>
      <w:r w:rsidRPr="00A54B90">
        <w:rPr>
          <w:rFonts w:ascii="Arial" w:hAnsi="Arial" w:cs="Arial"/>
          <w:b/>
          <w:u w:val="single"/>
        </w:rPr>
        <w:t>ARTÍCULO</w:t>
      </w:r>
      <w:r w:rsidR="000C2A47" w:rsidRPr="00A54B90">
        <w:rPr>
          <w:rFonts w:ascii="Arial" w:hAnsi="Arial" w:cs="Arial"/>
          <w:b/>
          <w:u w:val="single"/>
        </w:rPr>
        <w:t xml:space="preserve"> 3</w:t>
      </w:r>
      <w:r>
        <w:rPr>
          <w:rFonts w:ascii="Arial" w:hAnsi="Arial" w:cs="Arial"/>
          <w:b/>
          <w:u w:val="single"/>
        </w:rPr>
        <w:t>º</w:t>
      </w:r>
      <w:r w:rsidR="000C2A47" w:rsidRPr="00A54B90">
        <w:rPr>
          <w:rFonts w:ascii="Arial" w:hAnsi="Arial" w:cs="Arial"/>
          <w:b/>
          <w:u w:val="single"/>
        </w:rPr>
        <w:t>:</w:t>
      </w:r>
      <w:r w:rsidR="000C2A47" w:rsidRPr="00A54B90">
        <w:rPr>
          <w:rFonts w:ascii="Arial" w:hAnsi="Arial" w:cs="Arial"/>
        </w:rPr>
        <w:t xml:space="preserve"> Para la realizació</w:t>
      </w:r>
      <w:r>
        <w:rPr>
          <w:rFonts w:ascii="Arial" w:hAnsi="Arial" w:cs="Arial"/>
        </w:rPr>
        <w:t>n de cada uno de estos trámites, el Departamento Ejecutivo</w:t>
      </w:r>
      <w:r w:rsidR="000C2A47" w:rsidRPr="00A54B90">
        <w:rPr>
          <w:rFonts w:ascii="Arial" w:hAnsi="Arial" w:cs="Arial"/>
        </w:rPr>
        <w:t xml:space="preserve"> a través del área que corresponda, será el encargado de constatar de manera online que los interesados no se encuentran en el Registro de Deudores Alimentarios Morosos.</w:t>
      </w:r>
      <w:r>
        <w:rPr>
          <w:rFonts w:ascii="Arial" w:hAnsi="Arial" w:cs="Arial"/>
        </w:rPr>
        <w:t>-</w:t>
      </w:r>
    </w:p>
    <w:p w:rsidR="000C2A47" w:rsidRPr="00A54B90" w:rsidRDefault="000C2A47" w:rsidP="000C2A47">
      <w:pPr>
        <w:jc w:val="both"/>
        <w:rPr>
          <w:rFonts w:ascii="Arial" w:hAnsi="Arial" w:cs="Arial"/>
        </w:rPr>
      </w:pPr>
    </w:p>
    <w:p w:rsidR="000C2A47" w:rsidRDefault="006431D1" w:rsidP="000C2A47">
      <w:pPr>
        <w:jc w:val="both"/>
        <w:rPr>
          <w:rFonts w:ascii="Arial" w:hAnsi="Arial" w:cs="Arial"/>
        </w:rPr>
      </w:pPr>
      <w:r w:rsidRPr="00A54B90">
        <w:rPr>
          <w:rFonts w:ascii="Arial" w:hAnsi="Arial" w:cs="Arial"/>
          <w:b/>
          <w:u w:val="single"/>
        </w:rPr>
        <w:t>ARTÍCULO</w:t>
      </w:r>
      <w:r w:rsidR="000C2A47" w:rsidRPr="00A54B90">
        <w:rPr>
          <w:rFonts w:ascii="Arial" w:hAnsi="Arial" w:cs="Arial"/>
          <w:b/>
          <w:u w:val="single"/>
        </w:rPr>
        <w:t xml:space="preserve"> 4</w:t>
      </w:r>
      <w:r>
        <w:rPr>
          <w:rFonts w:ascii="Arial" w:hAnsi="Arial" w:cs="Arial"/>
          <w:b/>
          <w:u w:val="single"/>
        </w:rPr>
        <w:t>º</w:t>
      </w:r>
      <w:r w:rsidR="000C2A47" w:rsidRPr="00A54B90">
        <w:rPr>
          <w:rFonts w:ascii="Arial" w:hAnsi="Arial" w:cs="Arial"/>
          <w:b/>
          <w:u w:val="single"/>
        </w:rPr>
        <w:t>:</w:t>
      </w:r>
      <w:r w:rsidR="000C2A47" w:rsidRPr="00A54B90">
        <w:rPr>
          <w:rFonts w:ascii="Arial" w:hAnsi="Arial" w:cs="Arial"/>
        </w:rPr>
        <w:t xml:space="preserve"> Exceptúese de esta norma a aquellos/as aspirantes a cubrir cargos en planta permanente o temporaria que no hayan tenido un trabajo estable en el transcurso del último año.</w:t>
      </w:r>
      <w:r>
        <w:rPr>
          <w:rFonts w:ascii="Arial" w:hAnsi="Arial" w:cs="Arial"/>
        </w:rPr>
        <w:t>-</w:t>
      </w:r>
      <w:r w:rsidR="000C2A47" w:rsidRPr="00A54B90">
        <w:rPr>
          <w:rFonts w:ascii="Arial" w:hAnsi="Arial" w:cs="Arial"/>
        </w:rPr>
        <w:t xml:space="preserve"> </w:t>
      </w:r>
    </w:p>
    <w:p w:rsidR="000C2A47" w:rsidRPr="00A54B90" w:rsidRDefault="000C2A47" w:rsidP="000C2A47">
      <w:pPr>
        <w:jc w:val="both"/>
        <w:rPr>
          <w:rFonts w:ascii="Arial" w:hAnsi="Arial" w:cs="Arial"/>
        </w:rPr>
      </w:pPr>
    </w:p>
    <w:p w:rsidR="000C2A47" w:rsidRDefault="006431D1" w:rsidP="000C2A47">
      <w:pPr>
        <w:jc w:val="both"/>
        <w:rPr>
          <w:rFonts w:ascii="Arial" w:hAnsi="Arial" w:cs="Arial"/>
        </w:rPr>
      </w:pPr>
      <w:r w:rsidRPr="00A54B90">
        <w:rPr>
          <w:rFonts w:ascii="Arial" w:hAnsi="Arial" w:cs="Arial"/>
          <w:b/>
          <w:u w:val="single"/>
        </w:rPr>
        <w:t>ARTÍCULO</w:t>
      </w:r>
      <w:r w:rsidR="000C2A47" w:rsidRPr="00A54B90">
        <w:rPr>
          <w:rFonts w:ascii="Arial" w:hAnsi="Arial" w:cs="Arial"/>
          <w:b/>
          <w:u w:val="single"/>
        </w:rPr>
        <w:t xml:space="preserve"> 5</w:t>
      </w:r>
      <w:r>
        <w:rPr>
          <w:rFonts w:ascii="Arial" w:hAnsi="Arial" w:cs="Arial"/>
          <w:b/>
          <w:u w:val="single"/>
        </w:rPr>
        <w:t>º</w:t>
      </w:r>
      <w:r w:rsidR="000C2A47" w:rsidRPr="00A54B90">
        <w:rPr>
          <w:rFonts w:ascii="Arial" w:hAnsi="Arial" w:cs="Arial"/>
          <w:b/>
          <w:u w:val="single"/>
        </w:rPr>
        <w:t>:</w:t>
      </w:r>
      <w:r w:rsidR="000C2A47" w:rsidRPr="00A54B90">
        <w:rPr>
          <w:rFonts w:ascii="Arial" w:hAnsi="Arial" w:cs="Arial"/>
        </w:rPr>
        <w:t xml:space="preserve"> Quienes soliciten la licencia de conductor o su renovación y estén inscriptos en el registro de Deudores Alimentarios Morosos se les otorgará provisoriamente por cuarenta y cinco (45) días, plazo en el que deberán saldar su deuda. Una vez saldada la deuda presentará copia del oficio dictado por el órgano judicial </w:t>
      </w:r>
      <w:bookmarkStart w:id="0" w:name="_GoBack"/>
      <w:bookmarkEnd w:id="0"/>
      <w:r w:rsidR="000C2A47" w:rsidRPr="00A54B90">
        <w:rPr>
          <w:rFonts w:ascii="Arial" w:hAnsi="Arial" w:cs="Arial"/>
        </w:rPr>
        <w:t>donde se solicita la des-inscripción del “Registro de Deudores Alimentarios Morosos”.</w:t>
      </w:r>
      <w:r>
        <w:rPr>
          <w:rFonts w:ascii="Arial" w:hAnsi="Arial" w:cs="Arial"/>
        </w:rPr>
        <w:t>-</w:t>
      </w:r>
    </w:p>
    <w:p w:rsidR="000C2A47" w:rsidRPr="00A54B90" w:rsidRDefault="000C2A47" w:rsidP="000C2A47">
      <w:pPr>
        <w:jc w:val="both"/>
        <w:rPr>
          <w:rFonts w:ascii="Arial" w:hAnsi="Arial" w:cs="Arial"/>
        </w:rPr>
      </w:pPr>
    </w:p>
    <w:p w:rsidR="000C2A47" w:rsidRDefault="006431D1" w:rsidP="000C2A47">
      <w:pPr>
        <w:jc w:val="both"/>
        <w:rPr>
          <w:rFonts w:ascii="Arial" w:hAnsi="Arial" w:cs="Arial"/>
        </w:rPr>
      </w:pPr>
      <w:r w:rsidRPr="00A54B90">
        <w:rPr>
          <w:rFonts w:ascii="Arial" w:hAnsi="Arial" w:cs="Arial"/>
          <w:b/>
          <w:u w:val="single"/>
        </w:rPr>
        <w:t xml:space="preserve">ARTÍCULO </w:t>
      </w:r>
      <w:r w:rsidR="000C2A47" w:rsidRPr="00A54B90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º</w:t>
      </w:r>
      <w:r w:rsidR="000C2A47" w:rsidRPr="00A54B90">
        <w:rPr>
          <w:rFonts w:ascii="Arial" w:hAnsi="Arial" w:cs="Arial"/>
          <w:b/>
          <w:u w:val="single"/>
        </w:rPr>
        <w:t>:</w:t>
      </w:r>
      <w:r w:rsidR="000C2A47" w:rsidRPr="00A54B90">
        <w:rPr>
          <w:rFonts w:ascii="Arial" w:hAnsi="Arial" w:cs="Arial"/>
        </w:rPr>
        <w:t xml:space="preserve"> Solicítese al Departamento Ejecutivo que adopte las medidas que estime pertinente ante el </w:t>
      </w:r>
      <w:r w:rsidR="009A0FFA" w:rsidRPr="00A54B90">
        <w:rPr>
          <w:rFonts w:ascii="Arial" w:hAnsi="Arial" w:cs="Arial"/>
        </w:rPr>
        <w:t>Ministerio</w:t>
      </w:r>
      <w:r w:rsidR="000C2A47" w:rsidRPr="00A54B90">
        <w:rPr>
          <w:rFonts w:ascii="Arial" w:hAnsi="Arial" w:cs="Arial"/>
        </w:rPr>
        <w:t xml:space="preserve"> de </w:t>
      </w:r>
      <w:r w:rsidR="009A0FFA" w:rsidRPr="00A54B90">
        <w:rPr>
          <w:rFonts w:ascii="Arial" w:hAnsi="Arial" w:cs="Arial"/>
        </w:rPr>
        <w:t>Justicia</w:t>
      </w:r>
      <w:r w:rsidR="000C2A47" w:rsidRPr="00A54B90">
        <w:rPr>
          <w:rFonts w:ascii="Arial" w:hAnsi="Arial" w:cs="Arial"/>
        </w:rPr>
        <w:t xml:space="preserve">, con el fin de obtener las claves  de acceso al </w:t>
      </w:r>
      <w:r w:rsidR="009A0FFA" w:rsidRPr="00A54B90">
        <w:rPr>
          <w:rFonts w:ascii="Arial" w:hAnsi="Arial" w:cs="Arial"/>
        </w:rPr>
        <w:t xml:space="preserve">Registro Provincial </w:t>
      </w:r>
      <w:r w:rsidR="000C2A47" w:rsidRPr="00A54B90">
        <w:rPr>
          <w:rFonts w:ascii="Arial" w:hAnsi="Arial" w:cs="Arial"/>
        </w:rPr>
        <w:t xml:space="preserve">de </w:t>
      </w:r>
      <w:r w:rsidR="009A0FFA" w:rsidRPr="00A54B90">
        <w:rPr>
          <w:rFonts w:ascii="Arial" w:hAnsi="Arial" w:cs="Arial"/>
        </w:rPr>
        <w:t>Deudores Alimentarios</w:t>
      </w:r>
      <w:r w:rsidR="000C2A47" w:rsidRPr="00A54B90">
        <w:rPr>
          <w:rFonts w:ascii="Arial" w:hAnsi="Arial" w:cs="Arial"/>
        </w:rPr>
        <w:t>.</w:t>
      </w:r>
      <w:r w:rsidR="009A0FFA">
        <w:rPr>
          <w:rFonts w:ascii="Arial" w:hAnsi="Arial" w:cs="Arial"/>
        </w:rPr>
        <w:t>-</w:t>
      </w:r>
    </w:p>
    <w:p w:rsidR="00342E39" w:rsidRPr="00D61859" w:rsidRDefault="00342E39" w:rsidP="000C2A4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6431D1">
        <w:rPr>
          <w:rFonts w:ascii="Arial" w:hAnsi="Arial" w:cs="Arial"/>
          <w:b/>
          <w:bCs/>
          <w:u w:val="single"/>
        </w:rPr>
        <w:t>7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A974C8" w:rsidRPr="00D61859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FC39E6" w:rsidRPr="00D61859">
        <w:rPr>
          <w:rFonts w:ascii="Arial" w:hAnsi="Arial" w:cs="Arial"/>
          <w:b/>
          <w:bCs/>
        </w:rPr>
        <w:t>NOVIEMBRE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1C1" w:rsidRDefault="00E171C1">
      <w:r>
        <w:separator/>
      </w:r>
    </w:p>
  </w:endnote>
  <w:endnote w:type="continuationSeparator" w:id="0">
    <w:p w:rsidR="00E171C1" w:rsidRDefault="00E1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1C1" w:rsidRDefault="00E171C1">
      <w:r>
        <w:separator/>
      </w:r>
    </w:p>
  </w:footnote>
  <w:footnote w:type="continuationSeparator" w:id="0">
    <w:p w:rsidR="00E171C1" w:rsidRDefault="00E1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8407D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A6A19"/>
    <w:multiLevelType w:val="hybridMultilevel"/>
    <w:tmpl w:val="1A708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5"/>
  </w:num>
  <w:num w:numId="5">
    <w:abstractNumId w:val="16"/>
  </w:num>
  <w:num w:numId="6">
    <w:abstractNumId w:val="11"/>
  </w:num>
  <w:num w:numId="7">
    <w:abstractNumId w:val="10"/>
  </w:num>
  <w:num w:numId="8">
    <w:abstractNumId w:val="0"/>
  </w:num>
  <w:num w:numId="9">
    <w:abstractNumId w:val="14"/>
  </w:num>
  <w:num w:numId="10">
    <w:abstractNumId w:val="19"/>
  </w:num>
  <w:num w:numId="11">
    <w:abstractNumId w:val="9"/>
  </w:num>
  <w:num w:numId="12">
    <w:abstractNumId w:val="5"/>
  </w:num>
  <w:num w:numId="13">
    <w:abstractNumId w:val="17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2A47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1DFB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7C8D"/>
    <w:rsid w:val="00425C3B"/>
    <w:rsid w:val="004278C0"/>
    <w:rsid w:val="004308D9"/>
    <w:rsid w:val="00440F88"/>
    <w:rsid w:val="00440FDD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31D1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07DF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A0FF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1C1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83B03D5-ACA2-4FCA-8A9C-182D700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17AA-9827-4E55-9184-8E15746C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2020-11-05T15:58:00Z</cp:lastPrinted>
  <dcterms:created xsi:type="dcterms:W3CDTF">2021-05-12T18:53:00Z</dcterms:created>
  <dcterms:modified xsi:type="dcterms:W3CDTF">2021-05-12T18:53:00Z</dcterms:modified>
</cp:coreProperties>
</file>