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88A" w:rsidRPr="00C35BD1" w:rsidRDefault="00F8188A" w:rsidP="00225D8D">
      <w:pPr>
        <w:tabs>
          <w:tab w:val="left" w:pos="3402"/>
        </w:tabs>
        <w:spacing w:after="0" w:line="240" w:lineRule="auto"/>
        <w:ind w:hanging="2"/>
        <w:contextualSpacing/>
        <w:jc w:val="both"/>
        <w:rPr>
          <w:rFonts w:ascii="Arial" w:hAnsi="Arial" w:cs="Arial"/>
          <w:b/>
          <w:szCs w:val="24"/>
          <w:u w:val="single"/>
          <w:lang w:val="es-ES"/>
        </w:rPr>
      </w:pPr>
      <w:r w:rsidRPr="00C35BD1">
        <w:rPr>
          <w:rFonts w:ascii="Arial" w:hAnsi="Arial" w:cs="Arial"/>
          <w:b/>
          <w:szCs w:val="24"/>
          <w:u w:val="single"/>
          <w:lang w:val="es-ES"/>
        </w:rPr>
        <w:t>VISTO:</w:t>
      </w:r>
    </w:p>
    <w:p w:rsidR="00225D8D" w:rsidRPr="00C35BD1" w:rsidRDefault="00225D8D" w:rsidP="00225D8D">
      <w:pPr>
        <w:tabs>
          <w:tab w:val="left" w:pos="3402"/>
        </w:tabs>
        <w:spacing w:after="0" w:line="240" w:lineRule="auto"/>
        <w:ind w:hanging="2"/>
        <w:contextualSpacing/>
        <w:jc w:val="both"/>
        <w:rPr>
          <w:rFonts w:ascii="Arial" w:hAnsi="Arial" w:cs="Arial"/>
          <w:b/>
          <w:szCs w:val="24"/>
          <w:u w:val="single"/>
          <w:lang w:val="es-ES"/>
        </w:rPr>
      </w:pP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La Constitución de la Provincia de Buenos Aires, La Ley 6769/58 -Ley Orgánica de las Municipalidades- y sus modificatorias, la Ordenanza 3189/20, y;</w:t>
      </w:r>
    </w:p>
    <w:p w:rsidR="00F8188A" w:rsidRPr="00C35BD1" w:rsidRDefault="00F8188A" w:rsidP="00225D8D">
      <w:pPr>
        <w:tabs>
          <w:tab w:val="left" w:pos="3402"/>
        </w:tabs>
        <w:spacing w:after="0" w:line="240" w:lineRule="auto"/>
        <w:ind w:hanging="2"/>
        <w:contextualSpacing/>
        <w:jc w:val="both"/>
        <w:rPr>
          <w:rFonts w:ascii="Arial" w:hAnsi="Arial" w:cs="Arial"/>
          <w:szCs w:val="24"/>
          <w:lang w:val="es-ES"/>
        </w:rPr>
      </w:pPr>
    </w:p>
    <w:p w:rsidR="00F8188A" w:rsidRPr="00C35BD1" w:rsidRDefault="00F8188A" w:rsidP="00225D8D">
      <w:pPr>
        <w:tabs>
          <w:tab w:val="left" w:pos="3402"/>
        </w:tabs>
        <w:spacing w:after="0" w:line="240" w:lineRule="auto"/>
        <w:ind w:hanging="2"/>
        <w:contextualSpacing/>
        <w:jc w:val="both"/>
        <w:rPr>
          <w:rFonts w:ascii="Arial" w:hAnsi="Arial" w:cs="Arial"/>
          <w:b/>
          <w:szCs w:val="24"/>
          <w:u w:val="single"/>
          <w:lang w:val="es-ES"/>
        </w:rPr>
      </w:pPr>
      <w:r w:rsidRPr="00C35BD1">
        <w:rPr>
          <w:rFonts w:ascii="Arial" w:hAnsi="Arial" w:cs="Arial"/>
          <w:b/>
          <w:szCs w:val="24"/>
          <w:u w:val="single"/>
          <w:lang w:val="es-ES"/>
        </w:rPr>
        <w:t>CONSIDERANDO:</w:t>
      </w:r>
    </w:p>
    <w:p w:rsidR="00225D8D" w:rsidRPr="00C35BD1" w:rsidRDefault="00225D8D" w:rsidP="00225D8D">
      <w:pPr>
        <w:tabs>
          <w:tab w:val="left" w:pos="3402"/>
        </w:tabs>
        <w:spacing w:after="0" w:line="240" w:lineRule="auto"/>
        <w:ind w:hanging="2"/>
        <w:contextualSpacing/>
        <w:jc w:val="both"/>
        <w:rPr>
          <w:rFonts w:ascii="Arial" w:hAnsi="Arial" w:cs="Arial"/>
          <w:b/>
          <w:szCs w:val="24"/>
          <w:u w:val="single"/>
          <w:lang w:val="es-ES"/>
        </w:rPr>
      </w:pP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 xml:space="preserve">Que, según el </w:t>
      </w:r>
      <w:r w:rsidR="00C052D8" w:rsidRPr="00C35BD1">
        <w:rPr>
          <w:rFonts w:ascii="Arial" w:hAnsi="Arial" w:cs="Arial"/>
          <w:szCs w:val="24"/>
          <w:lang w:val="es-ES"/>
        </w:rPr>
        <w:t xml:space="preserve">ARTÍCULO </w:t>
      </w:r>
      <w:r w:rsidRPr="00C35BD1">
        <w:rPr>
          <w:rFonts w:ascii="Arial" w:hAnsi="Arial" w:cs="Arial"/>
          <w:szCs w:val="24"/>
          <w:lang w:val="es-ES"/>
        </w:rPr>
        <w:t>109 de la Ley Orgánica de las Municipalidades (LOM) corresponde al Departamento Ejecutivo proyectar las ordenanzas impositivas;</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 xml:space="preserve">Que, el </w:t>
      </w:r>
      <w:r w:rsidR="00C052D8" w:rsidRPr="00C35BD1">
        <w:rPr>
          <w:rFonts w:ascii="Arial" w:hAnsi="Arial" w:cs="Arial"/>
          <w:szCs w:val="24"/>
          <w:lang w:val="es-ES"/>
        </w:rPr>
        <w:t xml:space="preserve">ARTÍCULO </w:t>
      </w:r>
      <w:r w:rsidRPr="00C35BD1">
        <w:rPr>
          <w:rFonts w:ascii="Arial" w:hAnsi="Arial" w:cs="Arial"/>
          <w:szCs w:val="24"/>
          <w:lang w:val="es-ES"/>
        </w:rPr>
        <w:t>226 de la mencionada ley especifica claramente cómo se constituyen los recursos municipales;</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 xml:space="preserve">Que, corresponde al Concejo disponer la prestación de los servicios públicos de barrido, riego, limpieza, alumbrado, provisión de agua, obras sanitarias, desagües pluviales, inspecciones, registro de guías, transporte y todo otro tendiente a satisfacer necesidades colectivas de carácter local (LOM </w:t>
      </w:r>
      <w:r w:rsidR="00C052D8" w:rsidRPr="00C35BD1">
        <w:rPr>
          <w:rFonts w:ascii="Arial" w:hAnsi="Arial" w:cs="Arial"/>
          <w:szCs w:val="24"/>
          <w:lang w:val="es-ES"/>
        </w:rPr>
        <w:t xml:space="preserve">ARTÍCULO </w:t>
      </w:r>
      <w:r w:rsidRPr="00C35BD1">
        <w:rPr>
          <w:rFonts w:ascii="Arial" w:hAnsi="Arial" w:cs="Arial"/>
          <w:szCs w:val="24"/>
          <w:lang w:val="es-ES"/>
        </w:rPr>
        <w:t>52);</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Que resulta apropiado fusionar en un único Código Tributario Municipal las disposiciones que hagan a la política fiscal del Distrito, más allá del carácter de cada una de ellas y de la temporalidad de su disposición;</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 xml:space="preserve">Que es importante tener una lectura clara de los derechos y obligaciones del Municipio y de los contribuyentes, por lo </w:t>
      </w:r>
      <w:r w:rsidR="00A20BDD" w:rsidRPr="00C35BD1">
        <w:rPr>
          <w:rFonts w:ascii="Arial" w:hAnsi="Arial" w:cs="Arial"/>
          <w:szCs w:val="24"/>
          <w:lang w:val="es-ES"/>
        </w:rPr>
        <w:t>tanto,</w:t>
      </w:r>
      <w:r w:rsidRPr="00C35BD1">
        <w:rPr>
          <w:rFonts w:ascii="Arial" w:hAnsi="Arial" w:cs="Arial"/>
          <w:szCs w:val="24"/>
          <w:lang w:val="es-ES"/>
        </w:rPr>
        <w:t xml:space="preserve"> la presente ordenanza busca simplificar tablas e índices, como también disposiciones;</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Que resulta oportuno adecuar algunos textos de las ordenanzas vigentes con las actividades sociales y económicas que se realizan;</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Que según expertos tributaristas como Dino Jarach y Giuliani Fonrouge sostienen que el concepto de progresividad implica un reconocimiento de la capacidad de pago diferente que tienen los contribuyentes y por lo tanto es importante que se refleje en los valores, alícuotas, mínimos y sanciones que involucran a los diferentes grupos socio-económicos;</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Que en el Código Tributario existen diferentes tributos aplicados a la propiedad que, con características distintas –tasas, derechos, permisos y contribuciones-, están destinados a financiar el mantenimiento y el Desarrollo Planificado y Estratégico de la ciudad;</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Que las tasas son el medio por el cual los vecinos contribuyen con los gastos relativos al funcionamiento de la ciudad y su entorno periurbano, en los aspectos específicos que se señalan en los hechos imponibles de cada tributo;</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Que la recaudación de las tasas tiene que mostrar un equilibrio razonable con los costos generados por los servicios involucrados;</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Que existe una necesidad de incluir fiscalmente a muchas familias y propiedades para asegurar derechos y obligaciones que tienen como vecinos, a la par de contar con los recursos que permitan crecer proporcionalmente en las políticas municipales urbanas de suelo y vivienda;</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Que el espacio público es el lugar de todos, sin privilegios, y el Municipio es garante de ello, por lo que cualquier uso del mismo debe ser compensado, salvo que una ley de orden superior lo disponga de otra manera;</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Que es necesario comprender según sugiere La Secretaria de Vivienda Y Hábitat dependiente del Ministerio del Interior de la Nación, que el destino del suelo es el de ser construido y por lo tanto considerar el traspaso de los derechos de construcción de manera gratuita hasta cierta dimensión en relación a la función que se quiere destinar;</w:t>
      </w:r>
    </w:p>
    <w:p w:rsidR="00F8188A"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Que en el mismo sentido es necesario actualizar los derechos de construcción onerosos, es decir los que operarán a partir de un mínimo, a valores más equitativos a los aplicados en Municipio vecinos;</w:t>
      </w:r>
    </w:p>
    <w:p w:rsidR="00277386" w:rsidRPr="00C35BD1" w:rsidRDefault="00F8188A" w:rsidP="00225D8D">
      <w:pPr>
        <w:tabs>
          <w:tab w:val="left" w:pos="3402"/>
        </w:tabs>
        <w:spacing w:after="0" w:line="240" w:lineRule="auto"/>
        <w:ind w:firstLine="851"/>
        <w:contextualSpacing/>
        <w:jc w:val="both"/>
        <w:rPr>
          <w:rFonts w:ascii="Arial" w:hAnsi="Arial" w:cs="Arial"/>
          <w:szCs w:val="24"/>
          <w:lang w:val="es-ES"/>
        </w:rPr>
      </w:pPr>
      <w:r w:rsidRPr="00C35BD1">
        <w:rPr>
          <w:rFonts w:ascii="Arial" w:hAnsi="Arial" w:cs="Arial"/>
          <w:szCs w:val="24"/>
          <w:lang w:val="es-ES"/>
        </w:rPr>
        <w:t>Que la contribución por mejoras es un mecanismo tributario que el Municipio puede aplicar en determinadas situaciones para recuperar parte de las obras que hace en relación con los beneficiarios de las mismas y así tener recursos suficientes para las obras que necesitan otros vecinos con menores facilidades económicas;</w:t>
      </w:r>
    </w:p>
    <w:p w:rsidR="007E419A" w:rsidRPr="00C35BD1" w:rsidRDefault="007E419A" w:rsidP="00225D8D">
      <w:pPr>
        <w:tabs>
          <w:tab w:val="left" w:pos="3402"/>
        </w:tabs>
        <w:spacing w:after="0" w:line="240" w:lineRule="auto"/>
        <w:ind w:hanging="2"/>
        <w:contextualSpacing/>
        <w:jc w:val="both"/>
        <w:rPr>
          <w:rFonts w:ascii="Arial" w:hAnsi="Arial" w:cs="Arial"/>
          <w:b/>
          <w:szCs w:val="24"/>
          <w:u w:val="single"/>
          <w:lang w:val="es-ES"/>
        </w:rPr>
      </w:pPr>
    </w:p>
    <w:p w:rsidR="00277386" w:rsidRDefault="00277386" w:rsidP="00225D8D">
      <w:pPr>
        <w:tabs>
          <w:tab w:val="left" w:pos="3402"/>
        </w:tabs>
        <w:spacing w:after="0" w:line="240" w:lineRule="auto"/>
        <w:ind w:hanging="2"/>
        <w:contextualSpacing/>
        <w:jc w:val="both"/>
        <w:rPr>
          <w:rFonts w:ascii="Arial" w:hAnsi="Arial" w:cs="Arial"/>
          <w:b/>
          <w:szCs w:val="24"/>
          <w:u w:val="single"/>
          <w:lang w:val="es-ES"/>
        </w:rPr>
      </w:pPr>
      <w:r w:rsidRPr="00C35BD1">
        <w:rPr>
          <w:rFonts w:ascii="Arial" w:hAnsi="Arial" w:cs="Arial"/>
          <w:b/>
          <w:szCs w:val="24"/>
          <w:u w:val="single"/>
          <w:lang w:val="es-ES"/>
        </w:rPr>
        <w:t>POR ELLO:</w:t>
      </w:r>
    </w:p>
    <w:p w:rsidR="00721F8F" w:rsidRPr="00DF23E8" w:rsidRDefault="00721F8F" w:rsidP="00721F8F">
      <w:pPr>
        <w:spacing w:after="0" w:line="240" w:lineRule="auto"/>
        <w:jc w:val="center"/>
        <w:rPr>
          <w:rFonts w:ascii="Arial" w:eastAsia="MS Mincho" w:hAnsi="Arial" w:cs="Arial"/>
          <w:b/>
        </w:rPr>
      </w:pPr>
      <w:r w:rsidRPr="00DF23E8">
        <w:rPr>
          <w:rFonts w:ascii="Arial" w:eastAsia="MS Mincho" w:hAnsi="Arial" w:cs="Arial"/>
          <w:b/>
        </w:rPr>
        <w:t>LA ASAMBLEA DE CONCEJALES Y MAYORES CONTRIBUYENTES</w:t>
      </w:r>
    </w:p>
    <w:p w:rsidR="00721F8F" w:rsidRPr="00DF23E8" w:rsidRDefault="00721F8F" w:rsidP="00721F8F">
      <w:pPr>
        <w:spacing w:after="0" w:line="240" w:lineRule="auto"/>
        <w:jc w:val="center"/>
        <w:rPr>
          <w:rFonts w:ascii="Arial" w:eastAsia="MS Mincho" w:hAnsi="Arial" w:cs="Arial"/>
          <w:b/>
        </w:rPr>
      </w:pPr>
      <w:r w:rsidRPr="00DF23E8">
        <w:rPr>
          <w:rFonts w:ascii="Arial" w:eastAsia="MS Mincho" w:hAnsi="Arial" w:cs="Arial"/>
          <w:b/>
        </w:rPr>
        <w:t>En uso de sus facultades, sanciona con fuerza de</w:t>
      </w:r>
    </w:p>
    <w:p w:rsidR="00721F8F" w:rsidRPr="00DF23E8" w:rsidRDefault="00721F8F" w:rsidP="00721F8F">
      <w:pPr>
        <w:spacing w:after="0" w:line="240" w:lineRule="auto"/>
        <w:jc w:val="center"/>
        <w:rPr>
          <w:rFonts w:ascii="Arial" w:eastAsia="MS Mincho" w:hAnsi="Arial" w:cs="Arial"/>
          <w:b/>
          <w:u w:val="single"/>
        </w:rPr>
      </w:pPr>
      <w:r>
        <w:rPr>
          <w:rFonts w:ascii="Arial" w:eastAsia="MS Mincho" w:hAnsi="Arial" w:cs="Arial"/>
          <w:b/>
          <w:u w:val="single"/>
        </w:rPr>
        <w:t>ORDENANZA DEFINITIVA Nº 32</w:t>
      </w:r>
      <w:r w:rsidR="00C56BAA">
        <w:rPr>
          <w:rFonts w:ascii="Arial" w:eastAsia="MS Mincho" w:hAnsi="Arial" w:cs="Arial"/>
          <w:b/>
          <w:u w:val="single"/>
        </w:rPr>
        <w:t>91</w:t>
      </w:r>
      <w:r w:rsidRPr="00DF23E8">
        <w:rPr>
          <w:rFonts w:ascii="Arial" w:eastAsia="MS Mincho" w:hAnsi="Arial" w:cs="Arial"/>
          <w:b/>
          <w:u w:val="single"/>
        </w:rPr>
        <w:t>/20</w:t>
      </w:r>
    </w:p>
    <w:p w:rsidR="00277386" w:rsidRPr="00AE46C3" w:rsidRDefault="00277386" w:rsidP="00225D8D">
      <w:pPr>
        <w:tabs>
          <w:tab w:val="left" w:pos="3402"/>
        </w:tabs>
        <w:spacing w:after="0" w:line="240" w:lineRule="auto"/>
        <w:ind w:hanging="2"/>
        <w:contextualSpacing/>
        <w:jc w:val="center"/>
        <w:rPr>
          <w:rFonts w:ascii="Arial" w:hAnsi="Arial" w:cs="Arial"/>
          <w:b/>
          <w:lang w:val="es-ES"/>
        </w:rPr>
      </w:pPr>
    </w:p>
    <w:p w:rsidR="00277386" w:rsidRPr="00AE46C3" w:rsidRDefault="000A7BD6" w:rsidP="00225D8D">
      <w:pPr>
        <w:pStyle w:val="Ttulo1"/>
        <w:spacing w:before="0" w:line="240" w:lineRule="auto"/>
        <w:contextualSpacing/>
        <w:jc w:val="center"/>
        <w:rPr>
          <w:rFonts w:ascii="Arial" w:hAnsi="Arial" w:cs="Arial"/>
          <w:b/>
          <w:color w:val="auto"/>
          <w:sz w:val="22"/>
          <w:szCs w:val="22"/>
          <w:lang w:val="es-ES"/>
        </w:rPr>
      </w:pPr>
      <w:bookmarkStart w:id="0" w:name="_Toc56585174"/>
      <w:r w:rsidRPr="00AE46C3">
        <w:rPr>
          <w:rFonts w:ascii="Arial" w:hAnsi="Arial" w:cs="Arial"/>
          <w:b/>
          <w:color w:val="auto"/>
          <w:sz w:val="22"/>
          <w:szCs w:val="22"/>
          <w:lang w:val="es-ES"/>
        </w:rPr>
        <w:t>TÍTULO I: DE LOS TRIBUTOS FISCALES</w:t>
      </w:r>
      <w:bookmarkEnd w:id="0"/>
    </w:p>
    <w:p w:rsidR="00277386" w:rsidRPr="00C35BD1" w:rsidRDefault="00277386" w:rsidP="00225D8D">
      <w:pPr>
        <w:tabs>
          <w:tab w:val="left" w:pos="3402"/>
        </w:tabs>
        <w:spacing w:after="0" w:line="240" w:lineRule="auto"/>
        <w:ind w:hanging="2"/>
        <w:contextualSpacing/>
        <w:jc w:val="both"/>
        <w:rPr>
          <w:rFonts w:ascii="Arial" w:hAnsi="Arial" w:cs="Arial"/>
          <w:szCs w:val="24"/>
          <w:lang w:val="es-ES"/>
        </w:rPr>
      </w:pPr>
    </w:p>
    <w:p w:rsidR="00277386" w:rsidRPr="00C35BD1" w:rsidRDefault="00C052D8" w:rsidP="00225D8D">
      <w:pPr>
        <w:tabs>
          <w:tab w:val="left" w:pos="3402"/>
        </w:tabs>
        <w:spacing w:after="0" w:line="240" w:lineRule="auto"/>
        <w:ind w:hanging="2"/>
        <w:contextualSpacing/>
        <w:jc w:val="both"/>
        <w:rPr>
          <w:rFonts w:ascii="Arial" w:hAnsi="Arial" w:cs="Arial"/>
          <w:szCs w:val="24"/>
          <w:lang w:val="es-ES"/>
        </w:rPr>
      </w:pPr>
      <w:r w:rsidRPr="00C35BD1">
        <w:rPr>
          <w:rFonts w:ascii="Arial" w:hAnsi="Arial" w:cs="Arial"/>
          <w:b/>
          <w:szCs w:val="24"/>
          <w:u w:val="single"/>
          <w:lang w:val="es-ES"/>
        </w:rPr>
        <w:t xml:space="preserve">ARTÍCULO </w:t>
      </w:r>
      <w:r w:rsidR="00457F15" w:rsidRPr="00C35BD1">
        <w:rPr>
          <w:rFonts w:ascii="Arial" w:hAnsi="Arial" w:cs="Arial"/>
          <w:b/>
          <w:szCs w:val="24"/>
          <w:u w:val="single"/>
          <w:lang w:val="es-ES"/>
        </w:rPr>
        <w:t>1º:</w:t>
      </w:r>
      <w:r w:rsidR="00457F15" w:rsidRPr="00C35BD1">
        <w:rPr>
          <w:rFonts w:ascii="Arial" w:hAnsi="Arial" w:cs="Arial"/>
          <w:szCs w:val="24"/>
          <w:lang w:val="es-ES"/>
        </w:rPr>
        <w:t xml:space="preserve"> </w:t>
      </w:r>
      <w:r w:rsidR="00277386" w:rsidRPr="00C35BD1">
        <w:rPr>
          <w:rFonts w:ascii="Arial" w:hAnsi="Arial" w:cs="Arial"/>
          <w:szCs w:val="24"/>
          <w:lang w:val="es-ES"/>
        </w:rPr>
        <w:t>Deróguese en todos sus términos, la Ordenanza Nro. 3189/20 y sus modificatorias, a partir del 1ro de enero de 2021.</w:t>
      </w:r>
    </w:p>
    <w:p w:rsidR="00277386" w:rsidRPr="00C35BD1" w:rsidRDefault="00C052D8" w:rsidP="00225D8D">
      <w:pPr>
        <w:tabs>
          <w:tab w:val="left" w:pos="3402"/>
        </w:tabs>
        <w:spacing w:after="0" w:line="240" w:lineRule="auto"/>
        <w:ind w:hanging="2"/>
        <w:contextualSpacing/>
        <w:jc w:val="both"/>
        <w:rPr>
          <w:rFonts w:ascii="Arial" w:hAnsi="Arial" w:cs="Arial"/>
          <w:szCs w:val="24"/>
          <w:lang w:val="es-ES"/>
        </w:rPr>
      </w:pPr>
      <w:r w:rsidRPr="00C35BD1">
        <w:rPr>
          <w:rFonts w:ascii="Arial" w:hAnsi="Arial" w:cs="Arial"/>
          <w:b/>
          <w:szCs w:val="24"/>
          <w:u w:val="single"/>
          <w:lang w:val="es-ES"/>
        </w:rPr>
        <w:t xml:space="preserve">ARTÍCULO </w:t>
      </w:r>
      <w:r w:rsidR="00457F15" w:rsidRPr="00C35BD1">
        <w:rPr>
          <w:rFonts w:ascii="Arial" w:hAnsi="Arial" w:cs="Arial"/>
          <w:b/>
          <w:szCs w:val="24"/>
          <w:u w:val="single"/>
          <w:lang w:val="es-ES"/>
        </w:rPr>
        <w:t>2º:</w:t>
      </w:r>
      <w:r w:rsidR="00457F15" w:rsidRPr="00C35BD1">
        <w:rPr>
          <w:rFonts w:ascii="Arial" w:hAnsi="Arial" w:cs="Arial"/>
          <w:szCs w:val="24"/>
          <w:lang w:val="es-ES"/>
        </w:rPr>
        <w:t xml:space="preserve"> </w:t>
      </w:r>
      <w:r w:rsidR="00277386" w:rsidRPr="00C35BD1">
        <w:rPr>
          <w:rFonts w:ascii="Arial" w:hAnsi="Arial" w:cs="Arial"/>
          <w:szCs w:val="24"/>
          <w:lang w:val="es-ES"/>
        </w:rPr>
        <w:t>La presente ordenanza se denominará Código Tributario Municipal, comprende las disposiciones fiscales, generales y específicas, correspondiente al conjunto de las obligaciones tributarias de los contribuyentes del Partido de Tornquist.</w:t>
      </w:r>
    </w:p>
    <w:p w:rsidR="00277386" w:rsidRPr="00C35BD1" w:rsidRDefault="00277386" w:rsidP="00225D8D">
      <w:pPr>
        <w:tabs>
          <w:tab w:val="left" w:pos="3402"/>
        </w:tabs>
        <w:spacing w:after="0" w:line="240" w:lineRule="auto"/>
        <w:ind w:hanging="2"/>
        <w:contextualSpacing/>
        <w:jc w:val="both"/>
        <w:rPr>
          <w:rFonts w:ascii="Arial" w:hAnsi="Arial" w:cs="Arial"/>
          <w:szCs w:val="24"/>
          <w:lang w:val="es-ES"/>
        </w:rPr>
      </w:pPr>
      <w:r w:rsidRPr="00C35BD1">
        <w:rPr>
          <w:rFonts w:ascii="Arial" w:hAnsi="Arial" w:cs="Arial"/>
          <w:szCs w:val="24"/>
          <w:lang w:val="es-ES"/>
        </w:rPr>
        <w:t>El Código Tributario Municipal (CTM) se o</w:t>
      </w:r>
      <w:r w:rsidR="00905DA2" w:rsidRPr="00C35BD1">
        <w:rPr>
          <w:rFonts w:ascii="Arial" w:hAnsi="Arial" w:cs="Arial"/>
          <w:szCs w:val="24"/>
          <w:lang w:val="es-ES"/>
        </w:rPr>
        <w:t>rganiza de la siguiente manera:</w:t>
      </w:r>
    </w:p>
    <w:p w:rsidR="00905DA2" w:rsidRPr="00C35BD1" w:rsidRDefault="00905DA2" w:rsidP="00225D8D">
      <w:pPr>
        <w:tabs>
          <w:tab w:val="left" w:pos="3402"/>
        </w:tabs>
        <w:spacing w:after="0" w:line="240" w:lineRule="auto"/>
        <w:ind w:hanging="2"/>
        <w:contextualSpacing/>
        <w:jc w:val="both"/>
        <w:rPr>
          <w:rFonts w:ascii="Arial" w:hAnsi="Arial" w:cs="Arial"/>
          <w:szCs w:val="24"/>
          <w:lang w:val="es-ES"/>
        </w:rPr>
      </w:pPr>
    </w:p>
    <w:p w:rsidR="00277386" w:rsidRPr="00C35BD1" w:rsidRDefault="00277386" w:rsidP="00225D8D">
      <w:pPr>
        <w:tabs>
          <w:tab w:val="left" w:pos="3402"/>
        </w:tabs>
        <w:spacing w:after="0" w:line="240" w:lineRule="auto"/>
        <w:ind w:hanging="2"/>
        <w:contextualSpacing/>
        <w:jc w:val="both"/>
        <w:rPr>
          <w:rFonts w:ascii="Arial" w:hAnsi="Arial" w:cs="Arial"/>
          <w:b/>
          <w:szCs w:val="24"/>
          <w:lang w:val="es-ES"/>
        </w:rPr>
      </w:pPr>
      <w:r w:rsidRPr="00C35BD1">
        <w:rPr>
          <w:rFonts w:ascii="Arial" w:hAnsi="Arial" w:cs="Arial"/>
          <w:b/>
          <w:szCs w:val="24"/>
          <w:lang w:val="es-ES"/>
        </w:rPr>
        <w:t>Título I: de los Tributos Fiscales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1: de las obligaciones Tributarias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 xml:space="preserve">Capítulo 2: de las atribuciones del Departamento Ejecutivo </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3: de los Contribuyentes y responsables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4: de las obligaciones fiscales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5: de las bonificaciones, prescripciones y exenciones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6: de las infracciones, multas y sanciones</w:t>
      </w:r>
    </w:p>
    <w:p w:rsidR="00277386" w:rsidRPr="00C35BD1" w:rsidRDefault="00277386"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Título II: de las Tasas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7: Tasa por Servicio Público Urbano</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8: Tasa de Servicio Sanitario</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9: Tasa de Servicios Especiales de Limpieza e Higiene</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10: Tasa de Habilitación de Comercio e Industria</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11: Tasa por Inspección de Seguridad e Higiene</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12: Tasa por Conservación, Reparación y Mejorado de la Red Vial</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13: Tasa por Servicios Administrativos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14: Tasa por Control de Marcas y Señales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15: Tasa por Servicios Asistenciales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16: Tasa por Servicios Varios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17: Tasa de Salud</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18: Tasa por Servicios de Localización y Habilitación de Antenas de Comunicación</w:t>
      </w:r>
    </w:p>
    <w:p w:rsidR="00277386" w:rsidRPr="00C35BD1" w:rsidRDefault="00277386"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Título III: de los Derechos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19: Derecho por Servicios Turísticos</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20: Derecho de ingreso al Parque Provincial Ernesto Tornquist</w:t>
      </w:r>
      <w:r w:rsidRPr="00C35BD1">
        <w:rPr>
          <w:rFonts w:ascii="Arial" w:hAnsi="Arial" w:cs="Arial"/>
          <w:b/>
          <w:szCs w:val="24"/>
          <w:lang w:val="es-ES"/>
        </w:rPr>
        <w:tab/>
      </w:r>
    </w:p>
    <w:p w:rsidR="00277386" w:rsidRPr="00C35BD1" w:rsidRDefault="005B6B05"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21</w:t>
      </w:r>
      <w:r w:rsidR="00277386" w:rsidRPr="00C35BD1">
        <w:rPr>
          <w:rFonts w:ascii="Arial" w:hAnsi="Arial" w:cs="Arial"/>
          <w:b/>
          <w:szCs w:val="24"/>
          <w:lang w:val="es-ES"/>
        </w:rPr>
        <w:t>: Derecho de Cementerio</w:t>
      </w:r>
    </w:p>
    <w:p w:rsidR="00277386" w:rsidRPr="00C35BD1" w:rsidRDefault="005B6B05"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22:</w:t>
      </w:r>
      <w:r w:rsidR="00277386" w:rsidRPr="00C35BD1">
        <w:rPr>
          <w:rFonts w:ascii="Arial" w:hAnsi="Arial" w:cs="Arial"/>
          <w:b/>
          <w:szCs w:val="24"/>
          <w:lang w:val="es-ES"/>
        </w:rPr>
        <w:t xml:space="preserve"> Derecho de Ocupación del Espacio Público</w:t>
      </w:r>
    </w:p>
    <w:p w:rsidR="00277386" w:rsidRPr="00C35BD1" w:rsidRDefault="00277386"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2</w:t>
      </w:r>
      <w:r w:rsidR="005B6B05" w:rsidRPr="00C35BD1">
        <w:rPr>
          <w:rFonts w:ascii="Arial" w:hAnsi="Arial" w:cs="Arial"/>
          <w:b/>
          <w:szCs w:val="24"/>
          <w:lang w:val="es-ES"/>
        </w:rPr>
        <w:t>3</w:t>
      </w:r>
      <w:r w:rsidRPr="00C35BD1">
        <w:rPr>
          <w:rFonts w:ascii="Arial" w:hAnsi="Arial" w:cs="Arial"/>
          <w:b/>
          <w:szCs w:val="24"/>
          <w:lang w:val="es-ES"/>
        </w:rPr>
        <w:t>: Derecho de Publicidad y Propaganda en la vía pública</w:t>
      </w:r>
    </w:p>
    <w:p w:rsidR="00277386" w:rsidRPr="00C35BD1" w:rsidRDefault="005B6B05"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24</w:t>
      </w:r>
      <w:r w:rsidR="00277386" w:rsidRPr="00C35BD1">
        <w:rPr>
          <w:rFonts w:ascii="Arial" w:hAnsi="Arial" w:cs="Arial"/>
          <w:b/>
          <w:szCs w:val="24"/>
          <w:lang w:val="es-ES"/>
        </w:rPr>
        <w:t>: Derecho de Construcción</w:t>
      </w:r>
    </w:p>
    <w:p w:rsidR="00277386" w:rsidRPr="00C35BD1" w:rsidRDefault="00F03ED4"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w:t>
      </w:r>
      <w:r w:rsidR="005B6B05" w:rsidRPr="00C35BD1">
        <w:rPr>
          <w:rFonts w:ascii="Arial" w:hAnsi="Arial" w:cs="Arial"/>
          <w:b/>
          <w:szCs w:val="24"/>
          <w:lang w:val="es-ES"/>
        </w:rPr>
        <w:t>ulo 25</w:t>
      </w:r>
      <w:r w:rsidR="00277386" w:rsidRPr="00C35BD1">
        <w:rPr>
          <w:rFonts w:ascii="Arial" w:hAnsi="Arial" w:cs="Arial"/>
          <w:b/>
          <w:szCs w:val="24"/>
          <w:lang w:val="es-ES"/>
        </w:rPr>
        <w:t xml:space="preserve">: </w:t>
      </w:r>
      <w:r w:rsidR="00000E0E" w:rsidRPr="00C35BD1">
        <w:rPr>
          <w:rFonts w:ascii="Arial" w:hAnsi="Arial" w:cs="Arial"/>
          <w:b/>
          <w:szCs w:val="24"/>
          <w:lang w:val="es-ES"/>
        </w:rPr>
        <w:t>Derecho de mensura y relevamiento</w:t>
      </w:r>
    </w:p>
    <w:p w:rsidR="00277386" w:rsidRPr="00C35BD1" w:rsidRDefault="005B6B05"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26</w:t>
      </w:r>
      <w:r w:rsidR="00277386" w:rsidRPr="00C35BD1">
        <w:rPr>
          <w:rFonts w:ascii="Arial" w:hAnsi="Arial" w:cs="Arial"/>
          <w:b/>
          <w:szCs w:val="24"/>
          <w:lang w:val="es-ES"/>
        </w:rPr>
        <w:t>: Derecho de Explotación de canteras y extracción de minerales</w:t>
      </w:r>
    </w:p>
    <w:p w:rsidR="00277386" w:rsidRPr="00C35BD1" w:rsidRDefault="005B6B05"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27</w:t>
      </w:r>
      <w:r w:rsidR="00F03ED4" w:rsidRPr="00C35BD1">
        <w:rPr>
          <w:rFonts w:ascii="Arial" w:hAnsi="Arial" w:cs="Arial"/>
          <w:b/>
          <w:szCs w:val="24"/>
          <w:lang w:val="es-ES"/>
        </w:rPr>
        <w:t>:</w:t>
      </w:r>
      <w:r w:rsidR="00277386" w:rsidRPr="00C35BD1">
        <w:rPr>
          <w:rFonts w:ascii="Arial" w:hAnsi="Arial" w:cs="Arial"/>
          <w:b/>
          <w:szCs w:val="24"/>
          <w:lang w:val="es-ES"/>
        </w:rPr>
        <w:t xml:space="preserve"> </w:t>
      </w:r>
      <w:r w:rsidRPr="00C35BD1">
        <w:rPr>
          <w:rFonts w:ascii="Arial" w:hAnsi="Arial" w:cs="Arial"/>
          <w:b/>
          <w:szCs w:val="24"/>
          <w:lang w:val="es-ES"/>
        </w:rPr>
        <w:t>Patente de rodados</w:t>
      </w:r>
    </w:p>
    <w:p w:rsidR="00277386" w:rsidRPr="00C35BD1" w:rsidRDefault="00277386"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Título IV: de los Permisos</w:t>
      </w:r>
    </w:p>
    <w:p w:rsidR="00277386" w:rsidRPr="00C35BD1" w:rsidRDefault="005B6B05"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28</w:t>
      </w:r>
      <w:r w:rsidR="00277386" w:rsidRPr="00C35BD1">
        <w:rPr>
          <w:rFonts w:ascii="Arial" w:hAnsi="Arial" w:cs="Arial"/>
          <w:b/>
          <w:szCs w:val="24"/>
          <w:lang w:val="es-ES"/>
        </w:rPr>
        <w:t>: Permiso para comercializar en la vía pública</w:t>
      </w:r>
    </w:p>
    <w:p w:rsidR="00277386" w:rsidRPr="00C35BD1" w:rsidRDefault="00F03ED4"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w:t>
      </w:r>
      <w:r w:rsidR="005B6B05" w:rsidRPr="00C35BD1">
        <w:rPr>
          <w:rFonts w:ascii="Arial" w:hAnsi="Arial" w:cs="Arial"/>
          <w:b/>
          <w:szCs w:val="24"/>
          <w:lang w:val="es-ES"/>
        </w:rPr>
        <w:t>apítulo 29</w:t>
      </w:r>
      <w:r w:rsidR="00277386" w:rsidRPr="00C35BD1">
        <w:rPr>
          <w:rFonts w:ascii="Arial" w:hAnsi="Arial" w:cs="Arial"/>
          <w:b/>
          <w:szCs w:val="24"/>
          <w:lang w:val="es-ES"/>
        </w:rPr>
        <w:t>: Permiso para la realización de actividades de acceso público</w:t>
      </w:r>
    </w:p>
    <w:p w:rsidR="00277386" w:rsidRPr="00C35BD1" w:rsidRDefault="00277386"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Título V: de las Contribuciones</w:t>
      </w:r>
    </w:p>
    <w:p w:rsidR="00277386" w:rsidRPr="00C35BD1" w:rsidRDefault="005B6B05"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30</w:t>
      </w:r>
      <w:r w:rsidR="00277386" w:rsidRPr="00C35BD1">
        <w:rPr>
          <w:rFonts w:ascii="Arial" w:hAnsi="Arial" w:cs="Arial"/>
          <w:b/>
          <w:szCs w:val="24"/>
          <w:lang w:val="es-ES"/>
        </w:rPr>
        <w:t>: Contribución por Mejoras</w:t>
      </w:r>
    </w:p>
    <w:p w:rsidR="00277386" w:rsidRPr="00C35BD1" w:rsidRDefault="005B6B05" w:rsidP="00225D8D">
      <w:pPr>
        <w:tabs>
          <w:tab w:val="left" w:pos="3402"/>
        </w:tabs>
        <w:spacing w:after="0" w:line="240" w:lineRule="auto"/>
        <w:ind w:firstLine="284"/>
        <w:contextualSpacing/>
        <w:jc w:val="both"/>
        <w:rPr>
          <w:rFonts w:ascii="Arial" w:hAnsi="Arial" w:cs="Arial"/>
          <w:b/>
          <w:szCs w:val="24"/>
          <w:lang w:val="es-ES"/>
        </w:rPr>
      </w:pPr>
      <w:r w:rsidRPr="00C35BD1">
        <w:rPr>
          <w:rFonts w:ascii="Arial" w:hAnsi="Arial" w:cs="Arial"/>
          <w:b/>
          <w:szCs w:val="24"/>
          <w:lang w:val="es-ES"/>
        </w:rPr>
        <w:t>Capítulo 31</w:t>
      </w:r>
      <w:r w:rsidR="00277386" w:rsidRPr="00C35BD1">
        <w:rPr>
          <w:rFonts w:ascii="Arial" w:hAnsi="Arial" w:cs="Arial"/>
          <w:b/>
          <w:szCs w:val="24"/>
          <w:lang w:val="es-ES"/>
        </w:rPr>
        <w:t>: Contribución por Valorización</w:t>
      </w:r>
    </w:p>
    <w:p w:rsidR="00277386" w:rsidRPr="00C35BD1" w:rsidRDefault="00277386" w:rsidP="00225D8D">
      <w:pPr>
        <w:tabs>
          <w:tab w:val="left" w:pos="3402"/>
        </w:tabs>
        <w:spacing w:after="0" w:line="240" w:lineRule="auto"/>
        <w:ind w:hanging="2"/>
        <w:contextualSpacing/>
        <w:jc w:val="both"/>
        <w:rPr>
          <w:rFonts w:ascii="Arial" w:hAnsi="Arial" w:cs="Arial"/>
          <w:b/>
          <w:szCs w:val="24"/>
          <w:lang w:val="es-ES"/>
        </w:rPr>
      </w:pPr>
      <w:r w:rsidRPr="00C35BD1">
        <w:rPr>
          <w:rFonts w:ascii="Arial" w:hAnsi="Arial" w:cs="Arial"/>
          <w:b/>
          <w:szCs w:val="24"/>
          <w:lang w:val="es-ES"/>
        </w:rPr>
        <w:t>Título VI: Disposiciones complementarias</w:t>
      </w:r>
    </w:p>
    <w:p w:rsidR="00B00B72" w:rsidRPr="00C35BD1" w:rsidRDefault="00B00B72" w:rsidP="00225D8D">
      <w:pPr>
        <w:tabs>
          <w:tab w:val="left" w:pos="3402"/>
        </w:tabs>
        <w:spacing w:after="0" w:line="240" w:lineRule="auto"/>
        <w:ind w:hanging="2"/>
        <w:contextualSpacing/>
        <w:jc w:val="both"/>
        <w:rPr>
          <w:rFonts w:ascii="Arial" w:hAnsi="Arial" w:cs="Arial"/>
          <w:b/>
          <w:szCs w:val="24"/>
          <w:lang w:val="es-ES"/>
        </w:rPr>
      </w:pPr>
    </w:p>
    <w:p w:rsidR="00B00B72" w:rsidRPr="00C35BD1" w:rsidRDefault="00B00B72" w:rsidP="00225D8D">
      <w:pPr>
        <w:pStyle w:val="Ttulo1"/>
        <w:spacing w:before="0" w:line="240" w:lineRule="auto"/>
        <w:contextualSpacing/>
        <w:rPr>
          <w:rFonts w:ascii="Arial" w:hAnsi="Arial" w:cs="Arial"/>
          <w:b/>
          <w:color w:val="auto"/>
          <w:sz w:val="22"/>
          <w:szCs w:val="24"/>
          <w:lang w:val="es-ES"/>
        </w:rPr>
      </w:pPr>
      <w:bookmarkStart w:id="1" w:name="_Toc56585175"/>
      <w:r w:rsidRPr="00C35BD1">
        <w:rPr>
          <w:rFonts w:ascii="Arial" w:hAnsi="Arial" w:cs="Arial"/>
          <w:b/>
          <w:color w:val="auto"/>
          <w:sz w:val="22"/>
          <w:szCs w:val="24"/>
          <w:lang w:val="es-ES"/>
        </w:rPr>
        <w:t>CAPÍTULO 1: DE LAS OBLIGACIONES TRIBUTARIAS</w:t>
      </w:r>
      <w:bookmarkEnd w:id="1"/>
    </w:p>
    <w:p w:rsidR="00457F15" w:rsidRPr="00C35BD1" w:rsidRDefault="00457F15" w:rsidP="00225D8D">
      <w:pPr>
        <w:tabs>
          <w:tab w:val="left" w:pos="3402"/>
        </w:tabs>
        <w:spacing w:after="0" w:line="240" w:lineRule="auto"/>
        <w:ind w:hanging="2"/>
        <w:contextualSpacing/>
        <w:jc w:val="both"/>
        <w:rPr>
          <w:rFonts w:ascii="Arial" w:hAnsi="Arial" w:cs="Arial"/>
          <w:b/>
          <w:szCs w:val="24"/>
          <w:lang w:val="es-ES_tradnl"/>
        </w:rPr>
      </w:pP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043450">
        <w:rPr>
          <w:rFonts w:ascii="Arial" w:hAnsi="Arial" w:cs="Arial"/>
          <w:b/>
          <w:szCs w:val="24"/>
          <w:u w:val="single"/>
          <w:lang w:val="es-ES_tradnl"/>
        </w:rPr>
        <w:t xml:space="preserve">ARTÍCULO </w:t>
      </w:r>
      <w:r w:rsidR="00457F15" w:rsidRPr="00043450">
        <w:rPr>
          <w:rFonts w:ascii="Arial" w:hAnsi="Arial" w:cs="Arial"/>
          <w:b/>
          <w:szCs w:val="24"/>
          <w:u w:val="single"/>
          <w:lang w:val="es-ES_tradnl"/>
        </w:rPr>
        <w:t>3º:</w:t>
      </w:r>
      <w:r w:rsidR="00457F15" w:rsidRPr="00C35BD1">
        <w:rPr>
          <w:rFonts w:ascii="Arial" w:hAnsi="Arial" w:cs="Arial"/>
          <w:szCs w:val="24"/>
          <w:lang w:val="es-ES_tradnl"/>
        </w:rPr>
        <w:t xml:space="preserve"> </w:t>
      </w:r>
      <w:r w:rsidR="00B00B72" w:rsidRPr="00C35BD1">
        <w:rPr>
          <w:rFonts w:ascii="Arial" w:hAnsi="Arial" w:cs="Arial"/>
          <w:szCs w:val="24"/>
          <w:lang w:val="es-ES_tradnl"/>
        </w:rPr>
        <w:t>Constituyen recursos municipales las tasas, derechos, licencias, contribuciones, retribuciones de servicio y rentas que están presentes en el actual Código Tributario Municipal y que se encuadran en el Capítulo VI de los Recursos Municipales de la Ley Orgánica de las Municipalidades, Ley 6769/58 y modificatorias.</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Las denominaciones en tasas, derechos, permisos y contribuciones, son genéricas en tanto obedecen a relaciones diferentes entre los hechos imponibles y la autoridad pública, pero todas comprenden una obligación a pagar de manera ineludible, salvo que la misma ordenanza lo exprese como excepció</w:t>
      </w:r>
      <w:r w:rsidR="0087748F" w:rsidRPr="00C35BD1">
        <w:rPr>
          <w:rFonts w:ascii="Arial" w:hAnsi="Arial" w:cs="Arial"/>
          <w:szCs w:val="24"/>
          <w:lang w:val="es-ES_tradnl"/>
        </w:rPr>
        <w:t xml:space="preserve">n. </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4º:</w:t>
      </w:r>
      <w:r w:rsidR="00457F15" w:rsidRPr="00C35BD1">
        <w:rPr>
          <w:rFonts w:ascii="Arial" w:hAnsi="Arial" w:cs="Arial"/>
          <w:szCs w:val="24"/>
          <w:lang w:val="es-ES_tradnl"/>
        </w:rPr>
        <w:t xml:space="preserve"> </w:t>
      </w:r>
      <w:r w:rsidR="00B00B72" w:rsidRPr="00C35BD1">
        <w:rPr>
          <w:rFonts w:ascii="Arial" w:hAnsi="Arial" w:cs="Arial"/>
          <w:szCs w:val="24"/>
          <w:lang w:val="es-ES_tradnl"/>
        </w:rPr>
        <w:t>Se entiende por hecho imponible, todo acto, operación, situación, sobre los que esta Ordenanza o disposiciones fiscales especiales, hayan hecho nacer una obligación tributaria.</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5º</w:t>
      </w:r>
      <w:r w:rsidR="00B00B72" w:rsidRPr="00C35BD1">
        <w:rPr>
          <w:rFonts w:ascii="Arial" w:hAnsi="Arial" w:cs="Arial"/>
          <w:b/>
          <w:szCs w:val="24"/>
          <w:u w:val="single"/>
          <w:lang w:val="es-ES_tradnl"/>
        </w:rPr>
        <w:t>:</w:t>
      </w:r>
      <w:r w:rsidR="00B00B72" w:rsidRPr="00C35BD1">
        <w:rPr>
          <w:rFonts w:ascii="Arial" w:hAnsi="Arial" w:cs="Arial"/>
          <w:szCs w:val="24"/>
          <w:lang w:val="es-ES_tradnl"/>
        </w:rPr>
        <w:t xml:space="preserve"> Todas las funciones referentes a la determinación, fiscalización, percepción y devolución de los tributos municipales establecidos por esta Ordenanza Tributaria y la reglamentación del procedimiento de aplicación de sanciones por las infracciones a las mismas, competen al Departamento Ejecutivo, ajustándose a las disposiciones de la Ley Orgánica de las Municipalidades.</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p>
    <w:p w:rsidR="00B00B72" w:rsidRPr="00C35BD1" w:rsidRDefault="00B00B72" w:rsidP="00225D8D">
      <w:pPr>
        <w:pStyle w:val="Ttulo1"/>
        <w:spacing w:before="0" w:line="240" w:lineRule="auto"/>
        <w:contextualSpacing/>
        <w:rPr>
          <w:rFonts w:ascii="Arial" w:hAnsi="Arial" w:cs="Arial"/>
          <w:b/>
          <w:color w:val="auto"/>
          <w:sz w:val="22"/>
          <w:szCs w:val="24"/>
          <w:lang w:val="es-ES"/>
        </w:rPr>
      </w:pPr>
      <w:bookmarkStart w:id="2" w:name="_Toc56585176"/>
      <w:r w:rsidRPr="00C35BD1">
        <w:rPr>
          <w:rFonts w:ascii="Arial" w:hAnsi="Arial" w:cs="Arial"/>
          <w:b/>
          <w:color w:val="auto"/>
          <w:sz w:val="22"/>
          <w:szCs w:val="24"/>
          <w:lang w:val="es-ES"/>
        </w:rPr>
        <w:t>CAPÍTULO 2: DE LAS ATRIBUCIONES DEL DEPARTAMENTO EJECUTIVO</w:t>
      </w:r>
      <w:bookmarkEnd w:id="2"/>
    </w:p>
    <w:p w:rsidR="00457F15" w:rsidRPr="00C35BD1" w:rsidRDefault="00457F15" w:rsidP="00225D8D">
      <w:pPr>
        <w:tabs>
          <w:tab w:val="left" w:pos="3402"/>
        </w:tabs>
        <w:spacing w:after="0" w:line="240" w:lineRule="auto"/>
        <w:ind w:hanging="2"/>
        <w:contextualSpacing/>
        <w:jc w:val="both"/>
        <w:rPr>
          <w:rFonts w:ascii="Arial" w:hAnsi="Arial" w:cs="Arial"/>
          <w:b/>
          <w:szCs w:val="24"/>
          <w:lang w:val="es-ES_tradnl"/>
        </w:rPr>
      </w:pP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6º</w:t>
      </w:r>
      <w:r w:rsidR="00B00B72" w:rsidRPr="00C35BD1">
        <w:rPr>
          <w:rFonts w:ascii="Arial" w:hAnsi="Arial" w:cs="Arial"/>
          <w:b/>
          <w:szCs w:val="24"/>
          <w:u w:val="single"/>
          <w:lang w:val="es-ES_tradnl"/>
        </w:rPr>
        <w:t>:</w:t>
      </w:r>
      <w:r w:rsidR="00B00B72" w:rsidRPr="00C35BD1">
        <w:rPr>
          <w:rFonts w:ascii="Arial" w:hAnsi="Arial" w:cs="Arial"/>
          <w:szCs w:val="24"/>
          <w:lang w:val="es-ES_tradnl"/>
        </w:rPr>
        <w:t xml:space="preserve"> Corresponde al Departamento Ejecutivo la interpretación y aplicación de   esta Ordenanza Tributaria, pero siempre estará en el marco de la Ley Orgánica de las Municipalidades y de lo que se desprende de la Constitución de la Provincia de Buenos Aires.</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 xml:space="preserve">En la interpretación de las disposiciones de éste Código Municipal Tributario, son admisibles todos los métodos, pero para interpretar y determinar la naturaleza de los hechos imponibles, se atenderá principalmente a los actos o situaciones efectivamente realizados </w:t>
      </w:r>
      <w:r w:rsidR="0087748F" w:rsidRPr="00C35BD1">
        <w:rPr>
          <w:rFonts w:ascii="Arial" w:hAnsi="Arial" w:cs="Arial"/>
          <w:szCs w:val="24"/>
          <w:lang w:val="es-ES_tradnl"/>
        </w:rPr>
        <w:t>y a su significación económica.</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7º</w:t>
      </w:r>
      <w:r w:rsidR="00B00B72" w:rsidRPr="00C35BD1">
        <w:rPr>
          <w:rFonts w:ascii="Arial" w:hAnsi="Arial" w:cs="Arial"/>
          <w:b/>
          <w:szCs w:val="24"/>
          <w:u w:val="single"/>
          <w:lang w:val="es-ES_tradnl"/>
        </w:rPr>
        <w:t>:</w:t>
      </w:r>
      <w:r w:rsidR="00B00B72" w:rsidRPr="00C35BD1">
        <w:rPr>
          <w:rFonts w:ascii="Arial" w:hAnsi="Arial" w:cs="Arial"/>
          <w:szCs w:val="24"/>
          <w:lang w:val="es-ES_tradnl"/>
        </w:rPr>
        <w:t xml:space="preserve"> Cuando no sea posible fijar el alcance de las disposiciones de esta Ordenanza Tributaria, serán de aplicación en forma analógica a los principios generales que rigen la tributación y subsidiariamente las disposiciones del código fiscal de la Provincia de Buenos Aires o Ley de Procedimientos Administrativos en ese orden.</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8º:</w:t>
      </w:r>
      <w:r w:rsidR="00457F15" w:rsidRPr="00C35BD1">
        <w:rPr>
          <w:rFonts w:ascii="Arial" w:hAnsi="Arial" w:cs="Arial"/>
          <w:szCs w:val="24"/>
          <w:lang w:val="es-ES_tradnl"/>
        </w:rPr>
        <w:t xml:space="preserve"> </w:t>
      </w:r>
      <w:r w:rsidR="00B00B72" w:rsidRPr="00C35BD1">
        <w:rPr>
          <w:rFonts w:ascii="Arial" w:hAnsi="Arial" w:cs="Arial"/>
          <w:szCs w:val="24"/>
          <w:lang w:val="es-ES_tradnl"/>
        </w:rPr>
        <w:t xml:space="preserve">La Municipalidad podrá requerir a terceros, y éstos están obligados a   suministrar todos los informes que se refieren a los hechos </w:t>
      </w:r>
      <w:r w:rsidR="00207D21" w:rsidRPr="00C35BD1">
        <w:rPr>
          <w:rFonts w:ascii="Arial" w:hAnsi="Arial" w:cs="Arial"/>
          <w:szCs w:val="24"/>
          <w:lang w:val="es-ES_tradnl"/>
        </w:rPr>
        <w:t>que,</w:t>
      </w:r>
      <w:r w:rsidR="00B00B72" w:rsidRPr="00C35BD1">
        <w:rPr>
          <w:rFonts w:ascii="Arial" w:hAnsi="Arial" w:cs="Arial"/>
          <w:szCs w:val="24"/>
          <w:lang w:val="es-ES_tradnl"/>
        </w:rPr>
        <w:t xml:space="preserve"> en el ejercicio de sus actividades, hayan contribuido a realizar o hayan debido conocer y que constituyan hechos o que sea causa de obligaciones, según las normas de esta Ordenanza u otra especial, salvo </w:t>
      </w:r>
      <w:r w:rsidR="00207D21" w:rsidRPr="00C35BD1">
        <w:rPr>
          <w:rFonts w:ascii="Arial" w:hAnsi="Arial" w:cs="Arial"/>
          <w:szCs w:val="24"/>
          <w:lang w:val="es-ES_tradnl"/>
        </w:rPr>
        <w:t>que,</w:t>
      </w:r>
      <w:r w:rsidR="00B00B72" w:rsidRPr="00C35BD1">
        <w:rPr>
          <w:rFonts w:ascii="Arial" w:hAnsi="Arial" w:cs="Arial"/>
          <w:szCs w:val="24"/>
          <w:lang w:val="es-ES_tradnl"/>
        </w:rPr>
        <w:t xml:space="preserve"> por virtud de disposiciones legales, se establezcan para estas personas, el derecho del secreto profesional.</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i/>
          <w:szCs w:val="24"/>
          <w:lang w:val="es-ES_tradnl"/>
        </w:rPr>
        <w:t>Inciso 1.-</w:t>
      </w:r>
      <w:r w:rsidRPr="00C35BD1">
        <w:rPr>
          <w:rFonts w:ascii="Arial" w:hAnsi="Arial" w:cs="Arial"/>
          <w:szCs w:val="24"/>
          <w:lang w:val="es-ES_tradnl"/>
        </w:rPr>
        <w:t xml:space="preserve"> La Municipalidad podrá solicitar informes u otros elementos de juicio a las reparticiones nacionales, provinciales y municipales acerca de los hecho</w:t>
      </w:r>
      <w:r w:rsidR="0087748F" w:rsidRPr="00C35BD1">
        <w:rPr>
          <w:rFonts w:ascii="Arial" w:hAnsi="Arial" w:cs="Arial"/>
          <w:szCs w:val="24"/>
          <w:lang w:val="es-ES_tradnl"/>
        </w:rPr>
        <w:t>s que llegan a su conocimiento.</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9º:</w:t>
      </w:r>
      <w:r w:rsidR="00457F15" w:rsidRPr="00C35BD1">
        <w:rPr>
          <w:rFonts w:ascii="Arial" w:hAnsi="Arial" w:cs="Arial"/>
          <w:szCs w:val="24"/>
          <w:lang w:val="es-ES_tradnl"/>
        </w:rPr>
        <w:t xml:space="preserve"> </w:t>
      </w:r>
      <w:r w:rsidR="00B00B72" w:rsidRPr="00C35BD1">
        <w:rPr>
          <w:rFonts w:ascii="Arial" w:hAnsi="Arial" w:cs="Arial"/>
          <w:szCs w:val="24"/>
          <w:lang w:val="es-ES_tradnl"/>
        </w:rPr>
        <w:t>En las transferencias de bienes, negocios, activos y pasivos de personas, entidades civiles o comerciales o en cualquier acto de similar naturaleza, se deberá acreditar la inexistencia de deudas fiscales municipales, hasta la fecha de otorgamiento del acto, mediante certificación expedida por la autoridad municipal.</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Los escribanos autorizantes y demás profesionales, deberán recaudar o asegurar el pago de los gravámenes a que se refiere el párrafo anterior, o los correspondientes al mismo acto.</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La expedición del certificado de deuda, sólo tiene por objeto facilitar el acto al cual se refiere y no posee efecto liberativo, salvo cuando expresamente lo</w:t>
      </w:r>
      <w:r w:rsidR="0087748F" w:rsidRPr="00C35BD1">
        <w:rPr>
          <w:rFonts w:ascii="Arial" w:hAnsi="Arial" w:cs="Arial"/>
          <w:szCs w:val="24"/>
          <w:lang w:val="es-ES_tradnl"/>
        </w:rPr>
        <w:t xml:space="preserve"> indicare el mismo certificado.</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10º:</w:t>
      </w:r>
      <w:r w:rsidR="00457F15" w:rsidRPr="00C35BD1">
        <w:rPr>
          <w:rFonts w:ascii="Arial" w:hAnsi="Arial" w:cs="Arial"/>
          <w:szCs w:val="24"/>
          <w:lang w:val="es-ES_tradnl"/>
        </w:rPr>
        <w:t xml:space="preserve"> </w:t>
      </w:r>
      <w:r w:rsidR="00B00B72" w:rsidRPr="00C35BD1">
        <w:rPr>
          <w:rFonts w:ascii="Arial" w:hAnsi="Arial" w:cs="Arial"/>
          <w:szCs w:val="24"/>
          <w:lang w:val="es-ES_tradnl"/>
        </w:rPr>
        <w:t>El otorgamiento de habilitaciones, permisos o cualquier tipo de autorización, cuando dicho requisito sea exigible y no esté previsto en otro régimen, deberá ser precedido del pago del gravamen correspondiente, sin que ello implique la resolución favorable de la gestión.</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i/>
          <w:szCs w:val="24"/>
          <w:lang w:val="es-ES_tradnl"/>
        </w:rPr>
        <w:t>Inciso 1.-</w:t>
      </w:r>
      <w:r w:rsidRPr="00C35BD1">
        <w:rPr>
          <w:rFonts w:ascii="Arial" w:hAnsi="Arial" w:cs="Arial"/>
          <w:szCs w:val="24"/>
          <w:lang w:val="es-ES_tradnl"/>
        </w:rPr>
        <w:t xml:space="preserve"> Ninguna dependencia comunal dará curso a trámites o gestiones relacionados con bienes, negocios o actos sujetos a obligaciones fiscales de este Municipio, no procediendo el otorgamiento de visados, habilitaciones, autorizaciones, permisos, aprobaciones o certificaciones cuyo cumplimiento previo no lo acredite con la</w:t>
      </w:r>
      <w:r w:rsidR="0087748F" w:rsidRPr="00C35BD1">
        <w:rPr>
          <w:rFonts w:ascii="Arial" w:hAnsi="Arial" w:cs="Arial"/>
          <w:szCs w:val="24"/>
          <w:lang w:val="es-ES_tradnl"/>
        </w:rPr>
        <w:t xml:space="preserve"> respectiva constancia de pago.</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11º</w:t>
      </w:r>
      <w:r w:rsidR="00B00B72" w:rsidRPr="00C35BD1">
        <w:rPr>
          <w:rFonts w:ascii="Arial" w:hAnsi="Arial" w:cs="Arial"/>
          <w:b/>
          <w:szCs w:val="24"/>
          <w:u w:val="single"/>
          <w:lang w:val="es-ES_tradnl"/>
        </w:rPr>
        <w:t>:</w:t>
      </w:r>
      <w:r w:rsidR="00B00B72" w:rsidRPr="00C35BD1">
        <w:rPr>
          <w:rFonts w:ascii="Arial" w:hAnsi="Arial" w:cs="Arial"/>
          <w:szCs w:val="24"/>
          <w:lang w:val="es-ES_tradnl"/>
        </w:rPr>
        <w:t xml:space="preserve"> Los contribuyentes registrados en un período fiscal, año, semestre o   fracción, según la forma de liquidación del gravamen, responden por las obligaciones del o los períodos siguientes, siempre que hasta el vencimiento de las mismas o hasta el 31 de diciembre -si el gravamen fuera anual- no hubieran comunicado por escrito el cese o cambio en su situación fiscal o, que una vez efectuada las circunstancias del cese o cambio no resultaren debidamente acreditadas.</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Las disposiciones precedentes no se aplicarán cuando, por el régimen del gravamen, el cese de la obligación deba ser conocido por la Municipalidad en virtud de otro procedimiento.</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p>
    <w:p w:rsidR="00B00B72" w:rsidRPr="00C35BD1" w:rsidRDefault="00B00B72" w:rsidP="00225D8D">
      <w:pPr>
        <w:pStyle w:val="Ttulo1"/>
        <w:spacing w:before="0" w:line="240" w:lineRule="auto"/>
        <w:contextualSpacing/>
        <w:rPr>
          <w:rFonts w:ascii="Arial" w:hAnsi="Arial" w:cs="Arial"/>
          <w:b/>
          <w:color w:val="auto"/>
          <w:sz w:val="22"/>
          <w:szCs w:val="24"/>
          <w:lang w:val="es-ES"/>
        </w:rPr>
      </w:pPr>
      <w:bookmarkStart w:id="3" w:name="_Toc56585177"/>
      <w:r w:rsidRPr="00C35BD1">
        <w:rPr>
          <w:rFonts w:ascii="Arial" w:hAnsi="Arial" w:cs="Arial"/>
          <w:b/>
          <w:color w:val="auto"/>
          <w:sz w:val="22"/>
          <w:szCs w:val="24"/>
          <w:lang w:val="es-ES"/>
        </w:rPr>
        <w:t>CAPÍTULO 3: DE LOS CONTRIBUYENTES Y OTROS RESPONSABLES</w:t>
      </w:r>
      <w:bookmarkEnd w:id="3"/>
      <w:r w:rsidRPr="00C35BD1">
        <w:rPr>
          <w:rFonts w:ascii="Arial" w:hAnsi="Arial" w:cs="Arial"/>
          <w:b/>
          <w:color w:val="auto"/>
          <w:sz w:val="22"/>
          <w:szCs w:val="24"/>
          <w:lang w:val="es-ES"/>
        </w:rPr>
        <w:t xml:space="preserve"> </w:t>
      </w:r>
    </w:p>
    <w:p w:rsidR="00457F15" w:rsidRPr="00C35BD1" w:rsidRDefault="00457F15" w:rsidP="00225D8D">
      <w:pPr>
        <w:tabs>
          <w:tab w:val="left" w:pos="3402"/>
        </w:tabs>
        <w:spacing w:after="0" w:line="240" w:lineRule="auto"/>
        <w:ind w:hanging="2"/>
        <w:contextualSpacing/>
        <w:jc w:val="both"/>
        <w:rPr>
          <w:rFonts w:ascii="Arial" w:hAnsi="Arial" w:cs="Arial"/>
          <w:b/>
          <w:szCs w:val="24"/>
          <w:lang w:val="es-ES_tradnl"/>
        </w:rPr>
      </w:pP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12º:</w:t>
      </w:r>
      <w:r w:rsidR="00457F15" w:rsidRPr="00C35BD1">
        <w:rPr>
          <w:rFonts w:ascii="Arial" w:hAnsi="Arial" w:cs="Arial"/>
          <w:szCs w:val="24"/>
          <w:lang w:val="es-ES_tradnl"/>
        </w:rPr>
        <w:t xml:space="preserve"> </w:t>
      </w:r>
      <w:r w:rsidR="00B00B72" w:rsidRPr="00C35BD1">
        <w:rPr>
          <w:rFonts w:ascii="Arial" w:hAnsi="Arial" w:cs="Arial"/>
          <w:szCs w:val="24"/>
          <w:lang w:val="es-ES_tradnl"/>
        </w:rPr>
        <w:t>Son contribuyentes los comprendidos en los presupuestos o situaciones que configuran el hecho imponible, de acuerdo al articulado de la presente Ordenanza y de las que se dicten en el futuro.</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Se consideran incluidos en tal carácter y siempre que se den a su respecto, los supuestos del párrafo siguiente:</w:t>
      </w:r>
    </w:p>
    <w:p w:rsidR="00B00B72" w:rsidRPr="00C35BD1" w:rsidRDefault="00B00B72" w:rsidP="00031F8E">
      <w:pPr>
        <w:pStyle w:val="Prrafodelista"/>
        <w:numPr>
          <w:ilvl w:val="0"/>
          <w:numId w:val="1"/>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Las personas de existencia visible, capaces o incapaces, conforme al Código Civil;</w:t>
      </w:r>
    </w:p>
    <w:p w:rsidR="00B00B72" w:rsidRPr="00C35BD1" w:rsidRDefault="00B00B72" w:rsidP="00031F8E">
      <w:pPr>
        <w:pStyle w:val="Prrafodelista"/>
        <w:numPr>
          <w:ilvl w:val="0"/>
          <w:numId w:val="1"/>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Las sociedades, asociaciones y entidades públicas y/o privadas, con o sin personería jurídica;</w:t>
      </w:r>
    </w:p>
    <w:p w:rsidR="00B00B72" w:rsidRPr="00C35BD1" w:rsidRDefault="00B00B72" w:rsidP="00031F8E">
      <w:pPr>
        <w:pStyle w:val="Prrafodelista"/>
        <w:numPr>
          <w:ilvl w:val="0"/>
          <w:numId w:val="1"/>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Las sucesiones indivisas hasta tanto no existan declaratorias de herederos o se declare válido el testamento.</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13º</w:t>
      </w:r>
      <w:r w:rsidR="00B00B72" w:rsidRPr="00C35BD1">
        <w:rPr>
          <w:rFonts w:ascii="Arial" w:hAnsi="Arial" w:cs="Arial"/>
          <w:b/>
          <w:szCs w:val="24"/>
          <w:u w:val="single"/>
          <w:lang w:val="es-ES_tradnl"/>
        </w:rPr>
        <w:t>:</w:t>
      </w:r>
      <w:r w:rsidR="00B00B72" w:rsidRPr="00C35BD1">
        <w:rPr>
          <w:rFonts w:ascii="Arial" w:hAnsi="Arial" w:cs="Arial"/>
          <w:szCs w:val="24"/>
          <w:lang w:val="es-ES_tradnl"/>
        </w:rPr>
        <w:t xml:space="preserve"> Los contribuyentes y demás responsables están obligados a cumplir con las disposiciones de esta Ordenanza, y los reglamentos que se dicten, con el fin de facilitar la determinación, verificación, fiscalización e ingreso de los gravámenes municipales. -</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Sin perjuicio de lo que se establezca de manera especial, los contribuyentes y responsables están obligados a:</w:t>
      </w:r>
    </w:p>
    <w:p w:rsidR="00B00B72" w:rsidRPr="00C35BD1" w:rsidRDefault="00B00B72" w:rsidP="00031F8E">
      <w:pPr>
        <w:pStyle w:val="Prrafodelista"/>
        <w:numPr>
          <w:ilvl w:val="0"/>
          <w:numId w:val="2"/>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Solicitar la habilitación o permiso para realizar una actividad o hecho imponible. Solicitar el respectivo permiso de habilitación del local, donde se realicen actividades comerciales, industriales o similares, a comercios e industrias. -</w:t>
      </w:r>
    </w:p>
    <w:p w:rsidR="00B00B72" w:rsidRPr="00C35BD1" w:rsidRDefault="00B00B72" w:rsidP="00031F8E">
      <w:pPr>
        <w:pStyle w:val="Prrafodelista"/>
        <w:numPr>
          <w:ilvl w:val="0"/>
          <w:numId w:val="2"/>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Comunicar a la Municipalidad dentro de los quince (15) días de producido cualquier hecho o acto que modifique la inscripción existente en los registros impositivos municipales o su situación como sujeto a obligaciones fiscales. -</w:t>
      </w:r>
    </w:p>
    <w:p w:rsidR="00B00B72" w:rsidRPr="00C35BD1" w:rsidRDefault="00B00B72" w:rsidP="00031F8E">
      <w:pPr>
        <w:pStyle w:val="Prrafodelista"/>
        <w:numPr>
          <w:ilvl w:val="0"/>
          <w:numId w:val="2"/>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Presentar declaraciones juradas de os hechos imponibles, cuando se establezca este procedimiento para la determinación y recaudación de los gravámenes o cuando sea necesario para su contralor o fiscalización. -</w:t>
      </w:r>
    </w:p>
    <w:p w:rsidR="00B00B72" w:rsidRPr="00C35BD1" w:rsidRDefault="00B00B72" w:rsidP="00031F8E">
      <w:pPr>
        <w:pStyle w:val="Prrafodelista"/>
        <w:numPr>
          <w:ilvl w:val="0"/>
          <w:numId w:val="2"/>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Conservar o exhibir a requerimiento de los funcionarios municipales competentes, dentro de los términos que en cada caso se fije, toda la documentación e información referida a operaciones o situaciones de carácter fiscal, para determinar o verificar los hechos o bases imponibles de los distintos gravámenes. -</w:t>
      </w:r>
    </w:p>
    <w:p w:rsidR="00B00B72" w:rsidRPr="00C35BD1" w:rsidRDefault="00B00B72" w:rsidP="00031F8E">
      <w:pPr>
        <w:pStyle w:val="Prrafodelista"/>
        <w:numPr>
          <w:ilvl w:val="0"/>
          <w:numId w:val="2"/>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 xml:space="preserve">Facilitar, en general, con todos los medios a su alcance, las tareas de determinación, verificación y fiscalización impositiva en relación con las actividades o bienes que constituyan materia </w:t>
      </w:r>
      <w:r w:rsidR="00207D21" w:rsidRPr="00C35BD1">
        <w:rPr>
          <w:rFonts w:ascii="Arial" w:hAnsi="Arial" w:cs="Arial"/>
          <w:szCs w:val="24"/>
          <w:lang w:val="es-ES_tradnl"/>
        </w:rPr>
        <w:t>imponible. -</w:t>
      </w:r>
    </w:p>
    <w:p w:rsidR="005507F0" w:rsidRPr="00C35BD1" w:rsidRDefault="00B00B72" w:rsidP="00031F8E">
      <w:pPr>
        <w:pStyle w:val="Prrafodelista"/>
        <w:numPr>
          <w:ilvl w:val="0"/>
          <w:numId w:val="2"/>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Acreditar la personería cuando correspondiese.</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14º:</w:t>
      </w:r>
      <w:r w:rsidR="00457F15" w:rsidRPr="00C35BD1">
        <w:rPr>
          <w:rFonts w:ascii="Arial" w:hAnsi="Arial" w:cs="Arial"/>
          <w:szCs w:val="24"/>
          <w:lang w:val="es-ES_tradnl"/>
        </w:rPr>
        <w:t xml:space="preserve"> </w:t>
      </w:r>
      <w:r w:rsidR="00B00B72" w:rsidRPr="00C35BD1">
        <w:rPr>
          <w:rFonts w:ascii="Arial" w:hAnsi="Arial" w:cs="Arial"/>
          <w:szCs w:val="24"/>
          <w:lang w:val="es-ES_tradnl"/>
        </w:rPr>
        <w:t>Están obligados a pagar Tasas, derechos y sus accesorios, con los  recursos que administren o que disponen y subsidiariamente con los propios, como responsables solidarios de cumplimiento de la deuda y demás obligaciones de sus antecesores, representados, mandantes o titulares de los bienes administrados o en liquidación, en la forma y oportunidad que rijan para aquellos, salvo que demuestren a la Municipalidad que éstos los han colocado en la imposibilidad de cumplir correcta y tempestivamente con su deberes fiscales, las siguientes personas:</w:t>
      </w:r>
    </w:p>
    <w:p w:rsidR="00B00B72" w:rsidRPr="00C35BD1" w:rsidRDefault="00B00B72" w:rsidP="00031F8E">
      <w:pPr>
        <w:pStyle w:val="Prrafodelista"/>
        <w:numPr>
          <w:ilvl w:val="0"/>
          <w:numId w:val="3"/>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Los sucesores de derechos y acciones sobre bienes, o del activo pasivo de las empresas o explotaciones, que constituyan el objeto de hechos y/o actos imponibles, servicios retribuidos a causa de contribuciones, se hayan cumplimentado o no, las disposiciones de la Ley 11.867.-</w:t>
      </w:r>
    </w:p>
    <w:p w:rsidR="00B00B72" w:rsidRPr="00C35BD1" w:rsidRDefault="00B00B72" w:rsidP="00031F8E">
      <w:pPr>
        <w:pStyle w:val="Prrafodelista"/>
        <w:numPr>
          <w:ilvl w:val="0"/>
          <w:numId w:val="3"/>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El cónyuge que administre bienes de otro. -</w:t>
      </w:r>
    </w:p>
    <w:p w:rsidR="00B00B72" w:rsidRPr="00C35BD1" w:rsidRDefault="00B00B72" w:rsidP="00031F8E">
      <w:pPr>
        <w:pStyle w:val="Prrafodelista"/>
        <w:numPr>
          <w:ilvl w:val="0"/>
          <w:numId w:val="3"/>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Los padres, tutores o curadores de incapaces. -</w:t>
      </w:r>
    </w:p>
    <w:p w:rsidR="00B00B72" w:rsidRPr="00C35BD1" w:rsidRDefault="00B00B72" w:rsidP="00031F8E">
      <w:pPr>
        <w:pStyle w:val="Prrafodelista"/>
        <w:numPr>
          <w:ilvl w:val="0"/>
          <w:numId w:val="3"/>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Los síndicos, liquidadores de las quiebras y concursos civiles, representantes de sociedades en liquidación, administradores legales o judiciales, administradores de las sucesiones y a falta de éstos, el cónyuge supérstite y demás herederos. -</w:t>
      </w:r>
    </w:p>
    <w:p w:rsidR="00B00B72" w:rsidRPr="00C35BD1" w:rsidRDefault="00B00B72" w:rsidP="00031F8E">
      <w:pPr>
        <w:pStyle w:val="Prrafodelista"/>
        <w:numPr>
          <w:ilvl w:val="0"/>
          <w:numId w:val="3"/>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 xml:space="preserve">Los directores, gerentes, apoderados y demás representantes de las personas jurídicas y otras entidades incluidas en el inciso del </w:t>
      </w:r>
      <w:r w:rsidR="00C052D8" w:rsidRPr="00C35BD1">
        <w:rPr>
          <w:rFonts w:ascii="Arial" w:hAnsi="Arial" w:cs="Arial"/>
          <w:szCs w:val="24"/>
          <w:lang w:val="es-ES_tradnl"/>
        </w:rPr>
        <w:t xml:space="preserve">ARTÍCULO </w:t>
      </w:r>
      <w:r w:rsidRPr="00C35BD1">
        <w:rPr>
          <w:rFonts w:ascii="Arial" w:hAnsi="Arial" w:cs="Arial"/>
          <w:szCs w:val="24"/>
          <w:lang w:val="es-ES_tradnl"/>
        </w:rPr>
        <w:t>anterior de la presente Ordenanza. -</w:t>
      </w:r>
    </w:p>
    <w:p w:rsidR="005507F0" w:rsidRPr="00C35BD1" w:rsidRDefault="00B00B72" w:rsidP="00031F8E">
      <w:pPr>
        <w:pStyle w:val="Prrafodelista"/>
        <w:numPr>
          <w:ilvl w:val="0"/>
          <w:numId w:val="3"/>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Los agentes de retención o recaudación, constituidos como tales, por esta Ordenanza.</w:t>
      </w:r>
    </w:p>
    <w:p w:rsidR="005507F0"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15º:</w:t>
      </w:r>
      <w:r w:rsidR="00457F15" w:rsidRPr="00C35BD1">
        <w:rPr>
          <w:rFonts w:ascii="Arial" w:hAnsi="Arial" w:cs="Arial"/>
          <w:szCs w:val="24"/>
          <w:lang w:val="es-ES_tradnl"/>
        </w:rPr>
        <w:t xml:space="preserve"> </w:t>
      </w:r>
      <w:r w:rsidR="00B00B72" w:rsidRPr="00C35BD1">
        <w:rPr>
          <w:rFonts w:ascii="Arial" w:hAnsi="Arial" w:cs="Arial"/>
          <w:szCs w:val="24"/>
          <w:lang w:val="es-ES_tradnl"/>
        </w:rPr>
        <w:t xml:space="preserve">Cuando un mismo hecho o acto imponible esté relacionado con dos o más personas de las que se enumeran en esta Ordenanza, todos se consideran contribuyentes por igual y solidariamente obligados al pago </w:t>
      </w:r>
      <w:r w:rsidR="0087748F" w:rsidRPr="00C35BD1">
        <w:rPr>
          <w:rFonts w:ascii="Arial" w:hAnsi="Arial" w:cs="Arial"/>
          <w:szCs w:val="24"/>
          <w:lang w:val="es-ES_tradnl"/>
        </w:rPr>
        <w:t>de tributos por su totalidad. -</w:t>
      </w:r>
    </w:p>
    <w:p w:rsidR="005507F0"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16º:</w:t>
      </w:r>
      <w:r w:rsidR="00457F15" w:rsidRPr="00C35BD1">
        <w:rPr>
          <w:rFonts w:ascii="Arial" w:hAnsi="Arial" w:cs="Arial"/>
          <w:szCs w:val="24"/>
          <w:lang w:val="es-ES_tradnl"/>
        </w:rPr>
        <w:t xml:space="preserve"> </w:t>
      </w:r>
      <w:r w:rsidR="00B00B72" w:rsidRPr="00C35BD1">
        <w:rPr>
          <w:rFonts w:ascii="Arial" w:hAnsi="Arial" w:cs="Arial"/>
          <w:szCs w:val="24"/>
          <w:lang w:val="es-ES_tradnl"/>
        </w:rPr>
        <w:t>Los hechos realizados por una persona o entidad, se atribuirán también a otra persona o entidades con la cual aquélla tenga vinculación económica y jurídica, cuando la naturaleza de esta vinculación resultare que ambas personas o entidades puedan ser consideradas como constituyendo un solo conjunto económico, en este caso ambas personas o entidades se considerarán contribuyentes codeudores de las obligaciones fiscales, con respo</w:t>
      </w:r>
      <w:r w:rsidR="0087748F" w:rsidRPr="00C35BD1">
        <w:rPr>
          <w:rFonts w:ascii="Arial" w:hAnsi="Arial" w:cs="Arial"/>
          <w:szCs w:val="24"/>
          <w:lang w:val="es-ES_tradnl"/>
        </w:rPr>
        <w:t>nsabilidad solidaria y total. -</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17º:</w:t>
      </w:r>
      <w:r w:rsidR="00457F15" w:rsidRPr="00C35BD1">
        <w:rPr>
          <w:rFonts w:ascii="Arial" w:hAnsi="Arial" w:cs="Arial"/>
          <w:szCs w:val="24"/>
          <w:lang w:val="es-ES_tradnl"/>
        </w:rPr>
        <w:t xml:space="preserve"> </w:t>
      </w:r>
      <w:r w:rsidR="00B00B72" w:rsidRPr="00C35BD1">
        <w:rPr>
          <w:rFonts w:ascii="Arial" w:hAnsi="Arial" w:cs="Arial"/>
          <w:szCs w:val="24"/>
          <w:lang w:val="es-ES_tradnl"/>
        </w:rPr>
        <w:t xml:space="preserve">El domicilio fiscal de los contribuyentes y demás responsables, es el domicilio real o legal, según el caso legislado en el Código </w:t>
      </w:r>
      <w:r w:rsidR="005507F0" w:rsidRPr="00C35BD1">
        <w:rPr>
          <w:rFonts w:ascii="Arial" w:hAnsi="Arial" w:cs="Arial"/>
          <w:szCs w:val="24"/>
          <w:lang w:val="es-ES_tradnl"/>
        </w:rPr>
        <w:t>Civil. -</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Este domicilio deberá ser consignado en las Declaraciones Juradas y en toda presentación de los obligados ante la dependencia competente y todo cambio del mismo, deberá ser comunicado dentro de los quince (15) días de efectuado.</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Sin perjuicio de las sanciones que correspondan por el incumplimiento de esta obligación, se podrá refutar subsistente el último que se haya comunicado, para todos los efectos administrativos y judiciales.</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La autoridad municipal podrá admitir la constitución de domicilio especial, en los términos y con los elementos previstos en Ordenanzas, sobre normas d</w:t>
      </w:r>
      <w:r w:rsidR="0087748F" w:rsidRPr="00C35BD1">
        <w:rPr>
          <w:rFonts w:ascii="Arial" w:hAnsi="Arial" w:cs="Arial"/>
          <w:szCs w:val="24"/>
          <w:lang w:val="es-ES_tradnl"/>
        </w:rPr>
        <w:t>e procedimiento administrativo.</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18º:</w:t>
      </w:r>
      <w:r w:rsidR="00457F15" w:rsidRPr="00C35BD1">
        <w:rPr>
          <w:rFonts w:ascii="Arial" w:hAnsi="Arial" w:cs="Arial"/>
          <w:szCs w:val="24"/>
          <w:u w:val="single"/>
          <w:lang w:val="es-ES_tradnl"/>
        </w:rPr>
        <w:t xml:space="preserve"> </w:t>
      </w:r>
      <w:r w:rsidR="00B00B72" w:rsidRPr="00C35BD1">
        <w:rPr>
          <w:rFonts w:ascii="Arial" w:hAnsi="Arial" w:cs="Arial"/>
          <w:szCs w:val="24"/>
          <w:lang w:val="es-ES_tradnl"/>
        </w:rPr>
        <w:t>Cuando el contribuyente o responsable no posea domicilio, ni representante válido en el Partido, se considerará como domicilio fiscal, el lugar de su establecimiento permanente o de cualquier otro establecimiento, si no pudiera establecerse aquel orden.</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 xml:space="preserve">Se considerará establecimiento permanente, en especial el lugar de: </w:t>
      </w:r>
      <w:r w:rsidR="004820FD">
        <w:rPr>
          <w:rFonts w:ascii="Arial" w:hAnsi="Arial" w:cs="Arial"/>
          <w:szCs w:val="24"/>
          <w:lang w:val="es-ES_tradnl"/>
        </w:rPr>
        <w:t>I</w:t>
      </w:r>
      <w:r w:rsidRPr="00C35BD1">
        <w:rPr>
          <w:rFonts w:ascii="Arial" w:hAnsi="Arial" w:cs="Arial"/>
          <w:szCs w:val="24"/>
          <w:lang w:val="es-ES_tradnl"/>
        </w:rPr>
        <w:t xml:space="preserve">) administración, gerencia o dirección de negocios, </w:t>
      </w:r>
      <w:r w:rsidR="004820FD">
        <w:rPr>
          <w:rFonts w:ascii="Arial" w:hAnsi="Arial" w:cs="Arial"/>
          <w:szCs w:val="24"/>
          <w:lang w:val="es-ES_tradnl"/>
        </w:rPr>
        <w:t>II</w:t>
      </w:r>
      <w:r w:rsidRPr="00C35BD1">
        <w:rPr>
          <w:rFonts w:ascii="Arial" w:hAnsi="Arial" w:cs="Arial"/>
          <w:szCs w:val="24"/>
          <w:lang w:val="es-ES_tradnl"/>
        </w:rPr>
        <w:t xml:space="preserve">) sucursales, </w:t>
      </w:r>
      <w:r w:rsidR="004820FD">
        <w:rPr>
          <w:rFonts w:ascii="Arial" w:hAnsi="Arial" w:cs="Arial"/>
          <w:szCs w:val="24"/>
          <w:lang w:val="es-ES_tradnl"/>
        </w:rPr>
        <w:t>III</w:t>
      </w:r>
      <w:r w:rsidRPr="00C35BD1">
        <w:rPr>
          <w:rFonts w:ascii="Arial" w:hAnsi="Arial" w:cs="Arial"/>
          <w:szCs w:val="24"/>
          <w:lang w:val="es-ES_tradnl"/>
        </w:rPr>
        <w:t xml:space="preserve">) oficinas, </w:t>
      </w:r>
      <w:r w:rsidR="004820FD">
        <w:rPr>
          <w:rFonts w:ascii="Arial" w:hAnsi="Arial" w:cs="Arial"/>
          <w:szCs w:val="24"/>
          <w:lang w:val="es-ES_tradnl"/>
        </w:rPr>
        <w:t>IV</w:t>
      </w:r>
      <w:r w:rsidRPr="00C35BD1">
        <w:rPr>
          <w:rFonts w:ascii="Arial" w:hAnsi="Arial" w:cs="Arial"/>
          <w:szCs w:val="24"/>
          <w:lang w:val="es-ES_tradnl"/>
        </w:rPr>
        <w:t xml:space="preserve">) fábricas, </w:t>
      </w:r>
      <w:r w:rsidR="004820FD">
        <w:rPr>
          <w:rFonts w:ascii="Arial" w:hAnsi="Arial" w:cs="Arial"/>
          <w:szCs w:val="24"/>
          <w:lang w:val="es-ES_tradnl"/>
        </w:rPr>
        <w:t>V</w:t>
      </w:r>
      <w:r w:rsidRPr="00C35BD1">
        <w:rPr>
          <w:rFonts w:ascii="Arial" w:hAnsi="Arial" w:cs="Arial"/>
          <w:szCs w:val="24"/>
          <w:lang w:val="es-ES_tradnl"/>
        </w:rPr>
        <w:t xml:space="preserve">) talleres, </w:t>
      </w:r>
      <w:r w:rsidR="004820FD">
        <w:rPr>
          <w:rFonts w:ascii="Arial" w:hAnsi="Arial" w:cs="Arial"/>
          <w:szCs w:val="24"/>
          <w:lang w:val="es-ES_tradnl"/>
        </w:rPr>
        <w:t>VI</w:t>
      </w:r>
      <w:r w:rsidRPr="00C35BD1">
        <w:rPr>
          <w:rFonts w:ascii="Arial" w:hAnsi="Arial" w:cs="Arial"/>
          <w:szCs w:val="24"/>
          <w:lang w:val="es-ES_tradnl"/>
        </w:rPr>
        <w:t xml:space="preserve">) explotaciones de recursos naturales, agropecuarios, mineros o de otro tipo, </w:t>
      </w:r>
      <w:r w:rsidR="004820FD">
        <w:rPr>
          <w:rFonts w:ascii="Arial" w:hAnsi="Arial" w:cs="Arial"/>
          <w:szCs w:val="24"/>
          <w:lang w:val="es-ES_tradnl"/>
        </w:rPr>
        <w:t>VII</w:t>
      </w:r>
      <w:r w:rsidRPr="00C35BD1">
        <w:rPr>
          <w:rFonts w:ascii="Arial" w:hAnsi="Arial" w:cs="Arial"/>
          <w:szCs w:val="24"/>
          <w:lang w:val="es-ES_tradnl"/>
        </w:rPr>
        <w:t xml:space="preserve">) edificio, obra o depósito, </w:t>
      </w:r>
      <w:r w:rsidR="004820FD">
        <w:rPr>
          <w:rFonts w:ascii="Arial" w:hAnsi="Arial" w:cs="Arial"/>
          <w:szCs w:val="24"/>
          <w:lang w:val="es-ES_tradnl"/>
        </w:rPr>
        <w:t>VIII</w:t>
      </w:r>
      <w:r w:rsidRPr="00C35BD1">
        <w:rPr>
          <w:rFonts w:ascii="Arial" w:hAnsi="Arial" w:cs="Arial"/>
          <w:szCs w:val="24"/>
          <w:lang w:val="es-ES_tradnl"/>
        </w:rPr>
        <w:t>) cualquier otro de similares características.</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Las facultades que se acuerdan para el cumplimiento de las obligaciones fiscales, fuera de la jurisdicción municipal, no alteran las normas precedentes sobre domicilio fiscal, ni implican declinaci</w:t>
      </w:r>
      <w:r w:rsidR="005507F0" w:rsidRPr="00C35BD1">
        <w:rPr>
          <w:rFonts w:ascii="Arial" w:hAnsi="Arial" w:cs="Arial"/>
          <w:szCs w:val="24"/>
          <w:lang w:val="es-ES_tradnl"/>
        </w:rPr>
        <w:t>ón de jurisdicción.</w:t>
      </w:r>
    </w:p>
    <w:p w:rsidR="005507F0" w:rsidRPr="00C35BD1" w:rsidRDefault="005507F0" w:rsidP="00225D8D">
      <w:pPr>
        <w:tabs>
          <w:tab w:val="left" w:pos="3402"/>
        </w:tabs>
        <w:spacing w:after="0" w:line="240" w:lineRule="auto"/>
        <w:ind w:hanging="2"/>
        <w:contextualSpacing/>
        <w:jc w:val="both"/>
        <w:rPr>
          <w:rFonts w:ascii="Arial" w:hAnsi="Arial" w:cs="Arial"/>
          <w:szCs w:val="24"/>
          <w:lang w:val="es-ES_tradnl"/>
        </w:rPr>
      </w:pPr>
    </w:p>
    <w:p w:rsidR="005507F0" w:rsidRPr="00C35BD1" w:rsidRDefault="00B00B72" w:rsidP="00225D8D">
      <w:pPr>
        <w:pStyle w:val="Ttulo1"/>
        <w:spacing w:before="0" w:line="240" w:lineRule="auto"/>
        <w:contextualSpacing/>
        <w:rPr>
          <w:rFonts w:ascii="Arial" w:hAnsi="Arial" w:cs="Arial"/>
          <w:b/>
          <w:color w:val="auto"/>
          <w:sz w:val="22"/>
          <w:szCs w:val="24"/>
          <w:lang w:val="es-ES"/>
        </w:rPr>
      </w:pPr>
      <w:bookmarkStart w:id="4" w:name="_Toc56585178"/>
      <w:r w:rsidRPr="00C35BD1">
        <w:rPr>
          <w:rFonts w:ascii="Arial" w:hAnsi="Arial" w:cs="Arial"/>
          <w:b/>
          <w:color w:val="auto"/>
          <w:sz w:val="22"/>
          <w:szCs w:val="24"/>
          <w:lang w:val="es-ES"/>
        </w:rPr>
        <w:t>CAPÍTULO 4: DE LAS OBLIGACIONES FISCALES</w:t>
      </w:r>
      <w:bookmarkEnd w:id="4"/>
    </w:p>
    <w:p w:rsidR="00457F15" w:rsidRPr="00C35BD1" w:rsidRDefault="00457F15" w:rsidP="00225D8D">
      <w:pPr>
        <w:tabs>
          <w:tab w:val="left" w:pos="3402"/>
        </w:tabs>
        <w:spacing w:after="0" w:line="240" w:lineRule="auto"/>
        <w:ind w:hanging="2"/>
        <w:contextualSpacing/>
        <w:jc w:val="both"/>
        <w:rPr>
          <w:rFonts w:ascii="Arial" w:hAnsi="Arial" w:cs="Arial"/>
          <w:b/>
          <w:szCs w:val="24"/>
          <w:lang w:val="es-ES_tradnl"/>
        </w:rPr>
      </w:pPr>
    </w:p>
    <w:p w:rsidR="005507F0"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19º:</w:t>
      </w:r>
      <w:r w:rsidR="006B5328" w:rsidRPr="00C35BD1">
        <w:rPr>
          <w:rFonts w:ascii="Arial" w:hAnsi="Arial" w:cs="Arial"/>
          <w:szCs w:val="24"/>
          <w:lang w:val="es-ES_tradnl"/>
        </w:rPr>
        <w:t xml:space="preserve"> </w:t>
      </w:r>
      <w:r w:rsidR="00B00B72" w:rsidRPr="00C35BD1">
        <w:rPr>
          <w:rFonts w:ascii="Arial" w:hAnsi="Arial" w:cs="Arial"/>
          <w:szCs w:val="24"/>
          <w:lang w:val="es-ES_tradnl"/>
        </w:rPr>
        <w:t>La determinación y fiscalización de las Tasas, Derechos, Permisos y Contribuciones, se efectuarán sobre la base de Declaraciones Juradas que los contribuyentes y demás responsables presentes a la Municipalidad en la forma y plazo que esta Ordenanza, y otras Ordenanzas especiales o Decretos del Departamento Ejecutivo que se establezca, salvo cuando se indique e</w:t>
      </w:r>
      <w:r w:rsidR="0087748F" w:rsidRPr="00C35BD1">
        <w:rPr>
          <w:rFonts w:ascii="Arial" w:hAnsi="Arial" w:cs="Arial"/>
          <w:szCs w:val="24"/>
          <w:lang w:val="es-ES_tradnl"/>
        </w:rPr>
        <w:t>xpresamente otro procedimiento.</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20º:</w:t>
      </w:r>
      <w:r w:rsidR="00457F15" w:rsidRPr="00C35BD1">
        <w:rPr>
          <w:rFonts w:ascii="Arial" w:hAnsi="Arial" w:cs="Arial"/>
          <w:szCs w:val="24"/>
          <w:lang w:val="es-ES_tradnl"/>
        </w:rPr>
        <w:t xml:space="preserve"> </w:t>
      </w:r>
      <w:r w:rsidR="00B00B72" w:rsidRPr="00C35BD1">
        <w:rPr>
          <w:rFonts w:ascii="Arial" w:hAnsi="Arial" w:cs="Arial"/>
          <w:szCs w:val="24"/>
          <w:lang w:val="es-ES_tradnl"/>
        </w:rPr>
        <w:t>Cuando la determinación se efectúe en base a Declaraciones Juradas que los contribuyentes o responsables presenten a la Municipalidad, ésta deberá contener todos los datos necesarios para hacer conocer el hecho imponible y el monto de la obligación correspondiente.</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i/>
          <w:szCs w:val="24"/>
          <w:lang w:val="es-ES_tradnl"/>
        </w:rPr>
        <w:t>Inciso 1.-</w:t>
      </w:r>
      <w:r w:rsidRPr="00C35BD1">
        <w:rPr>
          <w:rFonts w:ascii="Arial" w:hAnsi="Arial" w:cs="Arial"/>
          <w:szCs w:val="24"/>
          <w:lang w:val="es-ES_tradnl"/>
        </w:rPr>
        <w:t xml:space="preserve"> Los declarantes son responsables y quedan obligados al pago de los diferentes tributos municipales que de ellos resulten, sin perjuicio de la obligación que la Municipalidad determine, en definitiva.</w:t>
      </w:r>
    </w:p>
    <w:p w:rsidR="005507F0"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i/>
          <w:szCs w:val="24"/>
          <w:lang w:val="es-ES_tradnl"/>
        </w:rPr>
        <w:t>Inciso 2.-</w:t>
      </w:r>
      <w:r w:rsidRPr="00C35BD1">
        <w:rPr>
          <w:rFonts w:ascii="Arial" w:hAnsi="Arial" w:cs="Arial"/>
          <w:szCs w:val="24"/>
          <w:lang w:val="es-ES_tradnl"/>
        </w:rPr>
        <w:t xml:space="preserve"> La Municipalidad podrá verificar las Declaraciones Juradas para comprobar su exactitud, cuando el contribuyente o responsable no la hubiera presentado o resultare inexacta, falsa o errónea; la Municipalidad determinará de oficio la obligación sobre bases ciertas o presuntas, pudiendo efectuar relevamientos oculares, determinando medidas físicas o valiéndose de fotografías pea</w:t>
      </w:r>
      <w:r w:rsidR="0087748F" w:rsidRPr="00C35BD1">
        <w:rPr>
          <w:rFonts w:ascii="Arial" w:hAnsi="Arial" w:cs="Arial"/>
          <w:szCs w:val="24"/>
          <w:lang w:val="es-ES_tradnl"/>
        </w:rPr>
        <w:t xml:space="preserve">tonales, aéreas y satelitales. </w:t>
      </w:r>
    </w:p>
    <w:p w:rsidR="005507F0"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21º:</w:t>
      </w:r>
      <w:r w:rsidR="00457F15" w:rsidRPr="00C35BD1">
        <w:rPr>
          <w:rFonts w:ascii="Arial" w:hAnsi="Arial" w:cs="Arial"/>
          <w:szCs w:val="24"/>
          <w:lang w:val="es-ES_tradnl"/>
        </w:rPr>
        <w:t xml:space="preserve"> </w:t>
      </w:r>
      <w:r w:rsidR="00B00B72" w:rsidRPr="00C35BD1">
        <w:rPr>
          <w:rFonts w:ascii="Arial" w:hAnsi="Arial" w:cs="Arial"/>
          <w:szCs w:val="24"/>
          <w:lang w:val="es-ES_tradnl"/>
        </w:rPr>
        <w:t>La Municipalidad podrá fijar índices o coeficientes para reglar las determinaciones de oficio con carácter general o especial, en relación con las actividades y operaciones de los contribuy</w:t>
      </w:r>
      <w:r w:rsidR="0087748F" w:rsidRPr="00C35BD1">
        <w:rPr>
          <w:rFonts w:ascii="Arial" w:hAnsi="Arial" w:cs="Arial"/>
          <w:szCs w:val="24"/>
          <w:lang w:val="es-ES_tradnl"/>
        </w:rPr>
        <w:t>entes o sectores de los mismos.</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22º:</w:t>
      </w:r>
      <w:r w:rsidR="00457F15" w:rsidRPr="00C35BD1">
        <w:rPr>
          <w:rFonts w:ascii="Arial" w:hAnsi="Arial" w:cs="Arial"/>
          <w:szCs w:val="24"/>
          <w:lang w:val="es-ES_tradnl"/>
        </w:rPr>
        <w:t xml:space="preserve"> </w:t>
      </w:r>
      <w:r w:rsidR="00B00B72" w:rsidRPr="00C35BD1">
        <w:rPr>
          <w:rFonts w:ascii="Arial" w:hAnsi="Arial" w:cs="Arial"/>
          <w:szCs w:val="24"/>
          <w:lang w:val="es-ES_tradnl"/>
        </w:rPr>
        <w:t>La Municipalidad se reserva el derecho de verificar las Declaraciones  Juradas, recibos o cartas de porte efectuadas por el contribuyente, o al exacto cumplimiento de sus obligaciones, a cuyo efecto podrá realizar inspecciones en los locales o establecimientos donde ejerzan actividades sujetas al pago de derechos; citar a los contribuyentes para solicitar información, o poder destacar expresamente, empleados especializados para la verificación, los que podrán exigir la documentación, exhibición de libros y comprobantes. En estos casos de verificación, los funcionarios municipales deberán labrar acta correspondiente, asimismo, la individualización de los elementos exhibidos, en el acta. Los contribuyentes podrán hacer los descargos que consideren convenientes.</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i/>
          <w:szCs w:val="24"/>
          <w:lang w:val="es-ES_tradnl"/>
        </w:rPr>
        <w:t>Inciso 1.-</w:t>
      </w:r>
      <w:r w:rsidRPr="00C35BD1">
        <w:rPr>
          <w:rFonts w:ascii="Arial" w:hAnsi="Arial" w:cs="Arial"/>
          <w:szCs w:val="24"/>
          <w:lang w:val="es-ES_tradnl"/>
        </w:rPr>
        <w:t xml:space="preserve"> Con el fin de asegurar el exacto cumplimiento de las obligaciones fiscales de los contribuyentes y/o responsables, la Municipalidad podrá:</w:t>
      </w:r>
    </w:p>
    <w:p w:rsidR="00B00B72" w:rsidRPr="00C35BD1" w:rsidRDefault="00B00B72" w:rsidP="00031F8E">
      <w:pPr>
        <w:pStyle w:val="Prrafodelista"/>
        <w:numPr>
          <w:ilvl w:val="0"/>
          <w:numId w:val="4"/>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Enviar inspecciones a los lugares, establecimientos o bienes, sujetos a gravámenes de conformidad con el Art. 21º de la Constitución Provincial y demás normas concordantes. -</w:t>
      </w:r>
    </w:p>
    <w:p w:rsidR="00B00B72" w:rsidRPr="00C35BD1" w:rsidRDefault="00B00B72" w:rsidP="00031F8E">
      <w:pPr>
        <w:pStyle w:val="Prrafodelista"/>
        <w:numPr>
          <w:ilvl w:val="0"/>
          <w:numId w:val="4"/>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Requerir a los contribuyentes y/o responsables la exhibición de libros y comprobantes relacionados con sus obligaciones hacia la Municipalidad. -</w:t>
      </w:r>
    </w:p>
    <w:p w:rsidR="00B00B72" w:rsidRPr="00C35BD1" w:rsidRDefault="00B00B72" w:rsidP="00031F8E">
      <w:pPr>
        <w:pStyle w:val="Prrafodelista"/>
        <w:numPr>
          <w:ilvl w:val="0"/>
          <w:numId w:val="4"/>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Requerir informes o constancias escritas. -</w:t>
      </w:r>
    </w:p>
    <w:p w:rsidR="00B00B72" w:rsidRPr="00C35BD1" w:rsidRDefault="00B00B72" w:rsidP="00031F8E">
      <w:pPr>
        <w:pStyle w:val="Prrafodelista"/>
        <w:numPr>
          <w:ilvl w:val="0"/>
          <w:numId w:val="4"/>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Citar ante las oficinas municipales a los contribuyentes y/o responsables. -</w:t>
      </w:r>
    </w:p>
    <w:p w:rsidR="00B00B72" w:rsidRPr="00C35BD1" w:rsidRDefault="00B00B72" w:rsidP="00031F8E">
      <w:pPr>
        <w:pStyle w:val="Prrafodelista"/>
        <w:numPr>
          <w:ilvl w:val="0"/>
          <w:numId w:val="4"/>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Cotejar y Tomar los datos e información tributaria de AFIP y ARBA</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i/>
          <w:szCs w:val="24"/>
          <w:lang w:val="es-ES_tradnl"/>
        </w:rPr>
        <w:t>Inciso 2.-</w:t>
      </w:r>
      <w:r w:rsidRPr="00C35BD1">
        <w:rPr>
          <w:rFonts w:ascii="Arial" w:hAnsi="Arial" w:cs="Arial"/>
          <w:szCs w:val="24"/>
          <w:lang w:val="es-ES_tradnl"/>
        </w:rPr>
        <w:t xml:space="preserve"> En todos los casos del ejercicio de estas facultades de verificación y fiscalización, los funcionarios que las efectúen deberán extender constancia escrita de los resultados, así como la existencia e individualización de los elementos exhibidos. Estas constancias escritas podrán ser firmadas por los contribuyentes y/o responsables, cuando se refieran a sus manifestaciones verbales, a quienes les entregarán copia de las liquidaciones y actuaciones practicadas por los empleados municipales, inspectores, verificadores, etc., que intervienen en la determinación de gravámenes municipales.</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i/>
          <w:szCs w:val="24"/>
          <w:lang w:val="es-ES_tradnl"/>
        </w:rPr>
        <w:t>Inciso 3.-</w:t>
      </w:r>
      <w:r w:rsidRPr="00C35BD1">
        <w:rPr>
          <w:rFonts w:ascii="Arial" w:hAnsi="Arial" w:cs="Arial"/>
          <w:szCs w:val="24"/>
          <w:lang w:val="es-ES_tradnl"/>
        </w:rPr>
        <w:t xml:space="preserve"> La determinación que rectifique una Declaración Jurada, quedará firme a los diez (10) días de notificada, salvo que el contribuyente y/o responsable aporte pruebas en contrario, dentro de dicho plazo. -</w:t>
      </w:r>
    </w:p>
    <w:p w:rsidR="005507F0"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i/>
          <w:szCs w:val="24"/>
          <w:lang w:val="es-ES_tradnl"/>
        </w:rPr>
        <w:t xml:space="preserve">Inciso 4.- </w:t>
      </w:r>
      <w:r w:rsidRPr="00C35BD1">
        <w:rPr>
          <w:rFonts w:ascii="Arial" w:hAnsi="Arial" w:cs="Arial"/>
          <w:szCs w:val="24"/>
          <w:lang w:val="es-ES_tradnl"/>
        </w:rPr>
        <w:t>Las informaciones, Declaraciones Juradas y procedimientos de verificación o fiscalización, serán secretos y no podrán ser suministrados a terceros, sin autorización expresa de los interesados u orden judicial, salvo convenio con órganos de fiscalización impositiva Nacion</w:t>
      </w:r>
      <w:r w:rsidR="0087748F" w:rsidRPr="00C35BD1">
        <w:rPr>
          <w:rFonts w:ascii="Arial" w:hAnsi="Arial" w:cs="Arial"/>
          <w:szCs w:val="24"/>
          <w:lang w:val="es-ES_tradnl"/>
        </w:rPr>
        <w:t>al, Provincial y/o Municipal. -</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23º:</w:t>
      </w:r>
      <w:r w:rsidR="00457F15" w:rsidRPr="00C35BD1">
        <w:rPr>
          <w:rFonts w:ascii="Arial" w:hAnsi="Arial" w:cs="Arial"/>
          <w:szCs w:val="24"/>
          <w:u w:val="single"/>
          <w:lang w:val="es-ES_tradnl"/>
        </w:rPr>
        <w:t xml:space="preserve"> </w:t>
      </w:r>
      <w:r w:rsidR="00B00B72" w:rsidRPr="00C35BD1">
        <w:rPr>
          <w:rFonts w:ascii="Arial" w:hAnsi="Arial" w:cs="Arial"/>
          <w:szCs w:val="24"/>
          <w:lang w:val="es-ES_tradnl"/>
        </w:rPr>
        <w:t>El Departamento Ejecutivo o funcionario en quienes éste hubiere delegado la facultad de verificación y fiscalización, podrá requerir el auxilio de la fuerza pública y orden de allanamiento de la autoridad judicial, para llevar a cabo las inspecciones a locales o establecimientos y obtene</w:t>
      </w:r>
      <w:r w:rsidR="0087748F" w:rsidRPr="00C35BD1">
        <w:rPr>
          <w:rFonts w:ascii="Arial" w:hAnsi="Arial" w:cs="Arial"/>
          <w:szCs w:val="24"/>
          <w:lang w:val="es-ES_tradnl"/>
        </w:rPr>
        <w:t>r acceso a toda la información.</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24º</w:t>
      </w:r>
      <w:r w:rsidR="00B00B72" w:rsidRPr="00C35BD1">
        <w:rPr>
          <w:rFonts w:ascii="Arial" w:hAnsi="Arial" w:cs="Arial"/>
          <w:b/>
          <w:szCs w:val="24"/>
          <w:u w:val="single"/>
          <w:lang w:val="es-ES_tradnl"/>
        </w:rPr>
        <w:t>:</w:t>
      </w:r>
      <w:r w:rsidR="00B00B72" w:rsidRPr="00C35BD1">
        <w:rPr>
          <w:rFonts w:ascii="Arial" w:hAnsi="Arial" w:cs="Arial"/>
          <w:szCs w:val="24"/>
          <w:u w:val="single"/>
          <w:lang w:val="es-ES_tradnl"/>
        </w:rPr>
        <w:t xml:space="preserve"> </w:t>
      </w:r>
      <w:r w:rsidR="00B00B72" w:rsidRPr="00C35BD1">
        <w:rPr>
          <w:rFonts w:ascii="Arial" w:hAnsi="Arial" w:cs="Arial"/>
          <w:szCs w:val="24"/>
          <w:lang w:val="es-ES_tradnl"/>
        </w:rPr>
        <w:t>Las constancias escritas constituirán elementos de prueba en las determinaciones de oficio, de reconsideración o recurso de apelación, o en los procedimientos por infracci</w:t>
      </w:r>
      <w:r w:rsidR="0087748F" w:rsidRPr="00C35BD1">
        <w:rPr>
          <w:rFonts w:ascii="Arial" w:hAnsi="Arial" w:cs="Arial"/>
          <w:szCs w:val="24"/>
          <w:lang w:val="es-ES_tradnl"/>
        </w:rPr>
        <w:t>ón a esta Ordenanza Tributaria.</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25º:</w:t>
      </w:r>
      <w:r w:rsidR="00457F15" w:rsidRPr="00C35BD1">
        <w:rPr>
          <w:rFonts w:ascii="Arial" w:hAnsi="Arial" w:cs="Arial"/>
          <w:szCs w:val="24"/>
          <w:u w:val="single"/>
          <w:lang w:val="es-ES_tradnl"/>
        </w:rPr>
        <w:t xml:space="preserve"> </w:t>
      </w:r>
      <w:r w:rsidR="00B00B72" w:rsidRPr="00C35BD1">
        <w:rPr>
          <w:rFonts w:ascii="Arial" w:hAnsi="Arial" w:cs="Arial"/>
          <w:szCs w:val="24"/>
          <w:lang w:val="es-ES_tradnl"/>
        </w:rPr>
        <w:t>El pago de los gravámenes deberán efectivizarse en el domicilio de la   Municipalidad, o donde ésta determine, en dinero efectivo, cheque, giro, transferencia electrónica o débito automático. Cuando el pago no se efectúe en efectivo, la obligación no se considerará extinguida hasta tanto no se</w:t>
      </w:r>
      <w:r w:rsidR="0087748F" w:rsidRPr="00C35BD1">
        <w:rPr>
          <w:rFonts w:ascii="Arial" w:hAnsi="Arial" w:cs="Arial"/>
          <w:szCs w:val="24"/>
          <w:lang w:val="es-ES_tradnl"/>
        </w:rPr>
        <w:t xml:space="preserve"> haga efectiva su acreditación.</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26º:</w:t>
      </w:r>
      <w:r w:rsidR="00457F15" w:rsidRPr="00C35BD1">
        <w:rPr>
          <w:rFonts w:ascii="Arial" w:hAnsi="Arial" w:cs="Arial"/>
          <w:szCs w:val="24"/>
          <w:lang w:val="es-ES_tradnl"/>
        </w:rPr>
        <w:t xml:space="preserve"> </w:t>
      </w:r>
      <w:r w:rsidR="00B00B72" w:rsidRPr="00C35BD1">
        <w:rPr>
          <w:rFonts w:ascii="Arial" w:hAnsi="Arial" w:cs="Arial"/>
          <w:szCs w:val="24"/>
          <w:lang w:val="es-ES_tradnl"/>
        </w:rPr>
        <w:t>La Municipalidad podrá recibir pagos parciales sobre las tasas, derechos y contribuciones, pero tales pagos no interrumpirán los términos del vencimiento ni las causas iniciadas, y sólo tendrán efecto a los fines del ajuste de los recargos, sobre la parte impaga de la obligación. A tal efecto, la ordenanza fijará para cada tributo las diferentes a</w:t>
      </w:r>
      <w:r w:rsidR="0087748F" w:rsidRPr="00C35BD1">
        <w:rPr>
          <w:rFonts w:ascii="Arial" w:hAnsi="Arial" w:cs="Arial"/>
          <w:szCs w:val="24"/>
          <w:lang w:val="es-ES_tradnl"/>
        </w:rPr>
        <w:t>lternativas de pagos parciales.</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27º:</w:t>
      </w:r>
      <w:r w:rsidR="00043450">
        <w:rPr>
          <w:rFonts w:ascii="Arial" w:hAnsi="Arial" w:cs="Arial"/>
          <w:szCs w:val="24"/>
          <w:lang w:val="es-ES_tradnl"/>
        </w:rPr>
        <w:t xml:space="preserve"> </w:t>
      </w:r>
      <w:r w:rsidR="00B00B72" w:rsidRPr="00C35BD1">
        <w:rPr>
          <w:rFonts w:ascii="Arial" w:hAnsi="Arial" w:cs="Arial"/>
          <w:szCs w:val="24"/>
          <w:lang w:val="es-ES_tradnl"/>
        </w:rPr>
        <w:t xml:space="preserve">Los pagos efectuados por los contribuyentes o responsables deberán ser imputados a las deudas originadas en años más remotos, no prescriptos, acreditándose a los saldos anuales por intereses, </w:t>
      </w:r>
      <w:r w:rsidR="0087748F" w:rsidRPr="00C35BD1">
        <w:rPr>
          <w:rFonts w:ascii="Arial" w:hAnsi="Arial" w:cs="Arial"/>
          <w:szCs w:val="24"/>
          <w:lang w:val="es-ES_tradnl"/>
        </w:rPr>
        <w:t>multas y tributos en ese orden.</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28</w:t>
      </w:r>
      <w:r w:rsidR="00B00B72" w:rsidRPr="00C35BD1">
        <w:rPr>
          <w:rFonts w:ascii="Arial" w:hAnsi="Arial" w:cs="Arial"/>
          <w:b/>
          <w:szCs w:val="24"/>
          <w:u w:val="single"/>
          <w:lang w:val="es-ES_tradnl"/>
        </w:rPr>
        <w:t>º:</w:t>
      </w:r>
      <w:r w:rsidR="00043450">
        <w:rPr>
          <w:rFonts w:ascii="Arial" w:hAnsi="Arial" w:cs="Arial"/>
          <w:szCs w:val="24"/>
          <w:lang w:val="es-ES_tradnl"/>
        </w:rPr>
        <w:t xml:space="preserve"> </w:t>
      </w:r>
      <w:r w:rsidR="00B00B72" w:rsidRPr="00C35BD1">
        <w:rPr>
          <w:rFonts w:ascii="Arial" w:hAnsi="Arial" w:cs="Arial"/>
          <w:szCs w:val="24"/>
          <w:lang w:val="es-ES_tradnl"/>
        </w:rPr>
        <w:t xml:space="preserve">Podrán compensarse de oficio los saldos acreedores, cualquiera sea la   forma o procedimiento que se establezca con las deudas, saldos deudores de: derechos, tasas, permisos, contribuciones, multas, recargos e intereses determinados por los obligados o por la Municipalidad, respetando el orden establecido en el </w:t>
      </w:r>
      <w:r w:rsidRPr="00C35BD1">
        <w:rPr>
          <w:rFonts w:ascii="Arial" w:hAnsi="Arial" w:cs="Arial"/>
          <w:szCs w:val="24"/>
          <w:lang w:val="es-ES_tradnl"/>
        </w:rPr>
        <w:t xml:space="preserve">ARTÍCULO </w:t>
      </w:r>
      <w:r w:rsidR="00B00B72" w:rsidRPr="00C35BD1">
        <w:rPr>
          <w:rFonts w:ascii="Arial" w:hAnsi="Arial" w:cs="Arial"/>
          <w:szCs w:val="24"/>
          <w:lang w:val="es-ES_tradnl"/>
        </w:rPr>
        <w:t>preced</w:t>
      </w:r>
      <w:r w:rsidR="0087748F" w:rsidRPr="00C35BD1">
        <w:rPr>
          <w:rFonts w:ascii="Arial" w:hAnsi="Arial" w:cs="Arial"/>
          <w:szCs w:val="24"/>
          <w:lang w:val="es-ES_tradnl"/>
        </w:rPr>
        <w:t>ente.</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29º:</w:t>
      </w:r>
      <w:r w:rsidR="00457F15" w:rsidRPr="00C35BD1">
        <w:rPr>
          <w:rFonts w:ascii="Arial" w:hAnsi="Arial" w:cs="Arial"/>
          <w:szCs w:val="24"/>
          <w:lang w:val="es-ES_tradnl"/>
        </w:rPr>
        <w:t xml:space="preserve"> </w:t>
      </w:r>
      <w:r w:rsidR="00B00B72" w:rsidRPr="00C35BD1">
        <w:rPr>
          <w:rFonts w:ascii="Arial" w:hAnsi="Arial" w:cs="Arial"/>
          <w:szCs w:val="24"/>
          <w:lang w:val="es-ES_tradnl"/>
        </w:rPr>
        <w:t>El pago de las obligaciones posteriores, no supone la liberación de las anteriores, aun cuando ninguna salvedad se hiciera en los recibos respectivos. La obligación de pagar los recargos subsiste, no obstante, la falta de reservas por parte de la Municipalidad, al recibir</w:t>
      </w:r>
      <w:r w:rsidR="0087748F" w:rsidRPr="00C35BD1">
        <w:rPr>
          <w:rFonts w:ascii="Arial" w:hAnsi="Arial" w:cs="Arial"/>
          <w:szCs w:val="24"/>
          <w:lang w:val="es-ES_tradnl"/>
        </w:rPr>
        <w:t xml:space="preserve"> el pago de la deuda principal.</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30º</w:t>
      </w:r>
      <w:r w:rsidR="00B00B72" w:rsidRPr="00C35BD1">
        <w:rPr>
          <w:rFonts w:ascii="Arial" w:hAnsi="Arial" w:cs="Arial"/>
          <w:b/>
          <w:szCs w:val="24"/>
          <w:u w:val="single"/>
          <w:lang w:val="es-ES_tradnl"/>
        </w:rPr>
        <w:t>:</w:t>
      </w:r>
      <w:r w:rsidR="00043450">
        <w:rPr>
          <w:rFonts w:ascii="Arial" w:hAnsi="Arial" w:cs="Arial"/>
          <w:szCs w:val="24"/>
          <w:lang w:val="es-ES_tradnl"/>
        </w:rPr>
        <w:t xml:space="preserve"> </w:t>
      </w:r>
      <w:r w:rsidR="00B00B72" w:rsidRPr="00C35BD1">
        <w:rPr>
          <w:rFonts w:ascii="Arial" w:hAnsi="Arial" w:cs="Arial"/>
          <w:szCs w:val="24"/>
          <w:lang w:val="es-ES_tradnl"/>
        </w:rPr>
        <w:t>Es facultad del Departamento Ejecutivo, el resolver la acreditación o devolución del oficio o a pedido del interesado de las sumas que resulten a beneficio del contribuyente o responsable por pagos indebidos o excesivos, como consecuencia de error de hecho o de cálculo, ya sea que el error provenga de la dependencia municipal interviniente o del propio contribuyente y que no cuestione resoluciones o normas impositivas que aplique gravámenes.</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Para que el reintegro sea procedente, el error deberá surgir en forma clara y manifiesta de las actuaciones administrativas o de la documentación respectiva. A tal fin, el contribuyente deberá iniciar un expediente especial, en el cual deberá acompañar o señalar la documentación acreditante.</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Cuando el reclamo resulte infundado, el recurrente deberá abonar el sellado establecido en la Ordenanza Tributa</w:t>
      </w:r>
      <w:r w:rsidR="0087748F" w:rsidRPr="00C35BD1">
        <w:rPr>
          <w:rFonts w:ascii="Arial" w:hAnsi="Arial" w:cs="Arial"/>
          <w:szCs w:val="24"/>
          <w:lang w:val="es-ES_tradnl"/>
        </w:rPr>
        <w:t>ria, en el capítulo respectivo.</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31º</w:t>
      </w:r>
      <w:r w:rsidR="00B00B72" w:rsidRPr="00C35BD1">
        <w:rPr>
          <w:rFonts w:ascii="Arial" w:hAnsi="Arial" w:cs="Arial"/>
          <w:b/>
          <w:szCs w:val="24"/>
          <w:u w:val="single"/>
          <w:lang w:val="es-ES_tradnl"/>
        </w:rPr>
        <w:t>:</w:t>
      </w:r>
      <w:r w:rsidR="00B00B72" w:rsidRPr="00C35BD1">
        <w:rPr>
          <w:rFonts w:ascii="Arial" w:hAnsi="Arial" w:cs="Arial"/>
          <w:szCs w:val="24"/>
          <w:lang w:val="es-ES_tradnl"/>
        </w:rPr>
        <w:t xml:space="preserve"> El Departamento Ejecutivo podrá conceder a los contribuyentes y otros responsables y a su pedido, facilidades para el pago de los gravámenes y sus recargos, establecidos por esta Ordenanza u ordenanzas especiales, en cuyo lapso podrá percibir un interés que no deberá ser mayor a la tasa mensual por descuentos de documentos a treinta (30) días de plazo, del Banco de la Provincia de Buenos Aires.</w:t>
      </w:r>
    </w:p>
    <w:p w:rsidR="00B00B72" w:rsidRPr="00C35BD1" w:rsidRDefault="00B00B72"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 xml:space="preserve">Comenzará su aplicación a partir del día posterior al vencimiento o al de la presentación, si esta fuere posterior, sin perjuicio de los recargos e intereses que anteriormente a esa fecha se hubieren devengado. Las solicitudes de plazo que fueren denegadas, no suspenden los recargos e intereses según corresponda. Se faculta a la Secretaria de Hacienda a aplicar a pagos de contado efectivo, hasta un 40% en la quita de </w:t>
      </w:r>
      <w:r w:rsidR="005507F0" w:rsidRPr="00C35BD1">
        <w:rPr>
          <w:rFonts w:ascii="Arial" w:hAnsi="Arial" w:cs="Arial"/>
          <w:szCs w:val="24"/>
          <w:lang w:val="es-ES_tradnl"/>
        </w:rPr>
        <w:t>intereses.</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32º</w:t>
      </w:r>
      <w:r w:rsidR="00B00B72" w:rsidRPr="00C35BD1">
        <w:rPr>
          <w:rFonts w:ascii="Arial" w:hAnsi="Arial" w:cs="Arial"/>
          <w:b/>
          <w:szCs w:val="24"/>
          <w:u w:val="single"/>
          <w:lang w:val="es-ES_tradnl"/>
        </w:rPr>
        <w:t>:</w:t>
      </w:r>
      <w:r w:rsidR="00B00B72" w:rsidRPr="00C35BD1">
        <w:rPr>
          <w:rFonts w:ascii="Arial" w:hAnsi="Arial" w:cs="Arial"/>
          <w:szCs w:val="24"/>
          <w:lang w:val="es-ES_tradnl"/>
        </w:rPr>
        <w:t xml:space="preserve"> En las obligaciones a plazo el incumplimiento de una cuota, tornará exigible sin interpelación alguna, el total de las obligaciones como si fuera plazo vencido y será ejecutada por el total de la deuda por la vía de a</w:t>
      </w:r>
      <w:r w:rsidR="0087748F" w:rsidRPr="00C35BD1">
        <w:rPr>
          <w:rFonts w:ascii="Arial" w:hAnsi="Arial" w:cs="Arial"/>
          <w:szCs w:val="24"/>
          <w:lang w:val="es-ES_tradnl"/>
        </w:rPr>
        <w:t>premio y sin intimación previa.</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33º</w:t>
      </w:r>
      <w:r w:rsidR="00B00B72" w:rsidRPr="00C35BD1">
        <w:rPr>
          <w:rFonts w:ascii="Arial" w:hAnsi="Arial" w:cs="Arial"/>
          <w:b/>
          <w:szCs w:val="24"/>
          <w:u w:val="single"/>
          <w:lang w:val="es-ES_tradnl"/>
        </w:rPr>
        <w:t>:</w:t>
      </w:r>
      <w:r w:rsidR="00B00B72" w:rsidRPr="00C35BD1">
        <w:rPr>
          <w:rFonts w:ascii="Arial" w:hAnsi="Arial" w:cs="Arial"/>
          <w:szCs w:val="24"/>
          <w:lang w:val="es-ES_tradnl"/>
        </w:rPr>
        <w:t xml:space="preserve"> En los supuestos de obligaciones sin plazos determinados, las mismas podrán ser ejecutadas por la vía judicial correspondiente, previa intimación fehaciente, por intermedio de la oficina que intervenga en la l</w:t>
      </w:r>
      <w:r w:rsidR="0087748F" w:rsidRPr="00C35BD1">
        <w:rPr>
          <w:rFonts w:ascii="Arial" w:hAnsi="Arial" w:cs="Arial"/>
          <w:szCs w:val="24"/>
          <w:lang w:val="es-ES_tradnl"/>
        </w:rPr>
        <w:t>iquidación respectiva.</w:t>
      </w:r>
    </w:p>
    <w:p w:rsidR="00B00B72"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ARTÍCULO</w:t>
      </w:r>
      <w:r w:rsidRPr="00043450">
        <w:rPr>
          <w:rFonts w:ascii="Arial" w:hAnsi="Arial" w:cs="Arial"/>
          <w:b/>
          <w:szCs w:val="24"/>
          <w:u w:val="single"/>
          <w:lang w:val="es-ES_tradnl"/>
        </w:rPr>
        <w:t xml:space="preserve"> </w:t>
      </w:r>
      <w:r w:rsidR="00457F15" w:rsidRPr="00C35BD1">
        <w:rPr>
          <w:rFonts w:ascii="Arial" w:hAnsi="Arial" w:cs="Arial"/>
          <w:b/>
          <w:szCs w:val="24"/>
          <w:u w:val="single"/>
          <w:lang w:val="es-ES_tradnl"/>
        </w:rPr>
        <w:t>34º</w:t>
      </w:r>
      <w:r w:rsidR="00B00B72" w:rsidRPr="00C35BD1">
        <w:rPr>
          <w:rFonts w:ascii="Arial" w:hAnsi="Arial" w:cs="Arial"/>
          <w:b/>
          <w:szCs w:val="24"/>
          <w:u w:val="single"/>
          <w:lang w:val="es-ES_tradnl"/>
        </w:rPr>
        <w:t>:</w:t>
      </w:r>
      <w:r w:rsidR="00043450">
        <w:rPr>
          <w:rFonts w:ascii="Arial" w:hAnsi="Arial" w:cs="Arial"/>
          <w:szCs w:val="24"/>
          <w:lang w:val="es-ES_tradnl"/>
        </w:rPr>
        <w:t xml:space="preserve"> </w:t>
      </w:r>
      <w:r w:rsidR="00B00B72" w:rsidRPr="00C35BD1">
        <w:rPr>
          <w:rFonts w:ascii="Arial" w:hAnsi="Arial" w:cs="Arial"/>
          <w:szCs w:val="24"/>
          <w:lang w:val="es-ES_tradnl"/>
        </w:rPr>
        <w:t>El Departamento Ejecutivo, queda facultado para prorrogar las fechas de vencimiento o pagos previstos en Disposiciones complementarias, de la presente Ordenanza,</w:t>
      </w:r>
      <w:r w:rsidR="0087748F" w:rsidRPr="00C35BD1">
        <w:rPr>
          <w:rFonts w:ascii="Arial" w:hAnsi="Arial" w:cs="Arial"/>
          <w:szCs w:val="24"/>
          <w:lang w:val="es-ES_tradnl"/>
        </w:rPr>
        <w:t xml:space="preserve"> cuando lo considere necesario.</w:t>
      </w:r>
    </w:p>
    <w:p w:rsidR="00587B2D"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35º</w:t>
      </w:r>
      <w:r w:rsidR="00B00B72" w:rsidRPr="00C35BD1">
        <w:rPr>
          <w:rFonts w:ascii="Arial" w:hAnsi="Arial" w:cs="Arial"/>
          <w:b/>
          <w:szCs w:val="24"/>
          <w:u w:val="single"/>
          <w:lang w:val="es-ES_tradnl"/>
        </w:rPr>
        <w:t>:</w:t>
      </w:r>
      <w:r w:rsidR="00B00B72" w:rsidRPr="00C35BD1">
        <w:rPr>
          <w:rFonts w:ascii="Arial" w:hAnsi="Arial" w:cs="Arial"/>
          <w:szCs w:val="24"/>
          <w:lang w:val="es-ES_tradnl"/>
        </w:rPr>
        <w:t xml:space="preserve"> facúltese al Departamento Ejecutivo a establecer retenciones en la fuente, de los gravámenes establecidos por la presente Ordenanza, en los casos, formas y condiciones que al efecto se determinen, debiendo actuar como agentes de retención, los responsables que se designen.</w:t>
      </w:r>
    </w:p>
    <w:p w:rsidR="00457F15" w:rsidRPr="00C35BD1" w:rsidRDefault="00457F15" w:rsidP="00225D8D">
      <w:pPr>
        <w:tabs>
          <w:tab w:val="left" w:pos="3402"/>
        </w:tabs>
        <w:spacing w:after="0" w:line="240" w:lineRule="auto"/>
        <w:ind w:hanging="2"/>
        <w:contextualSpacing/>
        <w:jc w:val="both"/>
        <w:rPr>
          <w:rFonts w:ascii="Arial" w:hAnsi="Arial" w:cs="Arial"/>
          <w:szCs w:val="24"/>
          <w:lang w:val="es-ES_tradnl"/>
        </w:rPr>
      </w:pPr>
    </w:p>
    <w:p w:rsidR="00587B2D" w:rsidRPr="00C35BD1" w:rsidRDefault="00587B2D" w:rsidP="00225D8D">
      <w:pPr>
        <w:pStyle w:val="Ttulo1"/>
        <w:spacing w:before="0" w:line="240" w:lineRule="auto"/>
        <w:contextualSpacing/>
        <w:rPr>
          <w:rFonts w:ascii="Arial" w:hAnsi="Arial" w:cs="Arial"/>
          <w:b/>
          <w:color w:val="auto"/>
          <w:sz w:val="22"/>
          <w:szCs w:val="24"/>
          <w:lang w:val="es-ES"/>
        </w:rPr>
      </w:pPr>
      <w:bookmarkStart w:id="5" w:name="_Toc56585179"/>
      <w:r w:rsidRPr="00C35BD1">
        <w:rPr>
          <w:rFonts w:ascii="Arial" w:hAnsi="Arial" w:cs="Arial"/>
          <w:b/>
          <w:color w:val="auto"/>
          <w:sz w:val="22"/>
          <w:szCs w:val="24"/>
          <w:lang w:val="es-ES"/>
        </w:rPr>
        <w:t>CAPÍTULO 5: DE LAS BONIFICACIONES, PRESCRIPCIONES Y EXENCIONES</w:t>
      </w:r>
      <w:bookmarkEnd w:id="5"/>
    </w:p>
    <w:p w:rsidR="00457F15" w:rsidRPr="00C35BD1" w:rsidRDefault="00457F15" w:rsidP="00225D8D">
      <w:pPr>
        <w:tabs>
          <w:tab w:val="left" w:pos="3402"/>
        </w:tabs>
        <w:spacing w:after="0" w:line="240" w:lineRule="auto"/>
        <w:ind w:hanging="2"/>
        <w:contextualSpacing/>
        <w:jc w:val="both"/>
        <w:rPr>
          <w:rFonts w:ascii="Arial" w:hAnsi="Arial" w:cs="Arial"/>
          <w:szCs w:val="24"/>
          <w:lang w:val="es-ES_tradnl"/>
        </w:rPr>
      </w:pPr>
    </w:p>
    <w:p w:rsidR="00587B2D" w:rsidRPr="00C35BD1" w:rsidRDefault="00587B2D"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Pa</w:t>
      </w:r>
      <w:r w:rsidR="0087748F" w:rsidRPr="00C35BD1">
        <w:rPr>
          <w:rFonts w:ascii="Arial" w:hAnsi="Arial" w:cs="Arial"/>
          <w:szCs w:val="24"/>
          <w:lang w:val="es-ES_tradnl"/>
        </w:rPr>
        <w:t>go en término y pago anticipado</w:t>
      </w:r>
    </w:p>
    <w:p w:rsidR="006B5328" w:rsidRPr="00C35BD1" w:rsidRDefault="006B5328" w:rsidP="00225D8D">
      <w:pPr>
        <w:tabs>
          <w:tab w:val="left" w:pos="3402"/>
        </w:tabs>
        <w:spacing w:after="0" w:line="240" w:lineRule="auto"/>
        <w:ind w:hanging="2"/>
        <w:contextualSpacing/>
        <w:jc w:val="both"/>
        <w:rPr>
          <w:rFonts w:ascii="Arial" w:hAnsi="Arial" w:cs="Arial"/>
          <w:szCs w:val="24"/>
          <w:lang w:val="es-ES_tradnl"/>
        </w:rPr>
      </w:pPr>
    </w:p>
    <w:p w:rsidR="00587B2D"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457F15" w:rsidRPr="00C35BD1">
        <w:rPr>
          <w:rFonts w:ascii="Arial" w:hAnsi="Arial" w:cs="Arial"/>
          <w:b/>
          <w:szCs w:val="24"/>
          <w:u w:val="single"/>
          <w:lang w:val="es-ES_tradnl"/>
        </w:rPr>
        <w:t>36º</w:t>
      </w:r>
      <w:r w:rsidR="00587B2D" w:rsidRPr="00C35BD1">
        <w:rPr>
          <w:rFonts w:ascii="Arial" w:hAnsi="Arial" w:cs="Arial"/>
          <w:b/>
          <w:szCs w:val="24"/>
          <w:u w:val="single"/>
          <w:lang w:val="es-ES_tradnl"/>
        </w:rPr>
        <w:t>:</w:t>
      </w:r>
      <w:r w:rsidR="00587B2D" w:rsidRPr="00C35BD1">
        <w:rPr>
          <w:rFonts w:ascii="Arial" w:hAnsi="Arial" w:cs="Arial"/>
          <w:szCs w:val="24"/>
          <w:lang w:val="es-ES_tradnl"/>
        </w:rPr>
        <w:t xml:space="preserve"> Autorizase una bonificación especial del cuatro por ciento (4%) sobre el valor nominal en las emisiones de cuotas y/o anticipos de las tasas que se enumeran a continuación, siempre que el pago se registre en el primer vencimiento.</w:t>
      </w:r>
    </w:p>
    <w:p w:rsidR="00587B2D" w:rsidRPr="00C35BD1" w:rsidRDefault="00587B2D"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Para el segundo vencimiento regirá el valor nominal más el interés equivalente al que fija el Banco de la Provincia de Buenos Aires por descuento de documentos a treinta (30) días de plazo. -</w:t>
      </w:r>
    </w:p>
    <w:p w:rsidR="00587B2D" w:rsidRPr="00C35BD1" w:rsidRDefault="00587B2D" w:rsidP="00031F8E">
      <w:pPr>
        <w:pStyle w:val="Prrafodelista"/>
        <w:numPr>
          <w:ilvl w:val="0"/>
          <w:numId w:val="5"/>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Tasa por Servicios Públicos Urbanos</w:t>
      </w:r>
    </w:p>
    <w:p w:rsidR="00587B2D" w:rsidRPr="00C35BD1" w:rsidRDefault="00587B2D" w:rsidP="00031F8E">
      <w:pPr>
        <w:pStyle w:val="Prrafodelista"/>
        <w:numPr>
          <w:ilvl w:val="0"/>
          <w:numId w:val="5"/>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Tasa por Servicios Sanitarios</w:t>
      </w:r>
    </w:p>
    <w:p w:rsidR="00587B2D" w:rsidRPr="00C35BD1" w:rsidRDefault="00587B2D" w:rsidP="00031F8E">
      <w:pPr>
        <w:pStyle w:val="Prrafodelista"/>
        <w:numPr>
          <w:ilvl w:val="0"/>
          <w:numId w:val="5"/>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Tasa por Inspección de Seguridad e Higiene</w:t>
      </w:r>
    </w:p>
    <w:p w:rsidR="00587B2D" w:rsidRPr="00C35BD1" w:rsidRDefault="00587B2D" w:rsidP="00031F8E">
      <w:pPr>
        <w:pStyle w:val="Prrafodelista"/>
        <w:numPr>
          <w:ilvl w:val="0"/>
          <w:numId w:val="5"/>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Tasa por Conservación, Reparación y Mejorado de la Red Vial Municipal</w:t>
      </w:r>
    </w:p>
    <w:p w:rsidR="00587B2D" w:rsidRPr="00C35BD1" w:rsidRDefault="00587B2D" w:rsidP="00031F8E">
      <w:pPr>
        <w:pStyle w:val="Prrafodelista"/>
        <w:numPr>
          <w:ilvl w:val="0"/>
          <w:numId w:val="5"/>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Tasa por Servicios varios</w:t>
      </w:r>
    </w:p>
    <w:p w:rsidR="00587B2D" w:rsidRPr="00C35BD1" w:rsidRDefault="00587B2D" w:rsidP="00031F8E">
      <w:pPr>
        <w:tabs>
          <w:tab w:val="left" w:pos="0"/>
        </w:tabs>
        <w:spacing w:after="0" w:line="240" w:lineRule="auto"/>
        <w:ind w:hanging="2"/>
        <w:contextualSpacing/>
        <w:jc w:val="both"/>
        <w:rPr>
          <w:rFonts w:ascii="Arial" w:hAnsi="Arial" w:cs="Arial"/>
          <w:szCs w:val="24"/>
          <w:lang w:val="es-ES_tradnl"/>
        </w:rPr>
      </w:pPr>
    </w:p>
    <w:p w:rsidR="00587B2D" w:rsidRPr="00C35BD1" w:rsidRDefault="00587B2D"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El Departamento ejecutivo queda facultado a realizar una bonificación especial, mediante un Decreto Reglamentario, a todos aquellos contribuyentes que se adhieran al débito automático, a fin de optimizar el cobro y economizar costos de emisión y envió.</w:t>
      </w:r>
    </w:p>
    <w:p w:rsidR="00587B2D" w:rsidRPr="00C35BD1" w:rsidRDefault="00587B2D"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 xml:space="preserve">Para la emisión de todas las tasas, se podrá aplicar el redondeo de los importes determinados hasta la cifra entera, sin centavos, más cercana a la liquidada. </w:t>
      </w:r>
    </w:p>
    <w:p w:rsidR="00587B2D" w:rsidRPr="00C35BD1" w:rsidRDefault="00587B2D"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szCs w:val="24"/>
          <w:lang w:val="es-ES_tradnl"/>
        </w:rPr>
        <w:t>El mismo mecanismo se utilizará para los pagos que se realicen en la tesorería munici</w:t>
      </w:r>
      <w:r w:rsidR="0087748F" w:rsidRPr="00C35BD1">
        <w:rPr>
          <w:rFonts w:ascii="Arial" w:hAnsi="Arial" w:cs="Arial"/>
          <w:szCs w:val="24"/>
          <w:lang w:val="es-ES_tradnl"/>
        </w:rPr>
        <w:t xml:space="preserve">pal y otras cajas municipales. </w:t>
      </w:r>
    </w:p>
    <w:p w:rsidR="00587B2D" w:rsidRPr="00C35BD1" w:rsidRDefault="00C052D8" w:rsidP="00225D8D">
      <w:pPr>
        <w:tabs>
          <w:tab w:val="left" w:pos="3402"/>
        </w:tabs>
        <w:spacing w:after="0" w:line="240" w:lineRule="auto"/>
        <w:ind w:hanging="2"/>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225906" w:rsidRPr="00C35BD1">
        <w:rPr>
          <w:rFonts w:ascii="Arial" w:hAnsi="Arial" w:cs="Arial"/>
          <w:b/>
          <w:szCs w:val="24"/>
          <w:u w:val="single"/>
          <w:lang w:val="es-ES_tradnl"/>
        </w:rPr>
        <w:t>36º BIS</w:t>
      </w:r>
      <w:r w:rsidR="00587B2D" w:rsidRPr="00C35BD1">
        <w:rPr>
          <w:rFonts w:ascii="Arial" w:hAnsi="Arial" w:cs="Arial"/>
          <w:b/>
          <w:szCs w:val="24"/>
          <w:u w:val="single"/>
          <w:lang w:val="es-ES_tradnl"/>
        </w:rPr>
        <w:t>:</w:t>
      </w:r>
      <w:r w:rsidR="00587B2D" w:rsidRPr="00C35BD1">
        <w:rPr>
          <w:rFonts w:ascii="Arial" w:hAnsi="Arial" w:cs="Arial"/>
          <w:szCs w:val="24"/>
          <w:lang w:val="es-ES_tradnl"/>
        </w:rPr>
        <w:t xml:space="preserve"> Autorícese una bonificación especial del diez por ciento (10%) sobre el valor nominal en las emisiones de cuotas y/o anticipos de la Tasa por Servicios Públicos Urbanos del Ejercicio y Tasa por Conservación, Reparación y Mejorado de la Red Vial Municipal del Ejercicio, siempre que el pago se registre de la siguiente manera:</w:t>
      </w:r>
    </w:p>
    <w:p w:rsidR="00587B2D" w:rsidRPr="00C35BD1" w:rsidRDefault="00587B2D" w:rsidP="00031F8E">
      <w:pPr>
        <w:pStyle w:val="Prrafodelista"/>
        <w:numPr>
          <w:ilvl w:val="0"/>
          <w:numId w:val="6"/>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Tasa por Servicios Públicos Urbanos:</w:t>
      </w:r>
    </w:p>
    <w:p w:rsidR="00587B2D" w:rsidRPr="00C35BD1" w:rsidRDefault="00587B2D" w:rsidP="00031F8E">
      <w:pPr>
        <w:pStyle w:val="Prrafodelista"/>
        <w:numPr>
          <w:ilvl w:val="0"/>
          <w:numId w:val="7"/>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Cuotas 1 a 6: deberá registrarse su pago antes del vencimiento de la cuota 1</w:t>
      </w:r>
    </w:p>
    <w:p w:rsidR="00587B2D" w:rsidRPr="00C35BD1" w:rsidRDefault="00587B2D" w:rsidP="00031F8E">
      <w:pPr>
        <w:pStyle w:val="Prrafodelista"/>
        <w:numPr>
          <w:ilvl w:val="0"/>
          <w:numId w:val="7"/>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Cuotas 7 a 12: deberá registrarse su pago antes del vencimiento de la cuota 7</w:t>
      </w:r>
    </w:p>
    <w:p w:rsidR="00587B2D" w:rsidRPr="00C35BD1" w:rsidRDefault="00587B2D" w:rsidP="00031F8E">
      <w:pPr>
        <w:pStyle w:val="Prrafodelista"/>
        <w:numPr>
          <w:ilvl w:val="0"/>
          <w:numId w:val="6"/>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Tasa por Conservación, Reparación y Mejorado de la Red Vial Municipal:</w:t>
      </w:r>
    </w:p>
    <w:p w:rsidR="00587B2D" w:rsidRPr="00C35BD1" w:rsidRDefault="00587B2D" w:rsidP="00031F8E">
      <w:pPr>
        <w:pStyle w:val="Prrafodelista"/>
        <w:numPr>
          <w:ilvl w:val="0"/>
          <w:numId w:val="7"/>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Cuotas 1 a 3: deberá registrarse su pago antes del vencimiento de la cuota 1</w:t>
      </w:r>
    </w:p>
    <w:p w:rsidR="00587B2D" w:rsidRPr="00C35BD1" w:rsidRDefault="00587B2D" w:rsidP="00031F8E">
      <w:pPr>
        <w:pStyle w:val="Prrafodelista"/>
        <w:numPr>
          <w:ilvl w:val="0"/>
          <w:numId w:val="7"/>
        </w:numPr>
        <w:tabs>
          <w:tab w:val="left" w:pos="0"/>
        </w:tabs>
        <w:spacing w:after="0" w:line="240" w:lineRule="auto"/>
        <w:jc w:val="both"/>
        <w:rPr>
          <w:rFonts w:ascii="Arial" w:hAnsi="Arial" w:cs="Arial"/>
          <w:szCs w:val="24"/>
          <w:lang w:val="es-ES_tradnl"/>
        </w:rPr>
      </w:pPr>
      <w:r w:rsidRPr="00C35BD1">
        <w:rPr>
          <w:rFonts w:ascii="Arial" w:hAnsi="Arial" w:cs="Arial"/>
          <w:szCs w:val="24"/>
          <w:lang w:val="es-ES_tradnl"/>
        </w:rPr>
        <w:t>Cuotas 4 a 6: deberá registrarse su pago antes del vencimiento de la cuota 4</w:t>
      </w:r>
    </w:p>
    <w:p w:rsidR="00F42C90" w:rsidRPr="00C35BD1" w:rsidRDefault="00C052D8" w:rsidP="00225D8D">
      <w:pPr>
        <w:tabs>
          <w:tab w:val="left" w:pos="3402"/>
        </w:tabs>
        <w:spacing w:after="0" w:line="240" w:lineRule="auto"/>
        <w:contextualSpacing/>
        <w:jc w:val="both"/>
        <w:rPr>
          <w:rFonts w:ascii="Arial" w:hAnsi="Arial" w:cs="Arial"/>
          <w:szCs w:val="24"/>
          <w:lang w:val="es-ES_tradnl"/>
        </w:rPr>
      </w:pPr>
      <w:r w:rsidRPr="00C35BD1">
        <w:rPr>
          <w:rFonts w:ascii="Arial" w:hAnsi="Arial" w:cs="Arial"/>
          <w:b/>
          <w:szCs w:val="24"/>
          <w:u w:val="single"/>
          <w:lang w:val="es-ES_tradnl"/>
        </w:rPr>
        <w:t xml:space="preserve">ARTÍCULO </w:t>
      </w:r>
      <w:r w:rsidR="00225906" w:rsidRPr="00C35BD1">
        <w:rPr>
          <w:rFonts w:ascii="Arial" w:hAnsi="Arial" w:cs="Arial"/>
          <w:b/>
          <w:szCs w:val="24"/>
          <w:u w:val="single"/>
          <w:lang w:val="es-ES_tradnl"/>
        </w:rPr>
        <w:t>36º TER:</w:t>
      </w:r>
      <w:r w:rsidR="00225906" w:rsidRPr="00C35BD1">
        <w:rPr>
          <w:rFonts w:ascii="Arial" w:hAnsi="Arial" w:cs="Arial"/>
          <w:szCs w:val="24"/>
          <w:lang w:val="es-ES_tradnl"/>
        </w:rPr>
        <w:t xml:space="preserve"> </w:t>
      </w:r>
      <w:r w:rsidR="00F42C90" w:rsidRPr="00C35BD1">
        <w:rPr>
          <w:rFonts w:ascii="Arial" w:hAnsi="Arial" w:cs="Arial"/>
          <w:szCs w:val="24"/>
          <w:lang w:val="es-ES_tradnl"/>
        </w:rPr>
        <w:t xml:space="preserve">Autorizase al Departamento Ejecutivo a instrumentar un descuento en la Tasas por Servicios Públicos Urbanos en concepto de “buen contribuyente”, en caso </w:t>
      </w:r>
      <w:r w:rsidR="00207D21" w:rsidRPr="00C35BD1">
        <w:rPr>
          <w:rFonts w:ascii="Arial" w:hAnsi="Arial" w:cs="Arial"/>
          <w:szCs w:val="24"/>
          <w:lang w:val="es-ES_tradnl"/>
        </w:rPr>
        <w:t>de no</w:t>
      </w:r>
      <w:r w:rsidR="00F42C90" w:rsidRPr="00C35BD1">
        <w:rPr>
          <w:rFonts w:ascii="Arial" w:hAnsi="Arial" w:cs="Arial"/>
          <w:szCs w:val="24"/>
          <w:lang w:val="es-ES_tradnl"/>
        </w:rPr>
        <w:t xml:space="preserve"> adeudar cuotas en ninguna de las Tasas y Contribuciones Municipales</w:t>
      </w:r>
      <w:r w:rsidR="00BD3FAB" w:rsidRPr="00C35BD1">
        <w:rPr>
          <w:rFonts w:ascii="Arial" w:hAnsi="Arial" w:cs="Arial"/>
          <w:szCs w:val="24"/>
          <w:lang w:val="es-ES_tradnl"/>
        </w:rPr>
        <w:t xml:space="preserve"> al momento del vencimiento de la </w:t>
      </w:r>
      <w:r w:rsidR="00A95525" w:rsidRPr="00C35BD1">
        <w:rPr>
          <w:rFonts w:ascii="Arial" w:hAnsi="Arial" w:cs="Arial"/>
          <w:szCs w:val="24"/>
          <w:lang w:val="es-ES_tradnl"/>
        </w:rPr>
        <w:t>última</w:t>
      </w:r>
      <w:r w:rsidR="00BD3FAB" w:rsidRPr="00C35BD1">
        <w:rPr>
          <w:rFonts w:ascii="Arial" w:hAnsi="Arial" w:cs="Arial"/>
          <w:szCs w:val="24"/>
          <w:lang w:val="es-ES_tradnl"/>
        </w:rPr>
        <w:t xml:space="preserve"> cuota devengada</w:t>
      </w:r>
      <w:r w:rsidR="00F42C90" w:rsidRPr="00C35BD1">
        <w:rPr>
          <w:rFonts w:ascii="Arial" w:hAnsi="Arial" w:cs="Arial"/>
          <w:szCs w:val="24"/>
          <w:lang w:val="es-ES_tradnl"/>
        </w:rPr>
        <w:t xml:space="preserve">, el que será de </w:t>
      </w:r>
      <w:r w:rsidR="00207D21" w:rsidRPr="00C35BD1">
        <w:rPr>
          <w:rFonts w:ascii="Arial" w:hAnsi="Arial" w:cs="Arial"/>
          <w:szCs w:val="24"/>
          <w:lang w:val="es-ES_tradnl"/>
        </w:rPr>
        <w:t>un 15</w:t>
      </w:r>
      <w:r w:rsidR="00F42C90" w:rsidRPr="00C35BD1">
        <w:rPr>
          <w:rFonts w:ascii="Arial" w:hAnsi="Arial" w:cs="Arial"/>
          <w:szCs w:val="24"/>
          <w:lang w:val="es-ES_tradnl"/>
        </w:rPr>
        <w:t>% (</w:t>
      </w:r>
      <w:r w:rsidR="00207D21" w:rsidRPr="00C35BD1">
        <w:rPr>
          <w:rFonts w:ascii="Arial" w:hAnsi="Arial" w:cs="Arial"/>
          <w:szCs w:val="24"/>
          <w:lang w:val="es-ES_tradnl"/>
        </w:rPr>
        <w:t>quince por</w:t>
      </w:r>
      <w:r w:rsidR="00F42C90" w:rsidRPr="00C35BD1">
        <w:rPr>
          <w:rFonts w:ascii="Arial" w:hAnsi="Arial" w:cs="Arial"/>
          <w:szCs w:val="24"/>
          <w:lang w:val="es-ES_tradnl"/>
        </w:rPr>
        <w:t xml:space="preserve"> ciento). No se considerará buen contribuyente al que haya convenido un plan de pago con la Municipalidad por deudas anteriores de Tasas y Contribuciones, aun cuando se encuentre al día”</w:t>
      </w:r>
    </w:p>
    <w:p w:rsidR="006E31AD" w:rsidRPr="00C35BD1" w:rsidRDefault="006E31AD" w:rsidP="00225D8D">
      <w:pPr>
        <w:tabs>
          <w:tab w:val="left" w:pos="3402"/>
        </w:tabs>
        <w:spacing w:after="0" w:line="240" w:lineRule="auto"/>
        <w:contextualSpacing/>
        <w:jc w:val="both"/>
        <w:rPr>
          <w:rFonts w:ascii="Arial" w:hAnsi="Arial" w:cs="Arial"/>
          <w:szCs w:val="24"/>
          <w:lang w:val="es-ES_tradnl"/>
        </w:rPr>
      </w:pPr>
      <w:r w:rsidRPr="00C35BD1">
        <w:rPr>
          <w:rFonts w:ascii="Arial" w:hAnsi="Arial" w:cs="Arial"/>
          <w:szCs w:val="24"/>
          <w:lang w:val="es-ES_tradnl"/>
        </w:rPr>
        <w:t xml:space="preserve">Los beneficios estipulados en el presente </w:t>
      </w:r>
      <w:r w:rsidR="00C052D8" w:rsidRPr="00C35BD1">
        <w:rPr>
          <w:rFonts w:ascii="Arial" w:hAnsi="Arial" w:cs="Arial"/>
          <w:szCs w:val="24"/>
          <w:lang w:val="es-ES_tradnl"/>
        </w:rPr>
        <w:t xml:space="preserve">ARTÍCULO </w:t>
      </w:r>
      <w:r w:rsidRPr="00C35BD1">
        <w:rPr>
          <w:rFonts w:ascii="Arial" w:hAnsi="Arial" w:cs="Arial"/>
          <w:szCs w:val="24"/>
          <w:lang w:val="es-ES_tradnl"/>
        </w:rPr>
        <w:t>no son acumulables con otros cualquiera fuere su naturaleza.</w:t>
      </w:r>
    </w:p>
    <w:p w:rsidR="0087748F"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36 QUATER</w:t>
      </w:r>
      <w:r w:rsidR="00D76948" w:rsidRPr="00C35BD1">
        <w:rPr>
          <w:rFonts w:ascii="Arial" w:hAnsi="Arial" w:cs="Arial"/>
          <w:b/>
          <w:szCs w:val="24"/>
          <w:u w:val="single"/>
          <w:lang w:val="es-ES"/>
        </w:rPr>
        <w:t>:</w:t>
      </w:r>
      <w:r w:rsidR="00D76948" w:rsidRPr="00C35BD1">
        <w:rPr>
          <w:rFonts w:ascii="Arial" w:hAnsi="Arial" w:cs="Arial"/>
          <w:szCs w:val="24"/>
          <w:lang w:val="es-ES"/>
        </w:rPr>
        <w:t xml:space="preserve"> El contribuyente que abone la totalidad </w:t>
      </w:r>
      <w:r w:rsidR="0087748F" w:rsidRPr="00C35BD1">
        <w:rPr>
          <w:rFonts w:ascii="Arial" w:hAnsi="Arial" w:cs="Arial"/>
          <w:szCs w:val="24"/>
          <w:lang w:val="es-ES"/>
        </w:rPr>
        <w:t>la tasa patente de rodados</w:t>
      </w:r>
      <w:r w:rsidR="00D76948" w:rsidRPr="00C35BD1">
        <w:rPr>
          <w:rFonts w:ascii="Arial" w:hAnsi="Arial" w:cs="Arial"/>
          <w:szCs w:val="24"/>
          <w:lang w:val="es-ES"/>
        </w:rPr>
        <w:t>, antes del primer vencimiento de la cuota 1, se le otorgará una bonificación equivalente al 10 %.  A partir de la emisión de la cuota 2 el contribuyente tendrá disponible la opción del pago del saldo anual.</w:t>
      </w:r>
    </w:p>
    <w:p w:rsidR="0087748F"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37º</w:t>
      </w:r>
      <w:r w:rsidR="0087748F" w:rsidRPr="00C35BD1">
        <w:rPr>
          <w:rFonts w:ascii="Arial" w:hAnsi="Arial" w:cs="Arial"/>
          <w:b/>
          <w:szCs w:val="24"/>
          <w:u w:val="single"/>
          <w:lang w:val="es-ES"/>
        </w:rPr>
        <w:t>:</w:t>
      </w:r>
      <w:r w:rsidR="00043450">
        <w:rPr>
          <w:rFonts w:ascii="Arial" w:hAnsi="Arial" w:cs="Arial"/>
          <w:szCs w:val="24"/>
          <w:lang w:val="es-ES"/>
        </w:rPr>
        <w:t xml:space="preserve"> </w:t>
      </w:r>
      <w:r w:rsidR="0087748F" w:rsidRPr="00C35BD1">
        <w:rPr>
          <w:rFonts w:ascii="Arial" w:hAnsi="Arial" w:cs="Arial"/>
          <w:szCs w:val="24"/>
          <w:lang w:val="es-ES"/>
        </w:rPr>
        <w:t>Prescribe por el transcurso de cinco (5) años la acción para el cobro judicial de gravámenes, recargos, intereses, multas y contribuciones por mejoras. Prescriben en el término de cinco (5) años, las facultades municipales de determinar las obligaciones fiscales o de verificar y rectificar las Declaraciones Juradas de los contribuyentes y/o responsables y la aplicación de multas.</w:t>
      </w:r>
    </w:p>
    <w:p w:rsidR="0087748F"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38º</w:t>
      </w:r>
      <w:r w:rsidR="00225906" w:rsidRPr="00043450">
        <w:rPr>
          <w:rFonts w:ascii="Arial" w:hAnsi="Arial" w:cs="Arial"/>
          <w:b/>
          <w:szCs w:val="24"/>
          <w:u w:val="single"/>
          <w:lang w:val="es-ES"/>
        </w:rPr>
        <w:t>:</w:t>
      </w:r>
      <w:r w:rsidR="00225906" w:rsidRPr="00C35BD1">
        <w:rPr>
          <w:rFonts w:ascii="Arial" w:hAnsi="Arial" w:cs="Arial"/>
          <w:szCs w:val="24"/>
          <w:lang w:val="es-ES"/>
        </w:rPr>
        <w:t xml:space="preserve"> </w:t>
      </w:r>
      <w:r w:rsidR="0087748F" w:rsidRPr="00C35BD1">
        <w:rPr>
          <w:rFonts w:ascii="Arial" w:hAnsi="Arial" w:cs="Arial"/>
          <w:szCs w:val="24"/>
          <w:lang w:val="es-ES"/>
        </w:rPr>
        <w:t>Los términos de prescripciones de facultades y poderes indicados, comenzarán a correr desde el 1º de enero siguiente al año al cual se refieren las obligaciones fiscales o las infracciones correspondientes, a pedido de los contribuyentes, nunca de oficio.</w:t>
      </w:r>
    </w:p>
    <w:p w:rsidR="0087748F" w:rsidRPr="00C35BD1" w:rsidRDefault="0087748F"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El término para la prescripción de la acción para el cobro por vía judicial de los gravámenes municipales, accesorios, multas, comenzará a correr desde la fecha de notificación de la determinación impositiva o aplicación de las multas o de las resoluciones y decisiones definitiva, que deciden los recursos contra aquella. -</w:t>
      </w:r>
    </w:p>
    <w:p w:rsidR="0087748F"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39º:</w:t>
      </w:r>
      <w:r w:rsidR="00225906" w:rsidRPr="00C35BD1">
        <w:rPr>
          <w:rFonts w:ascii="Arial" w:hAnsi="Arial" w:cs="Arial"/>
          <w:szCs w:val="24"/>
          <w:lang w:val="es-ES"/>
        </w:rPr>
        <w:t xml:space="preserve"> </w:t>
      </w:r>
      <w:r w:rsidR="0087748F" w:rsidRPr="00C35BD1">
        <w:rPr>
          <w:rFonts w:ascii="Arial" w:hAnsi="Arial" w:cs="Arial"/>
          <w:szCs w:val="24"/>
          <w:lang w:val="es-ES"/>
        </w:rPr>
        <w:t>Las prescripciones de las facultades y poderes de la Municipalidad para determinar las obligaciones fiscales y exigir el pago de los mismos, se interrumpe o suspende:</w:t>
      </w:r>
    </w:p>
    <w:p w:rsidR="0087748F" w:rsidRPr="00C35BD1" w:rsidRDefault="0087748F" w:rsidP="00031F8E">
      <w:pPr>
        <w:pStyle w:val="Prrafodelista"/>
        <w:numPr>
          <w:ilvl w:val="0"/>
          <w:numId w:val="8"/>
        </w:numPr>
        <w:tabs>
          <w:tab w:val="left" w:pos="0"/>
        </w:tabs>
        <w:spacing w:after="0" w:line="240" w:lineRule="auto"/>
        <w:jc w:val="both"/>
        <w:rPr>
          <w:rFonts w:ascii="Arial" w:hAnsi="Arial" w:cs="Arial"/>
          <w:szCs w:val="24"/>
          <w:lang w:val="es-ES"/>
        </w:rPr>
      </w:pPr>
      <w:r w:rsidRPr="00C35BD1">
        <w:rPr>
          <w:rFonts w:ascii="Arial" w:hAnsi="Arial" w:cs="Arial"/>
          <w:szCs w:val="24"/>
          <w:lang w:val="es-ES"/>
        </w:rPr>
        <w:t>Por reconocimiento expreso o tácito, por parte del contribuyente y/o responsable de su obligación. -</w:t>
      </w:r>
    </w:p>
    <w:p w:rsidR="0087748F" w:rsidRPr="00C35BD1" w:rsidRDefault="0087748F" w:rsidP="00031F8E">
      <w:pPr>
        <w:pStyle w:val="Prrafodelista"/>
        <w:numPr>
          <w:ilvl w:val="0"/>
          <w:numId w:val="8"/>
        </w:numPr>
        <w:tabs>
          <w:tab w:val="left" w:pos="0"/>
        </w:tabs>
        <w:spacing w:after="0" w:line="240" w:lineRule="auto"/>
        <w:jc w:val="both"/>
        <w:rPr>
          <w:rFonts w:ascii="Arial" w:hAnsi="Arial" w:cs="Arial"/>
          <w:szCs w:val="24"/>
          <w:lang w:val="es-ES"/>
        </w:rPr>
      </w:pPr>
      <w:r w:rsidRPr="00C35BD1">
        <w:rPr>
          <w:rFonts w:ascii="Arial" w:hAnsi="Arial" w:cs="Arial"/>
          <w:szCs w:val="24"/>
          <w:lang w:val="es-ES"/>
        </w:rPr>
        <w:t>Por cualquier otro acto judicial o administrativo, tendiente a obtener el pago, comunicación directa, publicación de edictos, etc.-</w:t>
      </w:r>
    </w:p>
    <w:p w:rsidR="0087748F" w:rsidRPr="00C35BD1" w:rsidRDefault="0087748F" w:rsidP="00031F8E">
      <w:pPr>
        <w:pStyle w:val="Prrafodelista"/>
        <w:numPr>
          <w:ilvl w:val="0"/>
          <w:numId w:val="8"/>
        </w:numPr>
        <w:tabs>
          <w:tab w:val="left" w:pos="0"/>
        </w:tabs>
        <w:spacing w:after="0" w:line="240" w:lineRule="auto"/>
        <w:jc w:val="both"/>
        <w:rPr>
          <w:rFonts w:ascii="Arial" w:hAnsi="Arial" w:cs="Arial"/>
          <w:szCs w:val="24"/>
          <w:lang w:val="es-ES"/>
        </w:rPr>
      </w:pPr>
      <w:r w:rsidRPr="00C35BD1">
        <w:rPr>
          <w:rFonts w:ascii="Arial" w:hAnsi="Arial" w:cs="Arial"/>
          <w:szCs w:val="24"/>
          <w:lang w:val="es-ES"/>
        </w:rPr>
        <w:t>Por renuncia al término corrido de la prescripción en curso. -</w:t>
      </w:r>
    </w:p>
    <w:p w:rsidR="0087748F" w:rsidRPr="00C35BD1" w:rsidRDefault="0087748F"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caso del inciso a) el nuevo término comenzará a correr desde el 1º de enero siguiente al año en que tales circunstancias se produzcan.</w:t>
      </w:r>
    </w:p>
    <w:p w:rsidR="0087748F"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40º</w:t>
      </w:r>
      <w:r w:rsidR="00225906" w:rsidRPr="00043450">
        <w:rPr>
          <w:rFonts w:ascii="Arial" w:hAnsi="Arial" w:cs="Arial"/>
          <w:b/>
          <w:szCs w:val="24"/>
          <w:u w:val="single"/>
          <w:lang w:val="es-ES"/>
        </w:rPr>
        <w:t>:</w:t>
      </w:r>
      <w:r w:rsidR="00225906" w:rsidRPr="00C35BD1">
        <w:rPr>
          <w:rFonts w:ascii="Arial" w:hAnsi="Arial" w:cs="Arial"/>
          <w:szCs w:val="24"/>
          <w:lang w:val="es-ES"/>
        </w:rPr>
        <w:t xml:space="preserve"> </w:t>
      </w:r>
      <w:r w:rsidR="0087748F" w:rsidRPr="00C35BD1">
        <w:rPr>
          <w:rFonts w:ascii="Arial" w:hAnsi="Arial" w:cs="Arial"/>
          <w:szCs w:val="24"/>
          <w:lang w:val="es-ES"/>
        </w:rPr>
        <w:t xml:space="preserve">Cada tributo –Tasa, Derecho, Permiso, Contribución- o servicio que el Municipio preste a los vecinos, establecerá específicamente los casos de exención o reducción de los mismos, si es que los tuviera. No es asimilable la exención de un tributo a otro, ni constituyen hechos generalizables. </w:t>
      </w:r>
    </w:p>
    <w:p w:rsidR="0087748F" w:rsidRPr="00C35BD1" w:rsidRDefault="0087748F" w:rsidP="00225D8D">
      <w:pPr>
        <w:tabs>
          <w:tab w:val="left" w:pos="3402"/>
        </w:tabs>
        <w:spacing w:after="0" w:line="240" w:lineRule="auto"/>
        <w:contextualSpacing/>
        <w:jc w:val="both"/>
        <w:rPr>
          <w:rFonts w:ascii="Arial" w:hAnsi="Arial" w:cs="Arial"/>
          <w:szCs w:val="24"/>
          <w:lang w:val="es-ES"/>
        </w:rPr>
      </w:pPr>
    </w:p>
    <w:p w:rsidR="0087748F" w:rsidRPr="00C35BD1" w:rsidRDefault="000914B5" w:rsidP="00225D8D">
      <w:pPr>
        <w:pStyle w:val="Ttulo1"/>
        <w:spacing w:before="0" w:line="240" w:lineRule="auto"/>
        <w:contextualSpacing/>
        <w:rPr>
          <w:rFonts w:ascii="Arial" w:hAnsi="Arial" w:cs="Arial"/>
          <w:b/>
          <w:color w:val="auto"/>
          <w:sz w:val="22"/>
          <w:szCs w:val="24"/>
          <w:lang w:val="es-ES"/>
        </w:rPr>
      </w:pPr>
      <w:bookmarkStart w:id="6" w:name="_Toc56585180"/>
      <w:r w:rsidRPr="00C35BD1">
        <w:rPr>
          <w:rFonts w:ascii="Arial" w:hAnsi="Arial" w:cs="Arial"/>
          <w:b/>
          <w:color w:val="auto"/>
          <w:sz w:val="22"/>
          <w:szCs w:val="24"/>
          <w:lang w:val="es-ES"/>
        </w:rPr>
        <w:t>CAPÍTULO 6: DE LAS INFRACCIONES, MULTAS Y SANCIONES</w:t>
      </w:r>
      <w:bookmarkEnd w:id="6"/>
    </w:p>
    <w:p w:rsidR="00225906" w:rsidRPr="00C35BD1" w:rsidRDefault="00225906" w:rsidP="00225D8D">
      <w:pPr>
        <w:tabs>
          <w:tab w:val="left" w:pos="3402"/>
        </w:tabs>
        <w:spacing w:after="0" w:line="240" w:lineRule="auto"/>
        <w:contextualSpacing/>
        <w:jc w:val="both"/>
        <w:rPr>
          <w:rFonts w:ascii="Arial" w:hAnsi="Arial" w:cs="Arial"/>
          <w:b/>
          <w:szCs w:val="24"/>
          <w:lang w:val="es-ES"/>
        </w:rPr>
      </w:pPr>
    </w:p>
    <w:p w:rsidR="0087748F"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41º:</w:t>
      </w:r>
      <w:r w:rsidR="00225906" w:rsidRPr="00C35BD1">
        <w:rPr>
          <w:rFonts w:ascii="Arial" w:hAnsi="Arial" w:cs="Arial"/>
          <w:szCs w:val="24"/>
          <w:lang w:val="es-ES"/>
        </w:rPr>
        <w:t xml:space="preserve"> </w:t>
      </w:r>
      <w:r w:rsidR="0087748F" w:rsidRPr="00C35BD1">
        <w:rPr>
          <w:rFonts w:ascii="Arial" w:hAnsi="Arial" w:cs="Arial"/>
          <w:szCs w:val="24"/>
          <w:lang w:val="es-ES"/>
        </w:rPr>
        <w:t xml:space="preserve">Los contribuyentes o responsables que no cumplan sus obligaciones fiscales o que las cumplan parcialmente, o fuera de término serán alcanzados por: </w:t>
      </w:r>
    </w:p>
    <w:p w:rsidR="00207D21" w:rsidRPr="00C35BD1" w:rsidRDefault="0087748F" w:rsidP="00031F8E">
      <w:pPr>
        <w:pStyle w:val="Prrafodelista"/>
        <w:numPr>
          <w:ilvl w:val="0"/>
          <w:numId w:val="55"/>
        </w:numPr>
        <w:spacing w:after="0" w:line="240" w:lineRule="auto"/>
        <w:jc w:val="both"/>
        <w:rPr>
          <w:rFonts w:ascii="Arial" w:hAnsi="Arial" w:cs="Arial"/>
          <w:szCs w:val="24"/>
          <w:lang w:val="es-ES"/>
        </w:rPr>
      </w:pPr>
      <w:r w:rsidRPr="00C35BD1">
        <w:rPr>
          <w:rFonts w:ascii="Arial" w:hAnsi="Arial" w:cs="Arial"/>
          <w:b/>
          <w:i/>
          <w:szCs w:val="24"/>
          <w:lang w:val="es-ES"/>
        </w:rPr>
        <w:t xml:space="preserve">Intereses Resarcitorios: </w:t>
      </w:r>
      <w:r w:rsidRPr="00C35BD1">
        <w:rPr>
          <w:rFonts w:ascii="Arial" w:hAnsi="Arial" w:cs="Arial"/>
          <w:szCs w:val="24"/>
          <w:lang w:val="es-ES"/>
        </w:rPr>
        <w:t xml:space="preserve">Se aplicarán por la falta total o parcial del pago de los tributos o cánones al vencimiento general de los mismos. Para su cálculo se aplicará una tasa de interés directa sobre el monto no ingresado, por el tiempo transcurrido entre el vencimiento y el día del efectivo pago. La tasa de interés será fijada mensualmente mediante Decreto del Departamento Ejecutivo, no pudiendo exceder el </w:t>
      </w:r>
      <w:r w:rsidR="00A83EB4" w:rsidRPr="00C35BD1">
        <w:rPr>
          <w:rFonts w:ascii="Arial" w:hAnsi="Arial" w:cs="Arial"/>
          <w:szCs w:val="24"/>
          <w:lang w:val="es-ES"/>
        </w:rPr>
        <w:t>doble la</w:t>
      </w:r>
      <w:r w:rsidRPr="00C35BD1">
        <w:rPr>
          <w:rFonts w:ascii="Arial" w:hAnsi="Arial" w:cs="Arial"/>
          <w:szCs w:val="24"/>
          <w:lang w:val="es-ES"/>
        </w:rPr>
        <w:t xml:space="preserve"> tasa que perciba el Banco de la Provincia de Buenos Aires para créditos ordinarios al día 20 del mes anterior al de su aplicación. </w:t>
      </w:r>
    </w:p>
    <w:p w:rsidR="00207D21" w:rsidRPr="00C35BD1" w:rsidRDefault="0087748F" w:rsidP="00031F8E">
      <w:pPr>
        <w:pStyle w:val="Prrafodelista"/>
        <w:numPr>
          <w:ilvl w:val="0"/>
          <w:numId w:val="55"/>
        </w:numPr>
        <w:spacing w:after="0" w:line="240" w:lineRule="auto"/>
        <w:jc w:val="both"/>
        <w:rPr>
          <w:rFonts w:ascii="Arial" w:hAnsi="Arial" w:cs="Arial"/>
          <w:szCs w:val="24"/>
          <w:lang w:val="es-ES"/>
        </w:rPr>
      </w:pPr>
      <w:r w:rsidRPr="00C35BD1">
        <w:rPr>
          <w:rFonts w:ascii="Arial" w:hAnsi="Arial" w:cs="Arial"/>
          <w:b/>
          <w:i/>
          <w:szCs w:val="24"/>
          <w:lang w:val="es-ES"/>
        </w:rPr>
        <w:t>Multas por omisión:</w:t>
      </w:r>
      <w:r w:rsidRPr="00C35BD1">
        <w:rPr>
          <w:rFonts w:ascii="Arial" w:hAnsi="Arial" w:cs="Arial"/>
          <w:szCs w:val="24"/>
          <w:lang w:val="es-ES"/>
        </w:rPr>
        <w:t xml:space="preserve"> Aplicable en caso de omisión total o parcial en el ingreso de tributos respecto de los cuales no concurran las situaciones de fraude o exista error excusable de hecho o derecho. Las multas de este tipo serán graduadas por el Departamento Ejecutivo entre el 20% y el 200% del gravamen dejado de pagar o retener oportunamente, con un mínimo de $ 300 (Pesos Ciento Cincuenta), monto que se establece por día para el caso de los contribuyentes no inscriptos en la tasa por habilitación de comercios e industrias. Ello en tanto no corresponda la aplicación de la multa por defraudación. Constituyen situaciones particulares pasibles de multas por omisión, las siguientes: falta de presentación de las declaraciones juradas, que traiga consigo omisión de gravámenes, presentación de declaraciones juradas inexactas, derivadas de errores en la legislación del gravamen, incumplimiento de las disposiciones que no admiten dudas en su interpretación, evidencia de un propósito deliberado de evadir tributos, falta de denuncia en la determinación de oficio, sobre que esta es inferior a la realidad y similares. </w:t>
      </w:r>
    </w:p>
    <w:p w:rsidR="00207D21" w:rsidRPr="00C35BD1" w:rsidRDefault="0087748F" w:rsidP="00031F8E">
      <w:pPr>
        <w:pStyle w:val="Prrafodelista"/>
        <w:numPr>
          <w:ilvl w:val="0"/>
          <w:numId w:val="55"/>
        </w:numPr>
        <w:spacing w:after="0" w:line="240" w:lineRule="auto"/>
        <w:jc w:val="both"/>
        <w:rPr>
          <w:rFonts w:ascii="Arial" w:hAnsi="Arial" w:cs="Arial"/>
          <w:szCs w:val="24"/>
          <w:lang w:val="es-ES"/>
        </w:rPr>
      </w:pPr>
      <w:r w:rsidRPr="00C35BD1">
        <w:rPr>
          <w:rFonts w:ascii="Arial" w:hAnsi="Arial" w:cs="Arial"/>
          <w:b/>
          <w:i/>
          <w:szCs w:val="24"/>
          <w:lang w:val="es-ES"/>
        </w:rPr>
        <w:t>Multas por defraudación:</w:t>
      </w:r>
      <w:r w:rsidRPr="00C35BD1">
        <w:rPr>
          <w:rFonts w:ascii="Arial" w:hAnsi="Arial" w:cs="Arial"/>
          <w:szCs w:val="24"/>
          <w:lang w:val="es-ES"/>
        </w:rPr>
        <w:t xml:space="preserve"> Se aplicarán en el caso de hechos, omisiones, simulaciones, ocultamientos o maniobras intencionales por parte del contribuyente o responsable que tengan por objeto producir o facilitar la evasión parcial o total de los tributos. Estas multas serán graduadas por el Departamento Ejecutivo de una hasta diez veces el tributo en que se defraudó al fisco. Ello sin perjuicio, cuando corresponda, de la responsabilidad criminal que pudiera alcanzar el infractor por la comisión de delitos comunes. La multa por defraudación se aplicará a los agentes de retención o recaudación que mantengan en su poder gravámenes después de haber vencido los plazos en que debieron ingresarlos al Municipio, salvo que prueben la imposibilidad de efectuarlos por razones de fuerza mayor.</w:t>
      </w:r>
    </w:p>
    <w:p w:rsidR="0087748F" w:rsidRPr="00C35BD1" w:rsidRDefault="0087748F" w:rsidP="00225D8D">
      <w:pPr>
        <w:pStyle w:val="Prrafodelista"/>
        <w:tabs>
          <w:tab w:val="left" w:pos="3402"/>
        </w:tabs>
        <w:spacing w:after="0" w:line="240" w:lineRule="auto"/>
        <w:jc w:val="both"/>
        <w:rPr>
          <w:rFonts w:ascii="Arial" w:hAnsi="Arial" w:cs="Arial"/>
          <w:szCs w:val="24"/>
          <w:lang w:val="es-ES"/>
        </w:rPr>
      </w:pPr>
      <w:r w:rsidRPr="00C35BD1">
        <w:rPr>
          <w:rFonts w:ascii="Arial" w:hAnsi="Arial" w:cs="Arial"/>
          <w:szCs w:val="24"/>
          <w:lang w:val="es-ES"/>
        </w:rPr>
        <w:t xml:space="preserve">Constituyen situaciones particulares que deben ser sancionadas con multas por defraudación las siguientes: </w:t>
      </w:r>
    </w:p>
    <w:p w:rsidR="0087748F" w:rsidRPr="00C35BD1" w:rsidRDefault="0087748F" w:rsidP="00225D8D">
      <w:pPr>
        <w:pStyle w:val="Prrafodelista"/>
        <w:numPr>
          <w:ilvl w:val="0"/>
          <w:numId w:val="56"/>
        </w:numPr>
        <w:tabs>
          <w:tab w:val="left" w:pos="1134"/>
        </w:tabs>
        <w:spacing w:after="0" w:line="240" w:lineRule="auto"/>
        <w:ind w:firstLine="131"/>
        <w:jc w:val="both"/>
        <w:rPr>
          <w:rFonts w:ascii="Arial" w:hAnsi="Arial" w:cs="Arial"/>
          <w:szCs w:val="24"/>
          <w:lang w:val="es-ES"/>
        </w:rPr>
      </w:pPr>
      <w:r w:rsidRPr="00C35BD1">
        <w:rPr>
          <w:rFonts w:ascii="Arial" w:hAnsi="Arial" w:cs="Arial"/>
          <w:szCs w:val="24"/>
          <w:lang w:val="es-ES"/>
        </w:rPr>
        <w:t xml:space="preserve">Declaraciones Juradas en evidente contradicción con los libros, documentos y otros antecedentes correlativos; </w:t>
      </w:r>
    </w:p>
    <w:p w:rsidR="0087748F" w:rsidRPr="00C35BD1" w:rsidRDefault="0087748F" w:rsidP="00225D8D">
      <w:pPr>
        <w:pStyle w:val="Prrafodelista"/>
        <w:numPr>
          <w:ilvl w:val="0"/>
          <w:numId w:val="56"/>
        </w:numPr>
        <w:tabs>
          <w:tab w:val="left" w:pos="1134"/>
        </w:tabs>
        <w:spacing w:after="0" w:line="240" w:lineRule="auto"/>
        <w:ind w:firstLine="131"/>
        <w:jc w:val="both"/>
        <w:rPr>
          <w:rFonts w:ascii="Arial" w:hAnsi="Arial" w:cs="Arial"/>
          <w:szCs w:val="24"/>
          <w:lang w:val="es-ES"/>
        </w:rPr>
      </w:pPr>
      <w:r w:rsidRPr="00C35BD1">
        <w:rPr>
          <w:rFonts w:ascii="Arial" w:hAnsi="Arial" w:cs="Arial"/>
          <w:szCs w:val="24"/>
          <w:lang w:val="es-ES"/>
        </w:rPr>
        <w:t>Declaraciones Juradas que contengan datos falsos provenientes de libros, anotaciones o documentos tachados de falsedad; doble juego de libros contables, omisión deliberada de registraciones contables tendientes a evadir el tributo;</w:t>
      </w:r>
    </w:p>
    <w:p w:rsidR="00207D21" w:rsidRPr="00C35BD1" w:rsidRDefault="0087748F" w:rsidP="00225D8D">
      <w:pPr>
        <w:pStyle w:val="Prrafodelista"/>
        <w:numPr>
          <w:ilvl w:val="0"/>
          <w:numId w:val="56"/>
        </w:numPr>
        <w:tabs>
          <w:tab w:val="left" w:pos="1134"/>
        </w:tabs>
        <w:spacing w:after="0" w:line="240" w:lineRule="auto"/>
        <w:ind w:firstLine="131"/>
        <w:jc w:val="both"/>
        <w:rPr>
          <w:rFonts w:ascii="Arial" w:hAnsi="Arial" w:cs="Arial"/>
          <w:szCs w:val="24"/>
          <w:lang w:val="es-ES"/>
        </w:rPr>
      </w:pPr>
      <w:r w:rsidRPr="00C35BD1">
        <w:rPr>
          <w:rFonts w:ascii="Arial" w:hAnsi="Arial" w:cs="Arial"/>
          <w:szCs w:val="24"/>
          <w:lang w:val="es-ES"/>
        </w:rPr>
        <w:t>Declarar, admitir o hacer valer ante las autoridades fiscales formas y figuras jurídicas manifiestamente inapropiadas para configurar la efectiva situación, realización y operación gravada. También se incluye en este inciso las retenciones que realizan los escribanos de tributos municipales y no las abonen en el plazo legal que tienen para realizarlas.</w:t>
      </w:r>
    </w:p>
    <w:p w:rsidR="00207D21" w:rsidRPr="00C35BD1" w:rsidRDefault="0087748F" w:rsidP="00031F8E">
      <w:pPr>
        <w:pStyle w:val="Prrafodelista"/>
        <w:numPr>
          <w:ilvl w:val="0"/>
          <w:numId w:val="55"/>
        </w:numPr>
        <w:tabs>
          <w:tab w:val="left" w:pos="0"/>
        </w:tabs>
        <w:spacing w:after="0" w:line="240" w:lineRule="auto"/>
        <w:jc w:val="both"/>
        <w:rPr>
          <w:rFonts w:ascii="Arial" w:hAnsi="Arial" w:cs="Arial"/>
          <w:szCs w:val="24"/>
          <w:lang w:val="es-ES"/>
        </w:rPr>
      </w:pPr>
      <w:r w:rsidRPr="00C35BD1">
        <w:rPr>
          <w:rFonts w:ascii="Arial" w:hAnsi="Arial" w:cs="Arial"/>
          <w:b/>
          <w:i/>
          <w:szCs w:val="24"/>
          <w:lang w:val="es-ES"/>
        </w:rPr>
        <w:t>Recargos:</w:t>
      </w:r>
      <w:r w:rsidRPr="00C35BD1">
        <w:rPr>
          <w:rFonts w:ascii="Arial" w:hAnsi="Arial" w:cs="Arial"/>
          <w:szCs w:val="24"/>
          <w:lang w:val="es-ES"/>
        </w:rPr>
        <w:t xml:space="preserve"> operan como multas automáticas a partir de contravenciones realizadas por una persona en clara violación de la normativa vigente. Los recargos actúan como sobreimposiciones típicas de los tributos que inducen comportamientos específicos y dejan de actuar cuando el contribuyente restituye el orden establecido.</w:t>
      </w:r>
    </w:p>
    <w:p w:rsidR="0087748F" w:rsidRPr="00C35BD1" w:rsidRDefault="0087748F" w:rsidP="00031F8E">
      <w:pPr>
        <w:pStyle w:val="Prrafodelista"/>
        <w:numPr>
          <w:ilvl w:val="0"/>
          <w:numId w:val="55"/>
        </w:numPr>
        <w:tabs>
          <w:tab w:val="left" w:pos="0"/>
        </w:tabs>
        <w:spacing w:after="0" w:line="240" w:lineRule="auto"/>
        <w:jc w:val="both"/>
        <w:rPr>
          <w:rFonts w:ascii="Arial" w:hAnsi="Arial" w:cs="Arial"/>
          <w:szCs w:val="24"/>
          <w:lang w:val="es-ES"/>
        </w:rPr>
      </w:pPr>
      <w:r w:rsidRPr="00C35BD1">
        <w:rPr>
          <w:rFonts w:ascii="Arial" w:hAnsi="Arial" w:cs="Arial"/>
          <w:b/>
          <w:i/>
          <w:szCs w:val="24"/>
          <w:lang w:val="es-ES"/>
        </w:rPr>
        <w:t>Multa por Infracción a los Deberes Formales:</w:t>
      </w:r>
      <w:r w:rsidRPr="00C35BD1">
        <w:rPr>
          <w:rFonts w:ascii="Arial" w:hAnsi="Arial" w:cs="Arial"/>
          <w:szCs w:val="24"/>
          <w:lang w:val="es-ES"/>
        </w:rPr>
        <w:t xml:space="preserve"> Se imponen por incumplimiento a las disposiciones tendientes a asegurar la correcta aplicación, percepción y fiscalización de los tributos y que no constituyen por sí mismas una omisión de gravámenes. Las situaciones que usualmente pueden presentarse y dar motivo a este tipo de multas son entre otras, las siguientes: falta de presentación de declaraciones juradas, falta de suministro de informaciones, incomparecencia a citaciones, no cumplir con las obligaciones de agentes de información.</w:t>
      </w:r>
    </w:p>
    <w:p w:rsidR="00C052D8" w:rsidRPr="00C35BD1" w:rsidRDefault="00C052D8" w:rsidP="00C052D8">
      <w:pPr>
        <w:tabs>
          <w:tab w:val="left" w:pos="1134"/>
        </w:tabs>
        <w:spacing w:after="0" w:line="240" w:lineRule="auto"/>
        <w:ind w:left="360"/>
        <w:jc w:val="both"/>
        <w:rPr>
          <w:rFonts w:ascii="Arial" w:hAnsi="Arial" w:cs="Arial"/>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126"/>
      </w:tblGrid>
      <w:tr w:rsidR="00A83EB4" w:rsidRPr="00AE46C3" w:rsidTr="00A83EB4">
        <w:trPr>
          <w:trHeight w:val="245"/>
          <w:jc w:val="center"/>
        </w:trPr>
        <w:tc>
          <w:tcPr>
            <w:tcW w:w="6771" w:type="dxa"/>
          </w:tcPr>
          <w:p w:rsidR="00A83EB4" w:rsidRPr="00AE46C3" w:rsidRDefault="00A83EB4" w:rsidP="00225D8D">
            <w:pPr>
              <w:spacing w:after="0" w:line="240" w:lineRule="auto"/>
              <w:ind w:hanging="2"/>
              <w:jc w:val="center"/>
              <w:rPr>
                <w:rFonts w:ascii="Arial" w:hAnsi="Arial" w:cs="Arial"/>
                <w:b/>
                <w:szCs w:val="24"/>
                <w:lang w:eastAsia="es-AR"/>
              </w:rPr>
            </w:pPr>
            <w:r w:rsidRPr="00AE46C3">
              <w:rPr>
                <w:rFonts w:ascii="Arial" w:hAnsi="Arial" w:cs="Arial"/>
                <w:b/>
                <w:szCs w:val="24"/>
                <w:lang w:eastAsia="es-AR"/>
              </w:rPr>
              <w:t>Infracción</w:t>
            </w:r>
          </w:p>
        </w:tc>
        <w:tc>
          <w:tcPr>
            <w:tcW w:w="2126" w:type="dxa"/>
          </w:tcPr>
          <w:p w:rsidR="00A83EB4" w:rsidRPr="00AE46C3" w:rsidRDefault="00A83EB4" w:rsidP="00225D8D">
            <w:pPr>
              <w:spacing w:after="0" w:line="240" w:lineRule="auto"/>
              <w:ind w:hanging="2"/>
              <w:jc w:val="center"/>
              <w:rPr>
                <w:rFonts w:ascii="Arial" w:hAnsi="Arial" w:cs="Arial"/>
                <w:b/>
                <w:szCs w:val="24"/>
                <w:lang w:eastAsia="es-AR"/>
              </w:rPr>
            </w:pPr>
            <w:r w:rsidRPr="00AE46C3">
              <w:rPr>
                <w:rFonts w:ascii="Arial" w:hAnsi="Arial" w:cs="Arial"/>
                <w:b/>
                <w:szCs w:val="24"/>
                <w:lang w:eastAsia="es-AR"/>
              </w:rPr>
              <w:t>Monto en $</w:t>
            </w:r>
          </w:p>
        </w:tc>
      </w:tr>
      <w:tr w:rsidR="00A83EB4" w:rsidRPr="00AE46C3" w:rsidTr="00A83EB4">
        <w:trPr>
          <w:trHeight w:val="222"/>
          <w:jc w:val="center"/>
        </w:trPr>
        <w:tc>
          <w:tcPr>
            <w:tcW w:w="8897" w:type="dxa"/>
            <w:gridSpan w:val="2"/>
          </w:tcPr>
          <w:p w:rsidR="00A83EB4" w:rsidRPr="00AE46C3" w:rsidRDefault="00A83EB4" w:rsidP="00225D8D">
            <w:pPr>
              <w:spacing w:after="0" w:line="240" w:lineRule="auto"/>
              <w:ind w:hanging="2"/>
              <w:rPr>
                <w:rFonts w:ascii="Arial" w:hAnsi="Arial" w:cs="Arial"/>
                <w:b/>
                <w:szCs w:val="24"/>
                <w:lang w:val="es-ES" w:eastAsia="es-AR"/>
              </w:rPr>
            </w:pPr>
            <w:r w:rsidRPr="00AE46C3">
              <w:rPr>
                <w:rFonts w:ascii="Arial" w:hAnsi="Arial" w:cs="Arial"/>
                <w:szCs w:val="24"/>
                <w:lang w:val="es-ES" w:eastAsia="es-AR"/>
              </w:rPr>
              <w:t>Animales sueltos, los responsables abonarán una multa conforme a la siguiente escala:</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rPr>
                <w:rFonts w:ascii="Arial" w:hAnsi="Arial" w:cs="Arial"/>
                <w:szCs w:val="24"/>
                <w:lang w:eastAsia="es-AR"/>
              </w:rPr>
            </w:pPr>
            <w:r w:rsidRPr="00AE46C3">
              <w:rPr>
                <w:rFonts w:ascii="Arial" w:hAnsi="Arial" w:cs="Arial"/>
                <w:szCs w:val="24"/>
                <w:lang w:eastAsia="es-AR"/>
              </w:rPr>
              <w:t>Ganado mayor, por cabeza</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3.000-</w:t>
            </w:r>
          </w:p>
        </w:tc>
      </w:tr>
      <w:tr w:rsidR="00A83EB4" w:rsidRPr="00AE46C3" w:rsidTr="00A83EB4">
        <w:trPr>
          <w:trHeight w:val="280"/>
          <w:jc w:val="center"/>
        </w:trPr>
        <w:tc>
          <w:tcPr>
            <w:tcW w:w="6771" w:type="dxa"/>
          </w:tcPr>
          <w:p w:rsidR="00A83EB4" w:rsidRPr="00AE46C3" w:rsidRDefault="00A83EB4" w:rsidP="00225D8D">
            <w:pPr>
              <w:spacing w:after="0" w:line="240" w:lineRule="auto"/>
              <w:ind w:hanging="2"/>
              <w:rPr>
                <w:rFonts w:ascii="Arial" w:hAnsi="Arial" w:cs="Arial"/>
                <w:szCs w:val="24"/>
                <w:lang w:eastAsia="es-AR"/>
              </w:rPr>
            </w:pPr>
            <w:r w:rsidRPr="00AE46C3">
              <w:rPr>
                <w:rFonts w:ascii="Arial" w:hAnsi="Arial" w:cs="Arial"/>
                <w:szCs w:val="24"/>
                <w:lang w:eastAsia="es-AR"/>
              </w:rPr>
              <w:t>Ganado menor, por cabeza</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1.500-</w:t>
            </w:r>
          </w:p>
        </w:tc>
      </w:tr>
      <w:tr w:rsidR="00A83EB4" w:rsidRPr="00AE46C3" w:rsidTr="00A83EB4">
        <w:trPr>
          <w:trHeight w:val="257"/>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Cuidado, mantención y encierre: Ganado mayor, por día</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1.000-</w:t>
            </w:r>
          </w:p>
        </w:tc>
      </w:tr>
      <w:tr w:rsidR="00A83EB4" w:rsidRPr="00AE46C3" w:rsidTr="00A83EB4">
        <w:trPr>
          <w:trHeight w:val="280"/>
          <w:jc w:val="center"/>
        </w:trPr>
        <w:tc>
          <w:tcPr>
            <w:tcW w:w="6771" w:type="dxa"/>
          </w:tcPr>
          <w:p w:rsidR="00A83EB4" w:rsidRPr="00AE46C3" w:rsidRDefault="00A83EB4" w:rsidP="00225D8D">
            <w:pPr>
              <w:spacing w:after="0" w:line="240" w:lineRule="auto"/>
              <w:ind w:hanging="2"/>
              <w:rPr>
                <w:rFonts w:ascii="Arial" w:hAnsi="Arial" w:cs="Arial"/>
                <w:szCs w:val="24"/>
                <w:lang w:eastAsia="es-AR"/>
              </w:rPr>
            </w:pPr>
            <w:r w:rsidRPr="00AE46C3">
              <w:rPr>
                <w:rFonts w:ascii="Arial" w:hAnsi="Arial" w:cs="Arial"/>
                <w:szCs w:val="24"/>
                <w:lang w:eastAsia="es-AR"/>
              </w:rPr>
              <w:t>Ganado menor, por día</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500.-</w:t>
            </w:r>
          </w:p>
        </w:tc>
      </w:tr>
      <w:tr w:rsidR="00A83EB4" w:rsidRPr="00AE46C3" w:rsidTr="00A83EB4">
        <w:trPr>
          <w:trHeight w:val="280"/>
          <w:jc w:val="center"/>
        </w:trPr>
        <w:tc>
          <w:tcPr>
            <w:tcW w:w="6771" w:type="dxa"/>
          </w:tcPr>
          <w:p w:rsidR="00A83EB4" w:rsidRPr="00AE46C3" w:rsidRDefault="00A83EB4" w:rsidP="00225D8D">
            <w:pPr>
              <w:spacing w:after="0" w:line="240" w:lineRule="auto"/>
              <w:ind w:hanging="2"/>
              <w:rPr>
                <w:rFonts w:ascii="Arial" w:hAnsi="Arial" w:cs="Arial"/>
                <w:szCs w:val="24"/>
                <w:lang w:val="es-ES" w:eastAsia="es-AR"/>
              </w:rPr>
            </w:pPr>
            <w:r w:rsidRPr="00AE46C3">
              <w:rPr>
                <w:rFonts w:ascii="Arial" w:hAnsi="Arial" w:cs="Arial"/>
                <w:szCs w:val="24"/>
                <w:lang w:val="es-ES" w:eastAsia="es-AR"/>
              </w:rPr>
              <w:t>Caninos sueltos en la vía publica</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3.000.-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rPr>
                <w:rFonts w:ascii="Arial" w:hAnsi="Arial" w:cs="Arial"/>
                <w:szCs w:val="24"/>
                <w:lang w:val="es-ES" w:eastAsia="es-AR"/>
              </w:rPr>
            </w:pPr>
            <w:r w:rsidRPr="00AE46C3">
              <w:rPr>
                <w:rFonts w:ascii="Arial" w:hAnsi="Arial" w:cs="Arial"/>
                <w:szCs w:val="24"/>
                <w:lang w:val="es-ES" w:eastAsia="es-AR"/>
              </w:rPr>
              <w:t>Animales no autorizados para matanza, por día</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1.000.-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rPr>
                <w:rFonts w:ascii="Arial" w:hAnsi="Arial" w:cs="Arial"/>
                <w:szCs w:val="24"/>
                <w:lang w:val="es-ES" w:eastAsia="es-AR"/>
              </w:rPr>
            </w:pPr>
            <w:r w:rsidRPr="00AE46C3">
              <w:rPr>
                <w:rFonts w:ascii="Arial" w:hAnsi="Arial" w:cs="Arial"/>
                <w:szCs w:val="24"/>
                <w:lang w:val="es-ES" w:eastAsia="es-AR"/>
              </w:rPr>
              <w:t xml:space="preserve">Ganado Mayor sueltos en espacio de Uso </w:t>
            </w:r>
            <w:r w:rsidR="00F42C90" w:rsidRPr="00AE46C3">
              <w:rPr>
                <w:rFonts w:ascii="Arial" w:hAnsi="Arial" w:cs="Arial"/>
                <w:szCs w:val="24"/>
                <w:lang w:val="es-ES" w:eastAsia="es-AR"/>
              </w:rPr>
              <w:t>Público o de Dominio Municipal, provincial a cargo y/o fiscal</w:t>
            </w:r>
            <w:r w:rsidRPr="00AE46C3">
              <w:rPr>
                <w:rFonts w:ascii="Arial" w:hAnsi="Arial" w:cs="Arial"/>
                <w:szCs w:val="24"/>
                <w:lang w:val="es-ES" w:eastAsia="es-AR"/>
              </w:rPr>
              <w:t>, por cabeza</w:t>
            </w:r>
          </w:p>
        </w:tc>
        <w:tc>
          <w:tcPr>
            <w:tcW w:w="2126" w:type="dxa"/>
          </w:tcPr>
          <w:p w:rsidR="00A83EB4" w:rsidRPr="00AE46C3" w:rsidRDefault="00A83EB4" w:rsidP="00225D8D">
            <w:pPr>
              <w:spacing w:after="0" w:line="240" w:lineRule="auto"/>
              <w:ind w:hanging="2"/>
              <w:jc w:val="center"/>
              <w:rPr>
                <w:rFonts w:ascii="Arial" w:hAnsi="Arial" w:cs="Arial"/>
                <w:szCs w:val="24"/>
                <w:lang w:val="es-ES" w:eastAsia="es-AR"/>
              </w:rPr>
            </w:pPr>
            <w:r w:rsidRPr="00AE46C3">
              <w:rPr>
                <w:rFonts w:ascii="Arial" w:hAnsi="Arial" w:cs="Arial"/>
                <w:szCs w:val="24"/>
                <w:lang w:val="es-ES" w:eastAsia="es-AR"/>
              </w:rPr>
              <w:t>30.000.-</w:t>
            </w:r>
          </w:p>
        </w:tc>
      </w:tr>
      <w:tr w:rsidR="00A83EB4" w:rsidRPr="00AE46C3" w:rsidTr="00A83EB4">
        <w:trPr>
          <w:trHeight w:val="222"/>
          <w:jc w:val="center"/>
        </w:trPr>
        <w:tc>
          <w:tcPr>
            <w:tcW w:w="8897" w:type="dxa"/>
            <w:gridSpan w:val="2"/>
          </w:tcPr>
          <w:p w:rsidR="00A83EB4" w:rsidRPr="00AE46C3" w:rsidRDefault="00A83EB4" w:rsidP="00225D8D">
            <w:pPr>
              <w:spacing w:after="0" w:line="240" w:lineRule="auto"/>
              <w:ind w:hanging="2"/>
              <w:rPr>
                <w:rFonts w:ascii="Arial" w:hAnsi="Arial" w:cs="Arial"/>
                <w:szCs w:val="24"/>
                <w:lang w:eastAsia="es-AR"/>
              </w:rPr>
            </w:pPr>
            <w:r w:rsidRPr="00AE46C3">
              <w:rPr>
                <w:rFonts w:ascii="Arial" w:hAnsi="Arial" w:cs="Arial"/>
                <w:szCs w:val="24"/>
                <w:lang w:eastAsia="es-AR"/>
              </w:rPr>
              <w:t>Sobre obras de construcción</w:t>
            </w:r>
          </w:p>
        </w:tc>
      </w:tr>
      <w:tr w:rsidR="00A83EB4" w:rsidRPr="00AE46C3" w:rsidTr="00A83EB4">
        <w:trPr>
          <w:trHeight w:val="280"/>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Falta de inscripción como constructor, por mes</w:t>
            </w:r>
          </w:p>
        </w:tc>
        <w:tc>
          <w:tcPr>
            <w:tcW w:w="2126" w:type="dxa"/>
          </w:tcPr>
          <w:p w:rsidR="00A83EB4" w:rsidRPr="00AE46C3" w:rsidRDefault="00A83EB4" w:rsidP="00225D8D">
            <w:pPr>
              <w:spacing w:after="0" w:line="240" w:lineRule="auto"/>
              <w:ind w:hanging="2"/>
              <w:jc w:val="center"/>
              <w:rPr>
                <w:rFonts w:ascii="Arial" w:hAnsi="Arial" w:cs="Arial"/>
                <w:szCs w:val="24"/>
                <w:lang w:val="es-ES" w:eastAsia="es-AR"/>
              </w:rPr>
            </w:pPr>
            <w:r w:rsidRPr="00AE46C3">
              <w:rPr>
                <w:rFonts w:ascii="Arial" w:hAnsi="Arial" w:cs="Arial"/>
                <w:szCs w:val="24"/>
                <w:lang w:val="es-ES" w:eastAsia="es-AR"/>
              </w:rPr>
              <w:t>2.000.-</w:t>
            </w:r>
          </w:p>
        </w:tc>
      </w:tr>
      <w:tr w:rsidR="00A83EB4" w:rsidRPr="00AE46C3" w:rsidTr="00A83EB4">
        <w:trPr>
          <w:trHeight w:val="292"/>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Construcción sin planos o sin permisos, por mes</w:t>
            </w:r>
          </w:p>
        </w:tc>
        <w:tc>
          <w:tcPr>
            <w:tcW w:w="2126" w:type="dxa"/>
          </w:tcPr>
          <w:p w:rsidR="00A83EB4" w:rsidRPr="00AE46C3" w:rsidRDefault="00A83EB4" w:rsidP="00225D8D">
            <w:pPr>
              <w:spacing w:after="0" w:line="240" w:lineRule="auto"/>
              <w:ind w:hanging="2"/>
              <w:jc w:val="center"/>
              <w:rPr>
                <w:rFonts w:ascii="Arial" w:hAnsi="Arial" w:cs="Arial"/>
                <w:szCs w:val="24"/>
                <w:lang w:val="es-ES" w:eastAsia="es-AR"/>
              </w:rPr>
            </w:pPr>
            <w:r w:rsidRPr="00AE46C3">
              <w:rPr>
                <w:rFonts w:ascii="Arial" w:hAnsi="Arial" w:cs="Arial"/>
                <w:szCs w:val="24"/>
                <w:lang w:val="es-ES" w:eastAsia="es-AR"/>
              </w:rPr>
              <w:t>5.000.-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Existencia de escombros frente a obras, por día.</w:t>
            </w:r>
          </w:p>
        </w:tc>
        <w:tc>
          <w:tcPr>
            <w:tcW w:w="2126" w:type="dxa"/>
          </w:tcPr>
          <w:p w:rsidR="00A83EB4" w:rsidRPr="00AE46C3" w:rsidRDefault="00A83EB4" w:rsidP="00225D8D">
            <w:pPr>
              <w:spacing w:after="0" w:line="240" w:lineRule="auto"/>
              <w:ind w:hanging="2"/>
              <w:jc w:val="center"/>
              <w:rPr>
                <w:rFonts w:ascii="Arial" w:hAnsi="Arial" w:cs="Arial"/>
                <w:szCs w:val="24"/>
                <w:lang w:val="es-ES" w:eastAsia="es-AR"/>
              </w:rPr>
            </w:pPr>
            <w:r w:rsidRPr="00AE46C3">
              <w:rPr>
                <w:rFonts w:ascii="Arial" w:hAnsi="Arial" w:cs="Arial"/>
                <w:szCs w:val="24"/>
                <w:lang w:val="es-ES" w:eastAsia="es-AR"/>
              </w:rPr>
              <w:t>200.-</w:t>
            </w:r>
          </w:p>
        </w:tc>
      </w:tr>
      <w:tr w:rsidR="00A83EB4" w:rsidRPr="00AE46C3" w:rsidTr="00A83EB4">
        <w:trPr>
          <w:trHeight w:val="234"/>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venta de terrenos cuando no exista autorización, por lote por mes</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1.000.-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extracción de árboles sin autorización</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6.000.-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poda de árboles sin autorización por frentista y podador</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3.000.-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arrojar agua servida u otro contaminante</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4.000.-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arrojar contaminantes tóxicos, inflamables o de riesgo grave</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20.000.-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falta de canasto con tapa, para depósito de residuos</w:t>
            </w:r>
          </w:p>
        </w:tc>
        <w:tc>
          <w:tcPr>
            <w:tcW w:w="2126" w:type="dxa"/>
          </w:tcPr>
          <w:p w:rsidR="00A83EB4" w:rsidRPr="00AE46C3" w:rsidRDefault="00A83EB4" w:rsidP="00225D8D">
            <w:pPr>
              <w:spacing w:after="0" w:line="240" w:lineRule="auto"/>
              <w:ind w:hanging="2"/>
              <w:jc w:val="center"/>
              <w:rPr>
                <w:rFonts w:ascii="Arial" w:hAnsi="Arial" w:cs="Arial"/>
                <w:szCs w:val="24"/>
                <w:lang w:val="es-ES" w:eastAsia="es-AR"/>
              </w:rPr>
            </w:pPr>
            <w:r w:rsidRPr="00AE46C3">
              <w:rPr>
                <w:rFonts w:ascii="Arial" w:hAnsi="Arial" w:cs="Arial"/>
                <w:szCs w:val="24"/>
                <w:lang w:val="es-ES" w:eastAsia="es-AR"/>
              </w:rPr>
              <w:t>1.000.-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colocar Residuos Sólidos Urbanos, sobre la vereda</w:t>
            </w:r>
          </w:p>
        </w:tc>
        <w:tc>
          <w:tcPr>
            <w:tcW w:w="2126" w:type="dxa"/>
          </w:tcPr>
          <w:p w:rsidR="00A83EB4" w:rsidRPr="00AE46C3" w:rsidRDefault="00A83EB4" w:rsidP="00225D8D">
            <w:pPr>
              <w:spacing w:after="0" w:line="240" w:lineRule="auto"/>
              <w:ind w:hanging="2"/>
              <w:jc w:val="center"/>
              <w:rPr>
                <w:rFonts w:ascii="Arial" w:hAnsi="Arial" w:cs="Arial"/>
                <w:szCs w:val="24"/>
                <w:lang w:val="es-ES" w:eastAsia="es-AR"/>
              </w:rPr>
            </w:pPr>
            <w:r w:rsidRPr="00AE46C3">
              <w:rPr>
                <w:rFonts w:ascii="Arial" w:hAnsi="Arial" w:cs="Arial"/>
                <w:szCs w:val="24"/>
                <w:lang w:val="es-ES" w:eastAsia="es-AR"/>
              </w:rPr>
              <w:t>1.500.-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sacar Residuos Sólidos Urbanos los días que no pasa el recolector ( Domingos y Feriados)</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2.500-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arrojar animales muertos en caminos vecinales ganado mayor</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1.500.-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arrojar animales muertos en caminos vecinales ganado menor</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1.500.-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arrojar animales muertos en Basurero Municipal ganado mayor</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1.000.-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arrojar basura ( chatarra, residuos domiciliarios) en caminos vecinales</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6.000.-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depósitos de escombros en Basurero Municipal sin autorización</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4.000.-</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eastAsia="es-AR"/>
              </w:rPr>
            </w:pPr>
            <w:r w:rsidRPr="00AE46C3">
              <w:rPr>
                <w:rFonts w:ascii="Arial" w:hAnsi="Arial" w:cs="Arial"/>
                <w:szCs w:val="24"/>
                <w:lang w:eastAsia="es-AR"/>
              </w:rPr>
              <w:t>Por incumplimiento ley 2725/17 Agroquímicos</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2.000 Lts. GAS-OIL</w:t>
            </w:r>
          </w:p>
        </w:tc>
      </w:tr>
      <w:tr w:rsidR="00A83EB4" w:rsidRPr="00AE46C3" w:rsidTr="00A83EB4">
        <w:trPr>
          <w:trHeight w:val="245"/>
          <w:jc w:val="center"/>
        </w:trPr>
        <w:tc>
          <w:tcPr>
            <w:tcW w:w="6771" w:type="dxa"/>
          </w:tcPr>
          <w:p w:rsidR="00A83EB4" w:rsidRPr="00AE46C3" w:rsidRDefault="00A83EB4"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realizar trabajos en la vía pública sin autorización municipal</w:t>
            </w:r>
          </w:p>
        </w:tc>
        <w:tc>
          <w:tcPr>
            <w:tcW w:w="2126" w:type="dxa"/>
          </w:tcPr>
          <w:p w:rsidR="00A83EB4" w:rsidRPr="00AE46C3" w:rsidRDefault="00A83EB4"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2.000</w:t>
            </w:r>
          </w:p>
        </w:tc>
      </w:tr>
      <w:tr w:rsidR="002E4831" w:rsidRPr="00AE46C3" w:rsidTr="00A83EB4">
        <w:trPr>
          <w:trHeight w:val="245"/>
          <w:jc w:val="center"/>
        </w:trPr>
        <w:tc>
          <w:tcPr>
            <w:tcW w:w="6771" w:type="dxa"/>
          </w:tcPr>
          <w:p w:rsidR="002E4831" w:rsidRPr="00AE46C3" w:rsidRDefault="002E4831" w:rsidP="00225D8D">
            <w:pPr>
              <w:spacing w:after="0" w:line="240" w:lineRule="auto"/>
              <w:ind w:hanging="2"/>
              <w:jc w:val="both"/>
              <w:rPr>
                <w:rFonts w:ascii="Arial" w:hAnsi="Arial" w:cs="Arial"/>
                <w:szCs w:val="24"/>
                <w:lang w:val="es-ES" w:eastAsia="es-AR"/>
              </w:rPr>
            </w:pPr>
            <w:r w:rsidRPr="00AE46C3">
              <w:rPr>
                <w:rFonts w:ascii="Arial" w:hAnsi="Arial" w:cs="Arial"/>
                <w:szCs w:val="24"/>
                <w:lang w:val="es-ES" w:eastAsia="es-AR"/>
              </w:rPr>
              <w:t>Por obstaculizar los medidores del servicio sanitario</w:t>
            </w:r>
          </w:p>
        </w:tc>
        <w:tc>
          <w:tcPr>
            <w:tcW w:w="2126" w:type="dxa"/>
          </w:tcPr>
          <w:p w:rsidR="002E4831" w:rsidRPr="00AE46C3" w:rsidRDefault="002E4831" w:rsidP="00225D8D">
            <w:pPr>
              <w:spacing w:after="0" w:line="240" w:lineRule="auto"/>
              <w:ind w:hanging="2"/>
              <w:jc w:val="center"/>
              <w:rPr>
                <w:rFonts w:ascii="Arial" w:hAnsi="Arial" w:cs="Arial"/>
                <w:szCs w:val="24"/>
                <w:lang w:eastAsia="es-AR"/>
              </w:rPr>
            </w:pPr>
            <w:r w:rsidRPr="00AE46C3">
              <w:rPr>
                <w:rFonts w:ascii="Arial" w:hAnsi="Arial" w:cs="Arial"/>
                <w:szCs w:val="24"/>
                <w:lang w:eastAsia="es-AR"/>
              </w:rPr>
              <w:t>3.000</w:t>
            </w:r>
          </w:p>
        </w:tc>
      </w:tr>
    </w:tbl>
    <w:p w:rsidR="00A83EB4" w:rsidRPr="00C35BD1" w:rsidRDefault="00A83EB4" w:rsidP="00225D8D">
      <w:pPr>
        <w:tabs>
          <w:tab w:val="left" w:pos="3402"/>
        </w:tabs>
        <w:spacing w:after="0" w:line="240" w:lineRule="auto"/>
        <w:contextualSpacing/>
        <w:jc w:val="both"/>
        <w:rPr>
          <w:rFonts w:ascii="Arial" w:hAnsi="Arial" w:cs="Arial"/>
          <w:szCs w:val="24"/>
          <w:lang w:val="es-ES"/>
        </w:rPr>
      </w:pPr>
    </w:p>
    <w:p w:rsidR="00A83EB4" w:rsidRPr="00C35BD1" w:rsidRDefault="00A83EB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El Inspector Municipal o funcionario actuante, realizará la constatación de la infracción, redactará el acta correspondiente, la que será considerada prueba fehaciente a los fines de la percepción de la multa.  La misma podrá ser recurrida al Departamento Ejecutivo dentro de los cinco días de su notificación, quien en igual término deberá dar contestación al recurso interpuesto, el mismo se considerará derogado si en tal plazo no es contestado por el Departamento Ejecutivo. Como pruebas o semi-pruebas podrá constar un relevamiento fotográfico, la publicidad en un medio impreso, digital o virtual, las declaraciones que el titular, asociado o representante haga sobre la cuestión.</w:t>
      </w:r>
    </w:p>
    <w:p w:rsidR="002D5691" w:rsidRPr="00C35BD1" w:rsidRDefault="00A83EB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 promoción de un loteo mediante folletos, medios publicitarios tradicionales –orales, gráficos o visuales- o cualquier sistema personal, reuniones o por redes sociales en las que claramente se identifique al emisor, cuando dicho loteo no se encuentre totalmente aprobado, deberá contener una leyenda clara y visible que señale: “Proyecto en trámite; sin posibilidad de escrituración”. Además, una segunda información, deberá contener la leyenda: “El Municipio no se hace responsable por el cambio de norma, ni del tiempo que demande dicho trámite en el caso de que prospere la propuesta”. Si no se encuentran ambas leyendas en la información de la promoción, correrá la multa establecida hasta tanto finalice el trámite de aprobación o se constate nueva información con las leyendas obligatorias.</w:t>
      </w:r>
    </w:p>
    <w:p w:rsidR="002D5691" w:rsidRPr="00C35BD1" w:rsidRDefault="00A83EB4" w:rsidP="00031F8E">
      <w:pPr>
        <w:pStyle w:val="Prrafodelista"/>
        <w:numPr>
          <w:ilvl w:val="0"/>
          <w:numId w:val="55"/>
        </w:numPr>
        <w:tabs>
          <w:tab w:val="left" w:pos="0"/>
        </w:tabs>
        <w:spacing w:after="0" w:line="240" w:lineRule="auto"/>
        <w:jc w:val="both"/>
        <w:rPr>
          <w:rFonts w:ascii="Arial" w:hAnsi="Arial" w:cs="Arial"/>
          <w:szCs w:val="24"/>
          <w:lang w:val="es-ES"/>
        </w:rPr>
      </w:pPr>
      <w:r w:rsidRPr="00C35BD1">
        <w:rPr>
          <w:rFonts w:ascii="Arial" w:hAnsi="Arial" w:cs="Arial"/>
          <w:b/>
          <w:i/>
          <w:szCs w:val="24"/>
          <w:lang w:val="es-ES"/>
        </w:rPr>
        <w:t>Corte de Suministro:</w:t>
      </w:r>
      <w:r w:rsidRPr="00C35BD1">
        <w:rPr>
          <w:rFonts w:ascii="Arial" w:hAnsi="Arial" w:cs="Arial"/>
          <w:szCs w:val="24"/>
          <w:lang w:val="es-ES"/>
        </w:rPr>
        <w:t xml:space="preserve"> En los casos en que no se abonen dos facturas sucesivas por suministro de agua corriente, se procederá a la baja del mismo hasta tanto se regularice la deuda. También, en caso que lo solicite por nota el titular del inmueble se podrá cortar el suministro, hasta que se regularice dicha situación. Teníamos la reducción del agua ya incorporada ver en Servicio Sanitario</w:t>
      </w:r>
    </w:p>
    <w:p w:rsidR="00992B06" w:rsidRPr="00C35BD1" w:rsidRDefault="00A83EB4" w:rsidP="00031F8E">
      <w:pPr>
        <w:pStyle w:val="Prrafodelista"/>
        <w:numPr>
          <w:ilvl w:val="0"/>
          <w:numId w:val="55"/>
        </w:numPr>
        <w:tabs>
          <w:tab w:val="left" w:pos="0"/>
        </w:tabs>
        <w:spacing w:after="0" w:line="240" w:lineRule="auto"/>
        <w:jc w:val="both"/>
        <w:rPr>
          <w:rFonts w:ascii="Arial" w:hAnsi="Arial" w:cs="Arial"/>
          <w:szCs w:val="24"/>
          <w:lang w:val="es-ES"/>
        </w:rPr>
      </w:pPr>
      <w:r w:rsidRPr="00C35BD1">
        <w:rPr>
          <w:rFonts w:ascii="Arial" w:hAnsi="Arial" w:cs="Arial"/>
          <w:b/>
          <w:i/>
          <w:szCs w:val="24"/>
          <w:lang w:val="es-ES"/>
        </w:rPr>
        <w:t xml:space="preserve">Presentación de Planos fuera de Término: </w:t>
      </w:r>
      <w:r w:rsidRPr="00C35BD1">
        <w:rPr>
          <w:rFonts w:ascii="Arial" w:hAnsi="Arial" w:cs="Arial"/>
          <w:szCs w:val="24"/>
          <w:lang w:val="es-ES"/>
        </w:rPr>
        <w:t>El Capítulo correspondiente a los Derechos de Construcción establece un valor del derecho superior para la regularización de obra que, para la obra nueva, por lo tanto, no se aplica ninguna multa en tal sentido. El Departamento Ejecutivo queda facultado para proponer moratorias de empadronamientos con el fin de facilitar la regularización del parque construido y, consecuentemente, aplicar sobretasas con el sentido de incentivar la regularización, sin que las mismas puedan exceder el 50% del valor de la Tasa.</w:t>
      </w:r>
    </w:p>
    <w:p w:rsidR="00992B06" w:rsidRPr="00C35BD1" w:rsidRDefault="00A83EB4" w:rsidP="00031F8E">
      <w:pPr>
        <w:pStyle w:val="Prrafodelista"/>
        <w:numPr>
          <w:ilvl w:val="0"/>
          <w:numId w:val="55"/>
        </w:numPr>
        <w:tabs>
          <w:tab w:val="left" w:pos="0"/>
        </w:tabs>
        <w:spacing w:after="0" w:line="240" w:lineRule="auto"/>
        <w:jc w:val="both"/>
        <w:rPr>
          <w:rFonts w:ascii="Arial" w:hAnsi="Arial" w:cs="Arial"/>
          <w:szCs w:val="24"/>
          <w:lang w:val="es-ES"/>
        </w:rPr>
      </w:pPr>
      <w:r w:rsidRPr="00C35BD1">
        <w:rPr>
          <w:rFonts w:ascii="Arial" w:hAnsi="Arial" w:cs="Arial"/>
          <w:b/>
          <w:i/>
          <w:szCs w:val="24"/>
          <w:lang w:val="es-ES"/>
        </w:rPr>
        <w:t>Intereses Punitorios:</w:t>
      </w:r>
      <w:r w:rsidRPr="00C35BD1">
        <w:rPr>
          <w:rFonts w:ascii="Arial" w:hAnsi="Arial" w:cs="Arial"/>
          <w:szCs w:val="24"/>
          <w:lang w:val="es-ES"/>
        </w:rPr>
        <w:t xml:space="preserve"> Se establece en el 50% del importe del interés resarcitorio y se aplicará sobre todo concepto por el cual se inicie trámite judicial. </w:t>
      </w:r>
    </w:p>
    <w:p w:rsidR="00992B06" w:rsidRPr="00C35BD1" w:rsidRDefault="00A83EB4" w:rsidP="00031F8E">
      <w:pPr>
        <w:pStyle w:val="Prrafodelista"/>
        <w:numPr>
          <w:ilvl w:val="0"/>
          <w:numId w:val="55"/>
        </w:numPr>
        <w:tabs>
          <w:tab w:val="left" w:pos="0"/>
        </w:tabs>
        <w:spacing w:after="0" w:line="240" w:lineRule="auto"/>
        <w:jc w:val="both"/>
        <w:rPr>
          <w:rFonts w:ascii="Arial" w:hAnsi="Arial" w:cs="Arial"/>
          <w:szCs w:val="24"/>
          <w:lang w:val="es-ES"/>
        </w:rPr>
      </w:pPr>
      <w:r w:rsidRPr="00C35BD1">
        <w:rPr>
          <w:rFonts w:ascii="Arial" w:hAnsi="Arial" w:cs="Arial"/>
          <w:b/>
          <w:i/>
          <w:szCs w:val="24"/>
          <w:lang w:val="es-ES"/>
        </w:rPr>
        <w:t>Intereses financieros:</w:t>
      </w:r>
      <w:r w:rsidRPr="00C35BD1">
        <w:rPr>
          <w:rFonts w:ascii="Arial" w:hAnsi="Arial" w:cs="Arial"/>
          <w:szCs w:val="24"/>
          <w:lang w:val="es-ES"/>
        </w:rPr>
        <w:t xml:space="preserve"> Lo fijará el Departamento Ejecutivo para los planes de pago por deudas tributarias, en caso de no explicitarlo será el mismo fi</w:t>
      </w:r>
      <w:r w:rsidR="00992B06" w:rsidRPr="00C35BD1">
        <w:rPr>
          <w:rFonts w:ascii="Arial" w:hAnsi="Arial" w:cs="Arial"/>
          <w:szCs w:val="24"/>
          <w:lang w:val="es-ES"/>
        </w:rPr>
        <w:t>jado como interés resarcitorio.</w:t>
      </w:r>
    </w:p>
    <w:p w:rsidR="00992B06" w:rsidRPr="00C35BD1" w:rsidRDefault="00A83EB4" w:rsidP="00031F8E">
      <w:pPr>
        <w:pStyle w:val="Prrafodelista"/>
        <w:numPr>
          <w:ilvl w:val="0"/>
          <w:numId w:val="55"/>
        </w:numPr>
        <w:tabs>
          <w:tab w:val="left" w:pos="0"/>
        </w:tabs>
        <w:spacing w:after="0" w:line="240" w:lineRule="auto"/>
        <w:jc w:val="both"/>
        <w:rPr>
          <w:rFonts w:ascii="Arial" w:hAnsi="Arial" w:cs="Arial"/>
          <w:szCs w:val="24"/>
          <w:lang w:val="es-ES"/>
        </w:rPr>
      </w:pPr>
      <w:r w:rsidRPr="00C35BD1">
        <w:rPr>
          <w:rFonts w:ascii="Arial" w:hAnsi="Arial" w:cs="Arial"/>
          <w:b/>
          <w:i/>
          <w:szCs w:val="24"/>
          <w:lang w:val="es-ES"/>
        </w:rPr>
        <w:t>Clausura de comercios e industrias:</w:t>
      </w:r>
      <w:r w:rsidRPr="00C35BD1">
        <w:rPr>
          <w:rFonts w:ascii="Arial" w:hAnsi="Arial" w:cs="Arial"/>
          <w:szCs w:val="24"/>
          <w:lang w:val="es-ES"/>
        </w:rPr>
        <w:t xml:space="preserve"> El Departamento Ejecutivo podrá disponer la sanción de claus</w:t>
      </w:r>
      <w:r w:rsidR="00992B06" w:rsidRPr="00C35BD1">
        <w:rPr>
          <w:rFonts w:ascii="Arial" w:hAnsi="Arial" w:cs="Arial"/>
          <w:szCs w:val="24"/>
          <w:lang w:val="es-ES"/>
        </w:rPr>
        <w:t xml:space="preserve">ura en los siguientes casos: </w:t>
      </w:r>
    </w:p>
    <w:p w:rsidR="00992B06" w:rsidRPr="00C35BD1" w:rsidRDefault="00A83EB4" w:rsidP="00031F8E">
      <w:pPr>
        <w:pStyle w:val="Prrafodelista"/>
        <w:numPr>
          <w:ilvl w:val="0"/>
          <w:numId w:val="57"/>
        </w:numPr>
        <w:tabs>
          <w:tab w:val="left" w:pos="0"/>
        </w:tabs>
        <w:spacing w:after="0" w:line="240" w:lineRule="auto"/>
        <w:jc w:val="both"/>
        <w:rPr>
          <w:rFonts w:ascii="Arial" w:hAnsi="Arial" w:cs="Arial"/>
          <w:szCs w:val="24"/>
          <w:lang w:val="es-ES"/>
        </w:rPr>
      </w:pPr>
      <w:r w:rsidRPr="00C35BD1">
        <w:rPr>
          <w:rFonts w:ascii="Arial" w:hAnsi="Arial" w:cs="Arial"/>
          <w:szCs w:val="24"/>
          <w:lang w:val="es-ES"/>
        </w:rPr>
        <w:t>cuando el contribuyente adeude algún trámite de la habilitación o importes de tributos establecidos como requ</w:t>
      </w:r>
      <w:r w:rsidR="00992B06" w:rsidRPr="00C35BD1">
        <w:rPr>
          <w:rFonts w:ascii="Arial" w:hAnsi="Arial" w:cs="Arial"/>
          <w:szCs w:val="24"/>
          <w:lang w:val="es-ES"/>
        </w:rPr>
        <w:t xml:space="preserve">isito para otorgar la misma, </w:t>
      </w:r>
    </w:p>
    <w:p w:rsidR="00992B06" w:rsidRPr="00C35BD1" w:rsidRDefault="00A83EB4" w:rsidP="00031F8E">
      <w:pPr>
        <w:pStyle w:val="Prrafodelista"/>
        <w:numPr>
          <w:ilvl w:val="0"/>
          <w:numId w:val="57"/>
        </w:numPr>
        <w:tabs>
          <w:tab w:val="left" w:pos="0"/>
        </w:tabs>
        <w:spacing w:after="0" w:line="240" w:lineRule="auto"/>
        <w:jc w:val="both"/>
        <w:rPr>
          <w:rFonts w:ascii="Arial" w:hAnsi="Arial" w:cs="Arial"/>
          <w:szCs w:val="24"/>
          <w:lang w:val="es-ES"/>
        </w:rPr>
      </w:pPr>
      <w:r w:rsidRPr="00C35BD1">
        <w:rPr>
          <w:rFonts w:ascii="Arial" w:hAnsi="Arial" w:cs="Arial"/>
          <w:szCs w:val="24"/>
          <w:lang w:val="es-ES"/>
        </w:rPr>
        <w:t>a las confiterías bailables que adeuden el Derecho por Espectáculos Públicos, hasta que ext</w:t>
      </w:r>
      <w:r w:rsidR="00992B06" w:rsidRPr="00C35BD1">
        <w:rPr>
          <w:rFonts w:ascii="Arial" w:hAnsi="Arial" w:cs="Arial"/>
          <w:szCs w:val="24"/>
          <w:lang w:val="es-ES"/>
        </w:rPr>
        <w:t xml:space="preserve">ingan totalmente la deuda, </w:t>
      </w:r>
    </w:p>
    <w:p w:rsidR="00992B06" w:rsidRPr="00C35BD1" w:rsidRDefault="00A83EB4" w:rsidP="00031F8E">
      <w:pPr>
        <w:pStyle w:val="Prrafodelista"/>
        <w:numPr>
          <w:ilvl w:val="0"/>
          <w:numId w:val="57"/>
        </w:numPr>
        <w:tabs>
          <w:tab w:val="left" w:pos="0"/>
        </w:tabs>
        <w:spacing w:after="0" w:line="240" w:lineRule="auto"/>
        <w:jc w:val="both"/>
        <w:rPr>
          <w:rFonts w:ascii="Arial" w:hAnsi="Arial" w:cs="Arial"/>
          <w:szCs w:val="24"/>
          <w:lang w:val="es-ES"/>
        </w:rPr>
      </w:pPr>
      <w:r w:rsidRPr="00C35BD1">
        <w:rPr>
          <w:rFonts w:ascii="Arial" w:hAnsi="Arial" w:cs="Arial"/>
          <w:szCs w:val="24"/>
          <w:lang w:val="es-ES"/>
        </w:rPr>
        <w:t>las carnicerías, fruterías, verdulerías y negocios de venta de productos alimenticios frescos que adeuden multas por infracciones brom</w:t>
      </w:r>
      <w:r w:rsidR="00992B06" w:rsidRPr="00C35BD1">
        <w:rPr>
          <w:rFonts w:ascii="Arial" w:hAnsi="Arial" w:cs="Arial"/>
          <w:szCs w:val="24"/>
          <w:lang w:val="es-ES"/>
        </w:rPr>
        <w:t xml:space="preserve">atológicas o de salubridad, </w:t>
      </w:r>
    </w:p>
    <w:p w:rsidR="00992B06" w:rsidRPr="00C35BD1" w:rsidRDefault="00A83EB4" w:rsidP="00031F8E">
      <w:pPr>
        <w:pStyle w:val="Prrafodelista"/>
        <w:numPr>
          <w:ilvl w:val="0"/>
          <w:numId w:val="57"/>
        </w:numPr>
        <w:tabs>
          <w:tab w:val="left" w:pos="0"/>
        </w:tabs>
        <w:spacing w:after="0" w:line="240" w:lineRule="auto"/>
        <w:jc w:val="both"/>
        <w:rPr>
          <w:rFonts w:ascii="Arial" w:hAnsi="Arial" w:cs="Arial"/>
          <w:szCs w:val="24"/>
          <w:lang w:val="es-ES"/>
        </w:rPr>
      </w:pPr>
      <w:r w:rsidRPr="00C35BD1">
        <w:rPr>
          <w:rFonts w:ascii="Arial" w:hAnsi="Arial" w:cs="Arial"/>
          <w:szCs w:val="24"/>
          <w:lang w:val="es-ES"/>
        </w:rPr>
        <w:t>los establecimientos comerciales que adeuden multas por infracciones a las disposic</w:t>
      </w:r>
      <w:r w:rsidR="00992B06" w:rsidRPr="00C35BD1">
        <w:rPr>
          <w:rFonts w:ascii="Arial" w:hAnsi="Arial" w:cs="Arial"/>
          <w:szCs w:val="24"/>
          <w:lang w:val="es-ES"/>
        </w:rPr>
        <w:t xml:space="preserve">iones sobre ruidos molestos, </w:t>
      </w:r>
    </w:p>
    <w:p w:rsidR="00A83EB4" w:rsidRPr="00C35BD1" w:rsidRDefault="00A83EB4" w:rsidP="00031F8E">
      <w:pPr>
        <w:pStyle w:val="Prrafodelista"/>
        <w:numPr>
          <w:ilvl w:val="0"/>
          <w:numId w:val="57"/>
        </w:numPr>
        <w:tabs>
          <w:tab w:val="left" w:pos="0"/>
        </w:tabs>
        <w:spacing w:after="0" w:line="240" w:lineRule="auto"/>
        <w:jc w:val="both"/>
        <w:rPr>
          <w:rFonts w:ascii="Arial" w:hAnsi="Arial" w:cs="Arial"/>
          <w:szCs w:val="24"/>
          <w:lang w:val="es-ES"/>
        </w:rPr>
      </w:pPr>
      <w:r w:rsidRPr="00C35BD1">
        <w:rPr>
          <w:rFonts w:ascii="Arial" w:hAnsi="Arial" w:cs="Arial"/>
          <w:szCs w:val="24"/>
          <w:lang w:val="es-ES"/>
        </w:rPr>
        <w:t>locales o establecimientos donde se desarrollen actividades o hechos imponibles, cuando se produjera la falta de pago de obligaciones tributarias por más de seis cuotas de un período fiscal y vencido los plazos otorgados en notificación fehaciente para regularizar la deuda.</w:t>
      </w:r>
    </w:p>
    <w:p w:rsidR="000914B5" w:rsidRPr="00C35BD1" w:rsidRDefault="00A83EB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El Departamento Ejecutivo podrá hacer uso de las atribuciones y derechos prescriptos en el Art. 108º Inciso 5) de la Ley Orgánica de las Municipalidades y sus modificaciones, a disponer la clausura de establecimientos y demás instalaciones, por incumplimiento a las Ordenanzas de orden público. Cuando por razones de salubridad lo requieran, podrá obtener el decomiso y destrucción de productos, demoler y trasladar instalaciones.</w:t>
      </w:r>
    </w:p>
    <w:p w:rsidR="00A83EB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42º:</w:t>
      </w:r>
      <w:r w:rsidR="00225906" w:rsidRPr="00C35BD1">
        <w:rPr>
          <w:rFonts w:ascii="Arial" w:hAnsi="Arial" w:cs="Arial"/>
          <w:szCs w:val="24"/>
          <w:lang w:val="es-ES"/>
        </w:rPr>
        <w:t xml:space="preserve"> </w:t>
      </w:r>
      <w:r w:rsidR="00A83EB4" w:rsidRPr="00C35BD1">
        <w:rPr>
          <w:rFonts w:ascii="Arial" w:hAnsi="Arial" w:cs="Arial"/>
          <w:szCs w:val="24"/>
          <w:lang w:val="es-ES"/>
        </w:rPr>
        <w:t>La obligación de pagar recargos, multas o intereses subsiste no obstante la falta de reserva por parte de la Municipalidad al recibir el pago de la deuda principal. Los recargos, intereses o multas no abonados en término serán considerados como deuda fiscal sujeta a la aplicación de las disposiciones de este título.</w:t>
      </w:r>
    </w:p>
    <w:p w:rsidR="0087748F" w:rsidRPr="00C35BD1" w:rsidRDefault="0087748F" w:rsidP="00225D8D">
      <w:pPr>
        <w:tabs>
          <w:tab w:val="left" w:pos="3402"/>
        </w:tabs>
        <w:spacing w:after="0" w:line="240" w:lineRule="auto"/>
        <w:contextualSpacing/>
        <w:jc w:val="both"/>
        <w:rPr>
          <w:rFonts w:ascii="Arial" w:hAnsi="Arial" w:cs="Arial"/>
          <w:szCs w:val="24"/>
          <w:lang w:val="es-ES"/>
        </w:rPr>
      </w:pPr>
    </w:p>
    <w:p w:rsidR="000A7BD6" w:rsidRPr="00C35BD1" w:rsidRDefault="000A7BD6" w:rsidP="00225D8D">
      <w:pPr>
        <w:pStyle w:val="Ttulo1"/>
        <w:spacing w:before="0" w:line="240" w:lineRule="auto"/>
        <w:contextualSpacing/>
        <w:jc w:val="center"/>
        <w:rPr>
          <w:rFonts w:ascii="Arial" w:hAnsi="Arial" w:cs="Arial"/>
          <w:b/>
          <w:color w:val="auto"/>
          <w:sz w:val="22"/>
          <w:szCs w:val="24"/>
          <w:lang w:val="es-ES"/>
        </w:rPr>
      </w:pPr>
      <w:bookmarkStart w:id="7" w:name="_Toc56585181"/>
      <w:r w:rsidRPr="00C35BD1">
        <w:rPr>
          <w:rFonts w:ascii="Arial" w:hAnsi="Arial" w:cs="Arial"/>
          <w:b/>
          <w:color w:val="auto"/>
          <w:sz w:val="22"/>
          <w:szCs w:val="24"/>
          <w:lang w:val="es-ES"/>
        </w:rPr>
        <w:t>TITULO II: DE LAS TASAS</w:t>
      </w:r>
      <w:bookmarkEnd w:id="7"/>
    </w:p>
    <w:p w:rsidR="00225906" w:rsidRPr="00C35BD1" w:rsidRDefault="00225906" w:rsidP="00225D8D">
      <w:pPr>
        <w:pStyle w:val="Ttulo1"/>
        <w:spacing w:before="0" w:line="240" w:lineRule="auto"/>
        <w:contextualSpacing/>
        <w:rPr>
          <w:rFonts w:ascii="Arial" w:hAnsi="Arial" w:cs="Arial"/>
          <w:b/>
          <w:color w:val="auto"/>
          <w:sz w:val="22"/>
          <w:szCs w:val="24"/>
          <w:lang w:val="es-ES"/>
        </w:rPr>
      </w:pPr>
      <w:bookmarkStart w:id="8" w:name="_Toc56585182"/>
    </w:p>
    <w:p w:rsidR="000A7BD6" w:rsidRPr="00C35BD1" w:rsidRDefault="005B6B05"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CAPITULO 7: TASA POR SERVICIOS PÚBLICOS URBANOS</w:t>
      </w:r>
      <w:bookmarkEnd w:id="8"/>
      <w:r w:rsidRPr="00C35BD1">
        <w:rPr>
          <w:rFonts w:ascii="Arial" w:hAnsi="Arial" w:cs="Arial"/>
          <w:b/>
          <w:color w:val="auto"/>
          <w:sz w:val="22"/>
          <w:szCs w:val="24"/>
          <w:lang w:val="es-ES"/>
        </w:rPr>
        <w:t xml:space="preserve"> </w:t>
      </w:r>
    </w:p>
    <w:p w:rsidR="00225906" w:rsidRPr="00C35BD1" w:rsidRDefault="00225906" w:rsidP="00225D8D">
      <w:pPr>
        <w:tabs>
          <w:tab w:val="left" w:pos="3402"/>
        </w:tabs>
        <w:spacing w:after="0" w:line="240" w:lineRule="auto"/>
        <w:contextualSpacing/>
        <w:jc w:val="both"/>
        <w:rPr>
          <w:rFonts w:ascii="Arial" w:hAnsi="Arial" w:cs="Arial"/>
          <w:b/>
          <w:szCs w:val="24"/>
          <w:lang w:val="es-ES"/>
        </w:rPr>
      </w:pPr>
    </w:p>
    <w:p w:rsidR="000A7BD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43º:</w:t>
      </w:r>
      <w:r w:rsidR="00225906" w:rsidRPr="00C35BD1">
        <w:rPr>
          <w:rFonts w:ascii="Arial" w:hAnsi="Arial" w:cs="Arial"/>
          <w:szCs w:val="24"/>
          <w:lang w:val="es-ES"/>
        </w:rPr>
        <w:t xml:space="preserve"> </w:t>
      </w:r>
      <w:r w:rsidR="000A7BD6" w:rsidRPr="00C35BD1">
        <w:rPr>
          <w:rFonts w:ascii="Arial" w:hAnsi="Arial" w:cs="Arial"/>
          <w:szCs w:val="24"/>
          <w:lang w:val="es-ES"/>
        </w:rPr>
        <w:t xml:space="preserve">La Tasa por Servicios Públicos (SPU) deberá abonarse por cada uno de los inmuebles, ocupados o no, ubicados en el Partido de Tornquist, se presten los servicios directa o indirectamente, total o parcialmente, diaria o periódicamente. </w:t>
      </w:r>
    </w:p>
    <w:p w:rsidR="000A7BD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44º:</w:t>
      </w:r>
      <w:r w:rsidR="00225906" w:rsidRPr="00C35BD1">
        <w:rPr>
          <w:rFonts w:ascii="Arial" w:hAnsi="Arial" w:cs="Arial"/>
          <w:szCs w:val="24"/>
          <w:lang w:val="es-ES"/>
        </w:rPr>
        <w:t xml:space="preserve"> </w:t>
      </w:r>
      <w:r w:rsidR="000A7BD6" w:rsidRPr="00C35BD1">
        <w:rPr>
          <w:rFonts w:ascii="Arial" w:hAnsi="Arial" w:cs="Arial"/>
          <w:szCs w:val="24"/>
          <w:lang w:val="es-ES"/>
        </w:rPr>
        <w:t>Por Servicios Públicos Urbanos se entienden a todas aquellas acciones sobre los hechos imponibles posteriormente enumerados, que impliquen su conservación y mantenimiento en condiciones adecuadas para una buena prestación de los servicios, siempre y cuando no se prevean gravámenes especiales por los mismos.</w:t>
      </w:r>
    </w:p>
    <w:p w:rsidR="000A7BD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45º:</w:t>
      </w:r>
      <w:r w:rsidR="00225906" w:rsidRPr="00C35BD1">
        <w:rPr>
          <w:rFonts w:ascii="Arial" w:hAnsi="Arial" w:cs="Arial"/>
          <w:szCs w:val="24"/>
          <w:lang w:val="es-ES"/>
        </w:rPr>
        <w:t xml:space="preserve"> </w:t>
      </w:r>
      <w:r w:rsidR="000A7BD6" w:rsidRPr="00C35BD1">
        <w:rPr>
          <w:rFonts w:ascii="Arial" w:hAnsi="Arial" w:cs="Arial"/>
          <w:szCs w:val="24"/>
          <w:lang w:val="es-ES"/>
        </w:rPr>
        <w:t>Son hechos imponibles de la Tasa de Servicios Públicos Urbanos (SPU):</w:t>
      </w:r>
    </w:p>
    <w:p w:rsidR="000A7BD6" w:rsidRPr="00C35BD1" w:rsidRDefault="000A7BD6" w:rsidP="00031F8E">
      <w:pPr>
        <w:pStyle w:val="Prrafodelista"/>
        <w:numPr>
          <w:ilvl w:val="0"/>
          <w:numId w:val="9"/>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Servicio de alumbrado de la vía pública; comprende la iluminación de calles, avenidas, accesos y espacios públicos en general, en cantidad e intensidad acorde con las diferentes situaciones. </w:t>
      </w:r>
    </w:p>
    <w:p w:rsidR="000A7BD6" w:rsidRPr="00C35BD1" w:rsidRDefault="000A7BD6" w:rsidP="00031F8E">
      <w:pPr>
        <w:pStyle w:val="Prrafodelista"/>
        <w:numPr>
          <w:ilvl w:val="0"/>
          <w:numId w:val="9"/>
        </w:numPr>
        <w:tabs>
          <w:tab w:val="left" w:pos="0"/>
        </w:tabs>
        <w:spacing w:after="0" w:line="240" w:lineRule="auto"/>
        <w:jc w:val="both"/>
        <w:rPr>
          <w:rFonts w:ascii="Arial" w:hAnsi="Arial" w:cs="Arial"/>
          <w:szCs w:val="24"/>
          <w:lang w:val="es-ES"/>
        </w:rPr>
      </w:pPr>
      <w:r w:rsidRPr="00C35BD1">
        <w:rPr>
          <w:rFonts w:ascii="Arial" w:hAnsi="Arial" w:cs="Arial"/>
          <w:szCs w:val="24"/>
          <w:lang w:val="es-ES"/>
        </w:rPr>
        <w:t>Servicio de recolección de residuos y limpieza de calles; comprende, el barrido manual o mecánico de las calles pavimentadas y la recolección de los residuos domiciliarios según una programación temporal.</w:t>
      </w:r>
    </w:p>
    <w:p w:rsidR="000A7BD6" w:rsidRPr="00C35BD1" w:rsidRDefault="000A7BD6" w:rsidP="00031F8E">
      <w:pPr>
        <w:pStyle w:val="Prrafodelista"/>
        <w:numPr>
          <w:ilvl w:val="0"/>
          <w:numId w:val="9"/>
        </w:numPr>
        <w:tabs>
          <w:tab w:val="left" w:pos="0"/>
        </w:tabs>
        <w:spacing w:after="0" w:line="240" w:lineRule="auto"/>
        <w:jc w:val="both"/>
        <w:rPr>
          <w:rFonts w:ascii="Arial" w:hAnsi="Arial" w:cs="Arial"/>
          <w:szCs w:val="24"/>
          <w:lang w:val="es-ES"/>
        </w:rPr>
      </w:pPr>
      <w:r w:rsidRPr="00C35BD1">
        <w:rPr>
          <w:rFonts w:ascii="Arial" w:hAnsi="Arial" w:cs="Arial"/>
          <w:szCs w:val="24"/>
          <w:lang w:val="es-ES"/>
        </w:rPr>
        <w:t>Servicio de conservación y reparación de la vía y de los espacios públicos; comprende la conservación de calles, abovedamientos, cunetas, árboles y su conservación, poda, forestación, contemplando también las plazas, paseos y parques, como también todo lo concerniente a la señalética urbana y a la ornamentación de días festivos.</w:t>
      </w:r>
    </w:p>
    <w:p w:rsidR="000A7BD6" w:rsidRPr="00C35BD1" w:rsidRDefault="000A7BD6" w:rsidP="00031F8E">
      <w:pPr>
        <w:pStyle w:val="Prrafodelista"/>
        <w:numPr>
          <w:ilvl w:val="0"/>
          <w:numId w:val="9"/>
        </w:numPr>
        <w:tabs>
          <w:tab w:val="left" w:pos="0"/>
        </w:tabs>
        <w:spacing w:after="0" w:line="240" w:lineRule="auto"/>
        <w:jc w:val="both"/>
        <w:rPr>
          <w:rFonts w:ascii="Arial" w:hAnsi="Arial" w:cs="Arial"/>
          <w:szCs w:val="24"/>
          <w:lang w:val="es-ES"/>
        </w:rPr>
      </w:pPr>
      <w:r w:rsidRPr="00C35BD1">
        <w:rPr>
          <w:rFonts w:ascii="Arial" w:hAnsi="Arial" w:cs="Arial"/>
          <w:szCs w:val="24"/>
          <w:lang w:val="es-ES"/>
        </w:rPr>
        <w:t>Servicio de mantenimiento de los desagües pluviales; comprende la limpieza y conservación de la red de desagües, alcantarillas, zanjas y toda otra acción necesaria relacionada con la evacuación de los líquidos pluviales dentro de</w:t>
      </w:r>
      <w:r w:rsidR="00B46AF8">
        <w:rPr>
          <w:rFonts w:ascii="Arial" w:hAnsi="Arial" w:cs="Arial"/>
          <w:szCs w:val="24"/>
          <w:lang w:val="es-ES"/>
        </w:rPr>
        <w:t xml:space="preserve"> </w:t>
      </w:r>
      <w:r w:rsidRPr="00C35BD1">
        <w:rPr>
          <w:rFonts w:ascii="Arial" w:hAnsi="Arial" w:cs="Arial"/>
          <w:szCs w:val="24"/>
          <w:lang w:val="es-ES"/>
        </w:rPr>
        <w:t>los ejidos urbanos.</w:t>
      </w:r>
    </w:p>
    <w:p w:rsidR="000A7BD6" w:rsidRPr="00C35BD1" w:rsidRDefault="000A7BD6" w:rsidP="00031F8E">
      <w:pPr>
        <w:pStyle w:val="Prrafodelista"/>
        <w:numPr>
          <w:ilvl w:val="0"/>
          <w:numId w:val="9"/>
        </w:numPr>
        <w:tabs>
          <w:tab w:val="left" w:pos="0"/>
        </w:tabs>
        <w:spacing w:after="0" w:line="240" w:lineRule="auto"/>
        <w:jc w:val="both"/>
        <w:rPr>
          <w:rFonts w:ascii="Arial" w:hAnsi="Arial" w:cs="Arial"/>
          <w:szCs w:val="24"/>
          <w:lang w:val="es-ES"/>
        </w:rPr>
      </w:pPr>
      <w:r w:rsidRPr="00C35BD1">
        <w:rPr>
          <w:rFonts w:ascii="Arial" w:hAnsi="Arial" w:cs="Arial"/>
          <w:szCs w:val="24"/>
          <w:lang w:val="es-ES"/>
        </w:rPr>
        <w:t>Servicio de tratamiento y disposición final de los residuos sólidos urbanos; comprende el servicio de separación, clasificación, transporte y disposición final de los RSU, en las localidades y en la medida que se avance en la prestación de estos servicios.</w:t>
      </w:r>
    </w:p>
    <w:p w:rsidR="000A7BD6" w:rsidRPr="00C35BD1" w:rsidRDefault="000A7BD6" w:rsidP="00031F8E">
      <w:pPr>
        <w:pStyle w:val="Prrafodelista"/>
        <w:numPr>
          <w:ilvl w:val="0"/>
          <w:numId w:val="9"/>
        </w:numPr>
        <w:tabs>
          <w:tab w:val="left" w:pos="0"/>
        </w:tabs>
        <w:spacing w:after="0" w:line="240" w:lineRule="auto"/>
        <w:jc w:val="both"/>
        <w:rPr>
          <w:rFonts w:ascii="Arial" w:hAnsi="Arial" w:cs="Arial"/>
          <w:szCs w:val="24"/>
          <w:lang w:val="es-ES"/>
        </w:rPr>
      </w:pPr>
      <w:r w:rsidRPr="00C35BD1">
        <w:rPr>
          <w:rFonts w:ascii="Arial" w:hAnsi="Arial" w:cs="Arial"/>
          <w:szCs w:val="24"/>
          <w:lang w:val="es-ES"/>
        </w:rPr>
        <w:t>Otros servicios que por su naturaleza sean asimilables a los hechos enumerados.</w:t>
      </w:r>
    </w:p>
    <w:p w:rsidR="000A7BD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46º</w:t>
      </w:r>
      <w:r w:rsidR="000A7BD6" w:rsidRPr="00C35BD1">
        <w:rPr>
          <w:rFonts w:ascii="Arial" w:hAnsi="Arial" w:cs="Arial"/>
          <w:b/>
          <w:szCs w:val="24"/>
          <w:u w:val="single"/>
          <w:lang w:val="es-ES"/>
        </w:rPr>
        <w:t>:</w:t>
      </w:r>
      <w:r w:rsidR="000A7BD6" w:rsidRPr="00C35BD1">
        <w:rPr>
          <w:rFonts w:ascii="Arial" w:hAnsi="Arial" w:cs="Arial"/>
          <w:szCs w:val="24"/>
          <w:lang w:val="es-ES"/>
        </w:rPr>
        <w:t xml:space="preserve"> Son sujetos de la Tasa de Servicios Públicos Urbanos los titulares del dominio, usufructuarios, poseedores a título de dueños, adjudicatarios y/o comodatarios y/o ocupantes de tierras fiscales, de los inmuebles localizados en la planta urbana del Municipio de Tornquist, con prescindencia de su inscripción en los registros o padrones. </w:t>
      </w:r>
    </w:p>
    <w:p w:rsidR="000A7BD6" w:rsidRPr="00C35BD1" w:rsidRDefault="000A7BD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Cuando existan varios contribuyentes en relación a un solo inmueble, ya sea por existir condominio, poseedores a título de dueño, por desmembraciones del dominio o por cualquier otra causa, todos ellos están solidariamente obligados al pago del tributo.</w:t>
      </w:r>
    </w:p>
    <w:p w:rsidR="000A7BD6" w:rsidRPr="00C35BD1" w:rsidRDefault="000A7BD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Cuando existan modificaciones en la titularidad del dominio, los sucesivos transmitentes y adquirentes serán solidariamente responsables por el pago del tributo adeudado hasta el año de inscripción del acto en el municipio, el que no podrá efectuarse sin la previa expedición del certificado de libre deuda.</w:t>
      </w:r>
    </w:p>
    <w:p w:rsidR="000A7BD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47º:</w:t>
      </w:r>
      <w:r w:rsidR="00225906" w:rsidRPr="00C35BD1">
        <w:rPr>
          <w:rFonts w:ascii="Arial" w:hAnsi="Arial" w:cs="Arial"/>
          <w:szCs w:val="24"/>
          <w:lang w:val="es-ES"/>
        </w:rPr>
        <w:t xml:space="preserve"> </w:t>
      </w:r>
      <w:r w:rsidR="000A7BD6" w:rsidRPr="00C35BD1">
        <w:rPr>
          <w:rFonts w:ascii="Arial" w:hAnsi="Arial" w:cs="Arial"/>
          <w:szCs w:val="24"/>
          <w:lang w:val="es-ES"/>
        </w:rPr>
        <w:t xml:space="preserve">La base imponible de la Tasa SPU es la valuación general del inmueble, la cual está constituida por la sumatoria de la valuación del suelo y de la mejora. </w:t>
      </w:r>
    </w:p>
    <w:p w:rsidR="000A7BD6" w:rsidRPr="00C35BD1" w:rsidRDefault="000A7BD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El Departamento Ejecutivo determinará la autoridad de aplicación encargada de mantener actualizada la información jurídica, urbana y económica de los inmuebles de cada una de las localidades del Partido y podrá realizar convenios con los organismos provinciales y nacionales para actualizar dicha información y compartir criterios.</w:t>
      </w:r>
    </w:p>
    <w:p w:rsidR="000A7BD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48º:</w:t>
      </w:r>
      <w:r w:rsidR="00225906" w:rsidRPr="00C35BD1">
        <w:rPr>
          <w:rFonts w:ascii="Arial" w:hAnsi="Arial" w:cs="Arial"/>
          <w:szCs w:val="24"/>
          <w:lang w:val="es-ES"/>
        </w:rPr>
        <w:t xml:space="preserve"> </w:t>
      </w:r>
      <w:r w:rsidR="000A7BD6" w:rsidRPr="00C35BD1">
        <w:rPr>
          <w:rFonts w:ascii="Arial" w:hAnsi="Arial" w:cs="Arial"/>
          <w:szCs w:val="24"/>
          <w:lang w:val="es-ES"/>
        </w:rPr>
        <w:t>La determinación del monto a liquidar se obtiene multiplicando la base imponible por una alícuota conforme la zona en la que se encuentre comprendido el inmueble, la cual podrá variar en función del destino que el contribuyente haga de dicho inmueble, clasificándolo en: residencial, comercial o baldío.</w:t>
      </w:r>
    </w:p>
    <w:p w:rsidR="000A7BD6" w:rsidRPr="00C35BD1" w:rsidRDefault="000A7BD6" w:rsidP="00225D8D">
      <w:pPr>
        <w:tabs>
          <w:tab w:val="left" w:pos="3402"/>
        </w:tabs>
        <w:spacing w:after="0" w:line="240" w:lineRule="auto"/>
        <w:contextualSpacing/>
        <w:jc w:val="both"/>
        <w:rPr>
          <w:rFonts w:ascii="Arial" w:hAnsi="Arial" w:cs="Arial"/>
          <w:b/>
          <w:i/>
          <w:szCs w:val="24"/>
          <w:lang w:val="es-ES"/>
        </w:rPr>
      </w:pPr>
      <w:r w:rsidRPr="00C35BD1">
        <w:rPr>
          <w:rFonts w:ascii="Arial" w:hAnsi="Arial" w:cs="Arial"/>
          <w:b/>
          <w:i/>
          <w:szCs w:val="24"/>
          <w:lang w:val="es-ES"/>
        </w:rPr>
        <w:t>Inciso 1.- De la clasificación de las zonas</w:t>
      </w:r>
    </w:p>
    <w:p w:rsidR="000A7BD6" w:rsidRPr="00C35BD1" w:rsidRDefault="000A7BD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ZONA 1 y 2:</w:t>
      </w:r>
      <w:r w:rsidRPr="00C35BD1">
        <w:rPr>
          <w:rFonts w:ascii="Arial" w:hAnsi="Arial" w:cs="Arial"/>
          <w:szCs w:val="24"/>
          <w:lang w:val="es-ES"/>
        </w:rPr>
        <w:t xml:space="preserve"> Comprenden todas las propiedades ubicadas sobre calles de asfalto, con servicio de alumbrado público y que gocen de todos los demás servicios.</w:t>
      </w:r>
    </w:p>
    <w:p w:rsidR="000A7BD6" w:rsidRPr="00C35BD1" w:rsidRDefault="000A7BD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ZONA 3:</w:t>
      </w:r>
      <w:r w:rsidRPr="00C35BD1">
        <w:rPr>
          <w:rFonts w:ascii="Arial" w:hAnsi="Arial" w:cs="Arial"/>
          <w:szCs w:val="24"/>
          <w:lang w:val="es-ES"/>
        </w:rPr>
        <w:t xml:space="preserve"> Comprende todas las propiedades ubicadas sobre calles de tierra, en donde se prestan los servicios de arreglo, conservación y riego de calles, los de recolección de residuos y el alumbrado público.</w:t>
      </w:r>
    </w:p>
    <w:p w:rsidR="000A7BD6" w:rsidRPr="00C35BD1" w:rsidRDefault="000A7BD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ZONA 4:</w:t>
      </w:r>
      <w:r w:rsidRPr="00C35BD1">
        <w:rPr>
          <w:rFonts w:ascii="Arial" w:hAnsi="Arial" w:cs="Arial"/>
          <w:szCs w:val="24"/>
          <w:lang w:val="es-ES"/>
        </w:rPr>
        <w:t xml:space="preserve"> Comprende todas las propiedades ubicadas dentro del ejido urbano de Tornquist, Sierra de la Ventana (Ba. Valle Hermoso, La Cumbre, San Bernardo Nuevo), Villa Ventana, La Gruta (incluye San Andrés) y Chasicó, que cuentan con los servicios de arreglo y conservación de calles.</w:t>
      </w:r>
    </w:p>
    <w:p w:rsidR="000A7BD6" w:rsidRPr="00C35BD1" w:rsidRDefault="000A7BD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ZONA 5:</w:t>
      </w:r>
      <w:r w:rsidRPr="00C35BD1">
        <w:rPr>
          <w:rFonts w:ascii="Arial" w:hAnsi="Arial" w:cs="Arial"/>
          <w:szCs w:val="24"/>
          <w:lang w:val="es-ES"/>
        </w:rPr>
        <w:t xml:space="preserve"> Comprende todas las propiedades ubicadas en loteos abiertos tipo barrio parque, ejemplo Barrio Parque Golf de Sierra de la Ventana, urbanizaciones cerradas, ejemplo club de campo, country, conjuntos inmobiliarios, etc.</w:t>
      </w:r>
      <w:r w:rsidR="0069718D" w:rsidRPr="00C35BD1">
        <w:rPr>
          <w:rFonts w:ascii="Arial" w:hAnsi="Arial" w:cs="Arial"/>
          <w:szCs w:val="24"/>
          <w:lang w:val="es-ES"/>
        </w:rPr>
        <w:t>, tengan</w:t>
      </w:r>
      <w:r w:rsidRPr="00C35BD1">
        <w:rPr>
          <w:rFonts w:ascii="Arial" w:hAnsi="Arial" w:cs="Arial"/>
          <w:szCs w:val="24"/>
          <w:lang w:val="es-ES"/>
        </w:rPr>
        <w:t xml:space="preserve"> o no calles de asfalto, en donde se preste como mínimo alguno de los servicios enumerados.</w:t>
      </w:r>
    </w:p>
    <w:p w:rsidR="000A7BD6" w:rsidRPr="00C35BD1" w:rsidRDefault="000A7BD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ZONA 6:</w:t>
      </w:r>
      <w:r w:rsidRPr="00C35BD1">
        <w:rPr>
          <w:rFonts w:ascii="Arial" w:hAnsi="Arial" w:cs="Arial"/>
          <w:szCs w:val="24"/>
          <w:lang w:val="es-ES"/>
        </w:rPr>
        <w:t xml:space="preserve"> Comprende todas las propiedades ubicadas en zonas complementarias, que se le preste únicamente el servicio de Recolección de Residuos.</w:t>
      </w:r>
    </w:p>
    <w:p w:rsidR="000A7BD6" w:rsidRPr="00C35BD1" w:rsidRDefault="000A7BD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 delimitación de las zonas, si corresponden, serán reglamentadas por el Departamento Ejecutivo.</w:t>
      </w:r>
    </w:p>
    <w:p w:rsidR="000A7BD6" w:rsidRPr="00C35BD1" w:rsidRDefault="000A7BD6" w:rsidP="00225D8D">
      <w:pPr>
        <w:tabs>
          <w:tab w:val="left" w:pos="3402"/>
        </w:tabs>
        <w:spacing w:after="0" w:line="240" w:lineRule="auto"/>
        <w:contextualSpacing/>
        <w:jc w:val="both"/>
        <w:rPr>
          <w:rFonts w:ascii="Arial" w:hAnsi="Arial" w:cs="Arial"/>
          <w:b/>
          <w:i/>
          <w:szCs w:val="24"/>
          <w:lang w:val="es-ES"/>
        </w:rPr>
      </w:pPr>
      <w:r w:rsidRPr="00C35BD1">
        <w:rPr>
          <w:rFonts w:ascii="Arial" w:hAnsi="Arial" w:cs="Arial"/>
          <w:b/>
          <w:i/>
          <w:szCs w:val="24"/>
          <w:lang w:val="es-ES"/>
        </w:rPr>
        <w:t>Inciso 2.- Del destino del contribuyente</w:t>
      </w:r>
    </w:p>
    <w:p w:rsidR="000A7BD6" w:rsidRPr="00C35BD1" w:rsidRDefault="000A7BD6" w:rsidP="00031F8E">
      <w:pPr>
        <w:pStyle w:val="Prrafodelista"/>
        <w:numPr>
          <w:ilvl w:val="0"/>
          <w:numId w:val="10"/>
        </w:numPr>
        <w:tabs>
          <w:tab w:val="left" w:pos="0"/>
        </w:tabs>
        <w:spacing w:after="0" w:line="240" w:lineRule="auto"/>
        <w:jc w:val="both"/>
        <w:rPr>
          <w:rFonts w:ascii="Arial" w:hAnsi="Arial" w:cs="Arial"/>
          <w:szCs w:val="24"/>
          <w:lang w:val="es-ES"/>
        </w:rPr>
      </w:pPr>
      <w:r w:rsidRPr="00C35BD1">
        <w:rPr>
          <w:rFonts w:ascii="Arial" w:hAnsi="Arial" w:cs="Arial"/>
          <w:b/>
          <w:i/>
          <w:szCs w:val="24"/>
          <w:lang w:val="es-ES"/>
        </w:rPr>
        <w:t>Comercial:</w:t>
      </w:r>
      <w:r w:rsidRPr="00C35BD1">
        <w:rPr>
          <w:rFonts w:ascii="Arial" w:hAnsi="Arial" w:cs="Arial"/>
          <w:szCs w:val="24"/>
          <w:lang w:val="es-ES"/>
        </w:rPr>
        <w:t xml:space="preserve"> Comprende el destino de un bien inmueble para cualquier actividad comercial, sea esta administrativa, de servicio, de intercambios comerciales o cualquier otra que por su naturaleza no esté contemplada en ninguna de las otras dos categorías. Se inscriben en este destino todas las categorías de comercialización de espacios de habitación, desde hoteles, albergues, cabañas, tiempos compartidos y alquiler de casas, aún cuando las mismas sean solo por un período.</w:t>
      </w:r>
    </w:p>
    <w:p w:rsidR="000A7BD6" w:rsidRPr="00C35BD1" w:rsidRDefault="000A7BD6" w:rsidP="00031F8E">
      <w:pPr>
        <w:pStyle w:val="Prrafodelista"/>
        <w:numPr>
          <w:ilvl w:val="0"/>
          <w:numId w:val="10"/>
        </w:numPr>
        <w:tabs>
          <w:tab w:val="left" w:pos="0"/>
        </w:tabs>
        <w:spacing w:after="0" w:line="240" w:lineRule="auto"/>
        <w:jc w:val="both"/>
        <w:rPr>
          <w:rFonts w:ascii="Arial" w:hAnsi="Arial" w:cs="Arial"/>
          <w:szCs w:val="24"/>
          <w:lang w:val="es-ES"/>
        </w:rPr>
      </w:pPr>
      <w:r w:rsidRPr="00C35BD1">
        <w:rPr>
          <w:rFonts w:ascii="Arial" w:hAnsi="Arial" w:cs="Arial"/>
          <w:b/>
          <w:i/>
          <w:szCs w:val="24"/>
          <w:lang w:val="es-ES"/>
        </w:rPr>
        <w:t xml:space="preserve">Residencial: </w:t>
      </w:r>
      <w:r w:rsidRPr="00C35BD1">
        <w:rPr>
          <w:rFonts w:ascii="Arial" w:hAnsi="Arial" w:cs="Arial"/>
          <w:szCs w:val="24"/>
          <w:lang w:val="es-ES"/>
        </w:rPr>
        <w:t xml:space="preserve">Comprende al uso por el cual se destina una construcción para habitación, pudiendo ser ocupada por uno o más hogares según la caracterización del INDEC para los Censos. </w:t>
      </w:r>
    </w:p>
    <w:p w:rsidR="000A7BD6" w:rsidRPr="00C35BD1" w:rsidRDefault="000A7BD6" w:rsidP="00031F8E">
      <w:pPr>
        <w:pStyle w:val="Prrafodelista"/>
        <w:numPr>
          <w:ilvl w:val="0"/>
          <w:numId w:val="10"/>
        </w:numPr>
        <w:tabs>
          <w:tab w:val="left" w:pos="0"/>
        </w:tabs>
        <w:spacing w:after="0" w:line="240" w:lineRule="auto"/>
        <w:jc w:val="both"/>
        <w:rPr>
          <w:rFonts w:ascii="Arial" w:hAnsi="Arial" w:cs="Arial"/>
          <w:szCs w:val="24"/>
          <w:lang w:val="es-ES"/>
        </w:rPr>
      </w:pPr>
      <w:r w:rsidRPr="00C35BD1">
        <w:rPr>
          <w:rFonts w:ascii="Arial" w:hAnsi="Arial" w:cs="Arial"/>
          <w:b/>
          <w:i/>
          <w:szCs w:val="24"/>
          <w:lang w:val="es-ES"/>
        </w:rPr>
        <w:t>Baldío:</w:t>
      </w:r>
      <w:r w:rsidRPr="00C35BD1">
        <w:rPr>
          <w:rFonts w:ascii="Arial" w:hAnsi="Arial" w:cs="Arial"/>
          <w:szCs w:val="24"/>
          <w:lang w:val="es-ES"/>
        </w:rPr>
        <w:t xml:space="preserve"> Comprende a los inmuebles que no cuenten con mejoras, que las mismas no se encuentren en condiciones, no se las utiliza o que la relación entre el suelo y la mejora se mantiene por debajo de los límites señalados. Se considera baldío a:</w:t>
      </w:r>
    </w:p>
    <w:p w:rsidR="000A7BD6" w:rsidRPr="00C35BD1" w:rsidRDefault="000A7BD6" w:rsidP="00031F8E">
      <w:pPr>
        <w:pStyle w:val="Prrafodelista"/>
        <w:numPr>
          <w:ilvl w:val="0"/>
          <w:numId w:val="11"/>
        </w:numPr>
        <w:tabs>
          <w:tab w:val="left" w:pos="0"/>
          <w:tab w:val="left" w:pos="1985"/>
        </w:tabs>
        <w:spacing w:after="0" w:line="240" w:lineRule="auto"/>
        <w:ind w:firstLine="1123"/>
        <w:jc w:val="both"/>
        <w:rPr>
          <w:rFonts w:ascii="Arial" w:hAnsi="Arial" w:cs="Arial"/>
          <w:szCs w:val="24"/>
          <w:lang w:val="es-ES"/>
        </w:rPr>
      </w:pPr>
      <w:r w:rsidRPr="00C35BD1">
        <w:rPr>
          <w:rFonts w:ascii="Arial" w:hAnsi="Arial" w:cs="Arial"/>
          <w:szCs w:val="24"/>
          <w:lang w:val="es-ES"/>
        </w:rPr>
        <w:t>El suelo libre de mejoras, a partir de que el mismo es generado y cuenta con el alta provisoria de la autoridad de aplicación del Municipio o de la Provincia.</w:t>
      </w:r>
    </w:p>
    <w:p w:rsidR="000A7BD6" w:rsidRPr="00C35BD1" w:rsidRDefault="000A7BD6" w:rsidP="00031F8E">
      <w:pPr>
        <w:pStyle w:val="Prrafodelista"/>
        <w:numPr>
          <w:ilvl w:val="0"/>
          <w:numId w:val="11"/>
        </w:numPr>
        <w:tabs>
          <w:tab w:val="left" w:pos="0"/>
          <w:tab w:val="left" w:pos="1985"/>
        </w:tabs>
        <w:spacing w:after="0" w:line="240" w:lineRule="auto"/>
        <w:ind w:firstLine="1123"/>
        <w:jc w:val="both"/>
        <w:rPr>
          <w:rFonts w:ascii="Arial" w:hAnsi="Arial" w:cs="Arial"/>
          <w:szCs w:val="24"/>
          <w:lang w:val="es-ES"/>
        </w:rPr>
      </w:pPr>
      <w:r w:rsidRPr="00C35BD1">
        <w:rPr>
          <w:rFonts w:ascii="Arial" w:hAnsi="Arial" w:cs="Arial"/>
          <w:szCs w:val="24"/>
          <w:lang w:val="es-ES"/>
        </w:rPr>
        <w:t>El inmueble que no se lo usa, sea porque está cerrado o porque su estado de abandono no lo permite.</w:t>
      </w:r>
    </w:p>
    <w:p w:rsidR="000A7BD6" w:rsidRPr="00C35BD1" w:rsidRDefault="000A7BD6" w:rsidP="00225D8D">
      <w:pPr>
        <w:pStyle w:val="Prrafodelista"/>
        <w:numPr>
          <w:ilvl w:val="0"/>
          <w:numId w:val="11"/>
        </w:numPr>
        <w:tabs>
          <w:tab w:val="left" w:pos="1985"/>
          <w:tab w:val="left" w:pos="3402"/>
        </w:tabs>
        <w:spacing w:after="0" w:line="240" w:lineRule="auto"/>
        <w:ind w:firstLine="1123"/>
        <w:jc w:val="both"/>
        <w:rPr>
          <w:rFonts w:ascii="Arial" w:hAnsi="Arial" w:cs="Arial"/>
          <w:szCs w:val="24"/>
          <w:lang w:val="es-ES"/>
        </w:rPr>
      </w:pPr>
      <w:r w:rsidRPr="00C35BD1">
        <w:rPr>
          <w:rFonts w:ascii="Arial" w:hAnsi="Arial" w:cs="Arial"/>
          <w:szCs w:val="24"/>
          <w:lang w:val="es-ES"/>
        </w:rPr>
        <w:t>Las construcciones sin terminar, que acrediten un año de ejercicio fiscal sin avance significativo.</w:t>
      </w:r>
    </w:p>
    <w:p w:rsidR="000A7BD6" w:rsidRPr="00C35BD1" w:rsidRDefault="000A7BD6" w:rsidP="00225D8D">
      <w:pPr>
        <w:pStyle w:val="Prrafodelista"/>
        <w:numPr>
          <w:ilvl w:val="0"/>
          <w:numId w:val="11"/>
        </w:numPr>
        <w:tabs>
          <w:tab w:val="left" w:pos="1985"/>
          <w:tab w:val="left" w:pos="3402"/>
        </w:tabs>
        <w:spacing w:after="0" w:line="240" w:lineRule="auto"/>
        <w:ind w:firstLine="1123"/>
        <w:jc w:val="both"/>
        <w:rPr>
          <w:rFonts w:ascii="Arial" w:hAnsi="Arial" w:cs="Arial"/>
          <w:szCs w:val="24"/>
          <w:lang w:val="es-ES"/>
        </w:rPr>
      </w:pPr>
      <w:r w:rsidRPr="00C35BD1">
        <w:rPr>
          <w:rFonts w:ascii="Arial" w:hAnsi="Arial" w:cs="Arial"/>
          <w:szCs w:val="24"/>
          <w:lang w:val="es-ES"/>
        </w:rPr>
        <w:t>Aquellas superficies construidas que sean inferiores a 30 m2 en una parcela o que su relación entre lo construido y el suelo sea inferior al 15%.</w:t>
      </w:r>
    </w:p>
    <w:p w:rsidR="000A7BD6" w:rsidRPr="00C35BD1" w:rsidRDefault="000A7BD6" w:rsidP="00225D8D">
      <w:pPr>
        <w:pStyle w:val="Prrafodelista"/>
        <w:numPr>
          <w:ilvl w:val="0"/>
          <w:numId w:val="11"/>
        </w:numPr>
        <w:tabs>
          <w:tab w:val="left" w:pos="1985"/>
          <w:tab w:val="left" w:pos="3402"/>
        </w:tabs>
        <w:spacing w:after="0" w:line="240" w:lineRule="auto"/>
        <w:ind w:firstLine="1123"/>
        <w:jc w:val="both"/>
        <w:rPr>
          <w:rFonts w:ascii="Arial" w:hAnsi="Arial" w:cs="Arial"/>
          <w:szCs w:val="24"/>
          <w:lang w:val="es-ES"/>
        </w:rPr>
      </w:pPr>
      <w:r w:rsidRPr="00C35BD1">
        <w:rPr>
          <w:rFonts w:ascii="Arial" w:hAnsi="Arial" w:cs="Arial"/>
          <w:szCs w:val="24"/>
          <w:lang w:val="es-ES"/>
        </w:rPr>
        <w:t>Las construcciones precarias y sin permiso de construcción.</w:t>
      </w:r>
    </w:p>
    <w:p w:rsidR="000A7BD6" w:rsidRPr="00C35BD1" w:rsidRDefault="000A7BD6" w:rsidP="00031F8E">
      <w:pPr>
        <w:pStyle w:val="Prrafodelista"/>
        <w:numPr>
          <w:ilvl w:val="0"/>
          <w:numId w:val="10"/>
        </w:numPr>
        <w:tabs>
          <w:tab w:val="left" w:pos="0"/>
        </w:tabs>
        <w:spacing w:after="0" w:line="240" w:lineRule="auto"/>
        <w:jc w:val="both"/>
        <w:rPr>
          <w:rFonts w:ascii="Arial" w:hAnsi="Arial" w:cs="Arial"/>
          <w:szCs w:val="24"/>
          <w:lang w:val="es-ES"/>
        </w:rPr>
      </w:pPr>
      <w:r w:rsidRPr="00C35BD1">
        <w:rPr>
          <w:rFonts w:ascii="Arial" w:hAnsi="Arial" w:cs="Arial"/>
          <w:b/>
          <w:i/>
          <w:szCs w:val="24"/>
          <w:lang w:val="es-ES"/>
        </w:rPr>
        <w:t>Alojamientos sin habilitar:</w:t>
      </w:r>
      <w:r w:rsidRPr="00C35BD1">
        <w:rPr>
          <w:rFonts w:ascii="Arial" w:hAnsi="Arial" w:cs="Arial"/>
          <w:szCs w:val="24"/>
          <w:lang w:val="es-ES"/>
        </w:rPr>
        <w:t xml:space="preserve"> Comprende todos aquellos complejos, cabañas y similares que no hayan cumplido con la habilitación municipal, luego de la </w:t>
      </w:r>
      <w:r w:rsidR="00632F62" w:rsidRPr="00C35BD1">
        <w:rPr>
          <w:rFonts w:ascii="Arial" w:hAnsi="Arial" w:cs="Arial"/>
          <w:szCs w:val="24"/>
          <w:lang w:val="es-ES"/>
        </w:rPr>
        <w:t>correspondiente inspección</w:t>
      </w:r>
      <w:r w:rsidRPr="00C35BD1">
        <w:rPr>
          <w:rFonts w:ascii="Arial" w:hAnsi="Arial" w:cs="Arial"/>
          <w:szCs w:val="24"/>
          <w:lang w:val="es-ES"/>
        </w:rPr>
        <w:t xml:space="preserve"> realizada por los inspectores municipales. El importe que les corresponde tributar hasta tanto regularicen la situación, será una Tasa de Servicios Públicos Urbanos adicional mensual, equivalente a tres </w:t>
      </w:r>
      <w:r w:rsidR="00632F62" w:rsidRPr="00C35BD1">
        <w:rPr>
          <w:rFonts w:ascii="Arial" w:hAnsi="Arial" w:cs="Arial"/>
          <w:szCs w:val="24"/>
          <w:lang w:val="es-ES"/>
        </w:rPr>
        <w:t>veces, de</w:t>
      </w:r>
      <w:r w:rsidRPr="00C35BD1">
        <w:rPr>
          <w:rFonts w:ascii="Arial" w:hAnsi="Arial" w:cs="Arial"/>
          <w:szCs w:val="24"/>
          <w:lang w:val="es-ES"/>
        </w:rPr>
        <w:t xml:space="preserve"> lo que establece el </w:t>
      </w:r>
      <w:r w:rsidR="00C052D8" w:rsidRPr="00C35BD1">
        <w:rPr>
          <w:rFonts w:ascii="Arial" w:hAnsi="Arial" w:cs="Arial"/>
          <w:szCs w:val="24"/>
          <w:lang w:val="es-ES"/>
        </w:rPr>
        <w:t xml:space="preserve">ARTÍCULO </w:t>
      </w:r>
      <w:r w:rsidRPr="00C35BD1">
        <w:rPr>
          <w:rFonts w:ascii="Arial" w:hAnsi="Arial" w:cs="Arial"/>
          <w:szCs w:val="24"/>
          <w:lang w:val="es-ES"/>
        </w:rPr>
        <w:t xml:space="preserve">49 de esta Ordenanza, considerando la categoría RESIDENCIAL junto a la zona y la localidad según corresponda el contribuyente. </w:t>
      </w:r>
    </w:p>
    <w:p w:rsidR="000A7BD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49º:</w:t>
      </w:r>
      <w:r w:rsidR="00B46AF8">
        <w:rPr>
          <w:rFonts w:ascii="Arial" w:hAnsi="Arial" w:cs="Arial"/>
          <w:szCs w:val="24"/>
          <w:lang w:val="es-ES"/>
        </w:rPr>
        <w:t xml:space="preserve"> </w:t>
      </w:r>
      <w:r w:rsidR="000A7BD6" w:rsidRPr="00C35BD1">
        <w:rPr>
          <w:rFonts w:ascii="Arial" w:hAnsi="Arial" w:cs="Arial"/>
          <w:szCs w:val="24"/>
          <w:lang w:val="es-ES"/>
        </w:rPr>
        <w:t>La Tasa SPU es una imposición anual y se obtiene multiplicando la base imponible por una alícuota comprendida en el cuadro correspondiente a la localidad, zona y características del inmueble en cuestión.</w:t>
      </w:r>
    </w:p>
    <w:p w:rsidR="000A7BD6" w:rsidRPr="00C35BD1" w:rsidRDefault="000A7BD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 Tasa se expresa en un coeficiente porcentual (por ciento), siendo siempre el valor más bajo de la zona el destinado a la residencia (sea de uso permanente o como segunda residencia) y en donde el valor más alto corresponde al suelo baldío</w:t>
      </w:r>
      <w:r w:rsidR="00632F62" w:rsidRPr="00C35BD1">
        <w:rPr>
          <w:rFonts w:ascii="Arial" w:hAnsi="Arial" w:cs="Arial"/>
          <w:szCs w:val="24"/>
          <w:lang w:val="es-ES"/>
        </w:rPr>
        <w:t>.</w:t>
      </w:r>
    </w:p>
    <w:p w:rsidR="00245388" w:rsidRPr="00C35BD1" w:rsidRDefault="00245388" w:rsidP="00225D8D">
      <w:pPr>
        <w:spacing w:after="0" w:line="240" w:lineRule="auto"/>
        <w:rPr>
          <w:rFonts w:ascii="Arial" w:eastAsia="Times New Roman" w:hAnsi="Arial" w:cs="Arial"/>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66"/>
        <w:gridCol w:w="1134"/>
        <w:gridCol w:w="1134"/>
        <w:gridCol w:w="1134"/>
        <w:gridCol w:w="1134"/>
        <w:gridCol w:w="1134"/>
        <w:gridCol w:w="1134"/>
      </w:tblGrid>
      <w:tr w:rsidR="00245388" w:rsidRPr="00AE46C3" w:rsidTr="00245388">
        <w:trPr>
          <w:trHeight w:val="24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Zona</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TORNQUIST</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SALDUNGARAY</w:t>
            </w:r>
          </w:p>
        </w:tc>
      </w:tr>
      <w:tr w:rsidR="00245388" w:rsidRPr="00AE46C3" w:rsidTr="00245388">
        <w:trPr>
          <w:trHeight w:val="2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D8D">
            <w:pPr>
              <w:spacing w:after="0" w:line="240" w:lineRule="auto"/>
              <w:jc w:val="center"/>
              <w:rPr>
                <w:rFonts w:ascii="Arial" w:eastAsia="Times New Roman" w:hAnsi="Arial" w:cs="Arial"/>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r>
      <w:tr w:rsidR="00245388" w:rsidRPr="00AE46C3" w:rsidTr="00245388">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I - 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49</w:t>
            </w:r>
          </w:p>
        </w:tc>
      </w:tr>
      <w:tr w:rsidR="00245388" w:rsidRPr="00AE46C3" w:rsidTr="00245388">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III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32</w:t>
            </w:r>
          </w:p>
        </w:tc>
      </w:tr>
      <w:tr w:rsidR="00245388" w:rsidRPr="00AE46C3" w:rsidTr="00245388">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IV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23</w:t>
            </w:r>
          </w:p>
        </w:tc>
      </w:tr>
      <w:tr w:rsidR="00245388" w:rsidRPr="00AE46C3" w:rsidTr="00245388">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56</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56</w:t>
            </w:r>
          </w:p>
        </w:tc>
      </w:tr>
      <w:tr w:rsidR="00245388" w:rsidRPr="00AE46C3" w:rsidTr="00245388">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VI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12</w:t>
            </w:r>
          </w:p>
        </w:tc>
      </w:tr>
      <w:tr w:rsidR="00245388" w:rsidRPr="00AE46C3" w:rsidTr="00245388">
        <w:trPr>
          <w:trHeight w:val="240"/>
          <w:jc w:val="center"/>
        </w:trPr>
        <w:tc>
          <w:tcPr>
            <w:tcW w:w="0" w:type="auto"/>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c>
          <w:tcPr>
            <w:tcW w:w="1134" w:type="dxa"/>
            <w:tcBorders>
              <w:top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r>
      <w:tr w:rsidR="00245388" w:rsidRPr="00AE46C3" w:rsidTr="00245388">
        <w:trPr>
          <w:trHeight w:val="636"/>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Zona</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SIERRA DE LA VENTANA</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TRES PICOS/ CHASICO</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r>
      <w:tr w:rsidR="00245388" w:rsidRPr="00AE46C3" w:rsidTr="00245388">
        <w:trPr>
          <w:trHeight w:val="2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D8D">
            <w:pPr>
              <w:spacing w:after="0" w:line="240" w:lineRule="auto"/>
              <w:jc w:val="center"/>
              <w:rPr>
                <w:rFonts w:ascii="Arial" w:eastAsia="Times New Roman" w:hAnsi="Arial" w:cs="Arial"/>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A - 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r>
      <w:tr w:rsidR="00245388" w:rsidRPr="00AE46C3" w:rsidTr="00245388">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I - 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23</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r>
      <w:tr w:rsidR="00245388" w:rsidRPr="00AE46C3" w:rsidTr="00245388">
        <w:trPr>
          <w:trHeight w:val="3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III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23</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r>
      <w:tr w:rsidR="00245388" w:rsidRPr="00AE46C3" w:rsidTr="00245388">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IV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23</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r>
      <w:tr w:rsidR="00245388" w:rsidRPr="00AE46C3" w:rsidTr="00245388">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56</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23</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r>
      <w:tr w:rsidR="00245388" w:rsidRPr="00AE46C3" w:rsidTr="00245388">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VI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12</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p>
        </w:tc>
      </w:tr>
    </w:tbl>
    <w:p w:rsidR="00632F62" w:rsidRPr="00C35BD1" w:rsidRDefault="00632F62" w:rsidP="00225D8D">
      <w:pPr>
        <w:tabs>
          <w:tab w:val="left" w:pos="3402"/>
        </w:tabs>
        <w:spacing w:after="0" w:line="240" w:lineRule="auto"/>
        <w:contextualSpacing/>
        <w:jc w:val="center"/>
        <w:rPr>
          <w:rFonts w:ascii="Arial" w:hAnsi="Arial" w:cs="Arial"/>
          <w:szCs w:val="24"/>
          <w:lang w:val="es-ES"/>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618"/>
        <w:gridCol w:w="1134"/>
        <w:gridCol w:w="1134"/>
        <w:gridCol w:w="1134"/>
        <w:gridCol w:w="1134"/>
        <w:gridCol w:w="1134"/>
        <w:gridCol w:w="1134"/>
      </w:tblGrid>
      <w:tr w:rsidR="00245388" w:rsidRPr="00AE46C3" w:rsidTr="00245388">
        <w:trPr>
          <w:trHeight w:val="240"/>
          <w:jc w:val="center"/>
        </w:trPr>
        <w:tc>
          <w:tcPr>
            <w:tcW w:w="61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Zona</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LA GRUTA</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VILLA VENTANA</w:t>
            </w:r>
          </w:p>
        </w:tc>
      </w:tr>
      <w:tr w:rsidR="00245388" w:rsidRPr="00AE46C3" w:rsidTr="00245388">
        <w:trPr>
          <w:trHeight w:val="240"/>
          <w:jc w:val="center"/>
        </w:trPr>
        <w:tc>
          <w:tcPr>
            <w:tcW w:w="618" w:type="dxa"/>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D8D">
            <w:pPr>
              <w:spacing w:after="0" w:line="240" w:lineRule="auto"/>
              <w:jc w:val="center"/>
              <w:rPr>
                <w:rFonts w:ascii="Arial" w:eastAsia="Times New Roman" w:hAnsi="Arial" w:cs="Arial"/>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r>
      <w:tr w:rsidR="00245388" w:rsidRPr="00AE46C3" w:rsidTr="00245388">
        <w:trPr>
          <w:trHeight w:val="240"/>
          <w:jc w:val="center"/>
        </w:trPr>
        <w:tc>
          <w:tcPr>
            <w:tcW w:w="6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I - 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49</w:t>
            </w:r>
          </w:p>
        </w:tc>
      </w:tr>
      <w:tr w:rsidR="00245388" w:rsidRPr="00AE46C3" w:rsidTr="00245388">
        <w:trPr>
          <w:trHeight w:val="240"/>
          <w:jc w:val="center"/>
        </w:trPr>
        <w:tc>
          <w:tcPr>
            <w:tcW w:w="6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III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40</w:t>
            </w:r>
          </w:p>
        </w:tc>
      </w:tr>
      <w:tr w:rsidR="00245388" w:rsidRPr="00AE46C3" w:rsidTr="00245388">
        <w:trPr>
          <w:trHeight w:val="240"/>
          <w:jc w:val="center"/>
        </w:trPr>
        <w:tc>
          <w:tcPr>
            <w:tcW w:w="6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IV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32</w:t>
            </w:r>
          </w:p>
        </w:tc>
      </w:tr>
      <w:tr w:rsidR="00245388" w:rsidRPr="00AE46C3" w:rsidTr="00245388">
        <w:trPr>
          <w:trHeight w:val="240"/>
          <w:jc w:val="center"/>
        </w:trPr>
        <w:tc>
          <w:tcPr>
            <w:tcW w:w="6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56</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56</w:t>
            </w:r>
          </w:p>
        </w:tc>
      </w:tr>
      <w:tr w:rsidR="00245388" w:rsidRPr="00AE46C3" w:rsidTr="00245388">
        <w:trPr>
          <w:trHeight w:val="240"/>
          <w:jc w:val="center"/>
        </w:trPr>
        <w:tc>
          <w:tcPr>
            <w:tcW w:w="6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b/>
                <w:bCs/>
                <w:szCs w:val="24"/>
              </w:rPr>
              <w:t>VI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w:t>
            </w:r>
          </w:p>
        </w:tc>
      </w:tr>
    </w:tbl>
    <w:p w:rsidR="00245388" w:rsidRPr="00C35BD1" w:rsidRDefault="00245388" w:rsidP="00225D8D">
      <w:pPr>
        <w:tabs>
          <w:tab w:val="left" w:pos="3402"/>
        </w:tabs>
        <w:spacing w:after="0" w:line="240" w:lineRule="auto"/>
        <w:contextualSpacing/>
        <w:jc w:val="center"/>
        <w:rPr>
          <w:rFonts w:ascii="Arial" w:hAnsi="Arial" w:cs="Arial"/>
          <w:szCs w:val="24"/>
          <w:lang w:val="es-ES"/>
        </w:rPr>
      </w:pP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La liquidación de la Tasa de Servicios Públicos Urbanos se hará en forma mensual, en doce cuotas iguales y consecutivas por cada mes del año. </w:t>
      </w:r>
    </w:p>
    <w:p w:rsidR="00632F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50º:</w:t>
      </w:r>
      <w:r w:rsidR="00225906" w:rsidRPr="00C35BD1">
        <w:rPr>
          <w:rFonts w:ascii="Arial" w:hAnsi="Arial" w:cs="Arial"/>
          <w:szCs w:val="24"/>
          <w:lang w:val="es-ES"/>
        </w:rPr>
        <w:t xml:space="preserve"> </w:t>
      </w:r>
      <w:r w:rsidR="00632F62" w:rsidRPr="00C35BD1">
        <w:rPr>
          <w:rFonts w:ascii="Arial" w:hAnsi="Arial" w:cs="Arial"/>
          <w:szCs w:val="24"/>
          <w:lang w:val="es-ES"/>
        </w:rPr>
        <w:t>Se establece un importe mínimo mensual para cada inmueble, el cual contempla la localidad, la zona y el destino del bien.</w:t>
      </w:r>
    </w:p>
    <w:p w:rsidR="00245388" w:rsidRPr="00C35BD1" w:rsidRDefault="00245388" w:rsidP="00225906">
      <w:pPr>
        <w:spacing w:after="0" w:line="240" w:lineRule="auto"/>
        <w:rPr>
          <w:rFonts w:ascii="Arial" w:eastAsia="Times New Roman" w:hAnsi="Arial" w:cs="Arial"/>
          <w:szCs w:val="24"/>
        </w:rPr>
      </w:pPr>
    </w:p>
    <w:tbl>
      <w:tblPr>
        <w:tblpPr w:leftFromText="180" w:rightFromText="180" w:vertAnchor="text" w:tblpXSpec="center" w:tblpY="1"/>
        <w:tblOverlap w:val="never"/>
        <w:tblW w:w="0" w:type="auto"/>
        <w:tblCellMar>
          <w:top w:w="15" w:type="dxa"/>
          <w:left w:w="15" w:type="dxa"/>
          <w:bottom w:w="15" w:type="dxa"/>
          <w:right w:w="15" w:type="dxa"/>
        </w:tblCellMar>
        <w:tblLook w:val="04A0" w:firstRow="1" w:lastRow="0" w:firstColumn="1" w:lastColumn="0" w:noHBand="0" w:noVBand="1"/>
      </w:tblPr>
      <w:tblGrid>
        <w:gridCol w:w="666"/>
        <w:gridCol w:w="1134"/>
        <w:gridCol w:w="1134"/>
        <w:gridCol w:w="1134"/>
        <w:gridCol w:w="1134"/>
        <w:gridCol w:w="1134"/>
        <w:gridCol w:w="1134"/>
        <w:gridCol w:w="1134"/>
      </w:tblGrid>
      <w:tr w:rsidR="00245388" w:rsidRPr="00AE46C3" w:rsidTr="00245388">
        <w:trPr>
          <w:trHeight w:val="23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Zona</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TORNQUIST</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SALDUNGARAY</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I - 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1424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1020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3182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1425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1019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2121</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III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1020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624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1876</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r w:rsidRPr="00C35BD1">
              <w:rPr>
                <w:rFonts w:ascii="Arial" w:eastAsia="Times New Roman" w:hAnsi="Arial" w:cs="Arial"/>
                <w:szCs w:val="24"/>
              </w:rPr>
              <w:t xml:space="preserve">     811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624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1591</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IV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354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406</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1591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405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405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1060</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1623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1217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4243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1622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1216</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4243</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VI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177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203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795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203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203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530</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Zona</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SIERRA DE LA VENTANA</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TRES PICOS</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CHASICO</w:t>
            </w:r>
          </w:p>
        </w:tc>
      </w:tr>
      <w:tr w:rsidR="00245388" w:rsidRPr="00AE46C3" w:rsidTr="00245388">
        <w:trPr>
          <w:trHeight w:val="2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A - 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A – 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I - 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1425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1020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3712</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406</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816</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624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1060</w:t>
            </w: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III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1020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614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2121</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906">
            <w:pPr>
              <w:spacing w:after="0" w:line="240" w:lineRule="auto"/>
              <w:rPr>
                <w:rFonts w:ascii="Arial" w:eastAsia="Times New Roman" w:hAnsi="Arial" w:cs="Arial"/>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r w:rsidRPr="00C35BD1">
              <w:rPr>
                <w:rFonts w:ascii="Arial" w:eastAsia="Times New Roman" w:hAnsi="Arial" w:cs="Arial"/>
                <w:szCs w:val="24"/>
              </w:rPr>
              <w:t>    406</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816</w:t>
            </w: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IV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405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405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r w:rsidRPr="00C35BD1">
              <w:rPr>
                <w:rFonts w:ascii="Arial" w:eastAsia="Times New Roman" w:hAnsi="Arial" w:cs="Arial"/>
                <w:szCs w:val="24"/>
              </w:rPr>
              <w:t xml:space="preserve">   1591</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906">
            <w:pPr>
              <w:spacing w:after="0" w:line="240" w:lineRule="auto"/>
              <w:rPr>
                <w:rFonts w:ascii="Arial" w:eastAsia="Times New Roman" w:hAnsi="Arial" w:cs="Arial"/>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312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612</w:t>
            </w: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1810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1529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4488</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906">
            <w:pPr>
              <w:spacing w:after="0" w:line="240" w:lineRule="auto"/>
              <w:rPr>
                <w:rFonts w:ascii="Arial" w:eastAsia="Times New Roman" w:hAnsi="Arial" w:cs="Arial"/>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 </w:t>
            </w: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VI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203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203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795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203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408</w:t>
            </w:r>
          </w:p>
        </w:tc>
      </w:tr>
      <w:tr w:rsidR="00245388" w:rsidRPr="00AE46C3" w:rsidTr="00245388">
        <w:trPr>
          <w:trHeight w:val="231"/>
        </w:trPr>
        <w:tc>
          <w:tcPr>
            <w:tcW w:w="0" w:type="auto"/>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bottom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Zona</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LA GRUTA</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VILLA VENTANA</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5388" w:rsidRPr="00C35BD1" w:rsidRDefault="00245388" w:rsidP="00225906">
            <w:pPr>
              <w:spacing w:after="0" w:line="240" w:lineRule="auto"/>
              <w:rPr>
                <w:rFonts w:ascii="Arial" w:eastAsia="Times New Roman" w:hAnsi="Arial" w:cs="Arial"/>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C</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I - 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 </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III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1020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812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1591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1217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1020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2121</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IV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624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406</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1060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1020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812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1591</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V</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1623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1217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4243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1623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1217</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4243</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r w:rsidR="00245388" w:rsidRPr="00AE46C3" w:rsidTr="0024538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b/>
                <w:bCs/>
                <w:szCs w:val="24"/>
              </w:rPr>
              <w:t>VI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312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203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530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510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r w:rsidRPr="00C35BD1">
              <w:rPr>
                <w:rFonts w:ascii="Arial" w:eastAsia="Times New Roman" w:hAnsi="Arial" w:cs="Arial"/>
                <w:szCs w:val="24"/>
              </w:rPr>
              <w:t>    406</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45388" w:rsidRPr="00C35BD1" w:rsidRDefault="00245388" w:rsidP="00225906">
            <w:pPr>
              <w:spacing w:after="0" w:line="240" w:lineRule="auto"/>
              <w:jc w:val="center"/>
              <w:rPr>
                <w:rFonts w:ascii="Arial" w:eastAsia="Times New Roman" w:hAnsi="Arial" w:cs="Arial"/>
                <w:szCs w:val="24"/>
              </w:rPr>
            </w:pPr>
            <w:r w:rsidRPr="00C35BD1">
              <w:rPr>
                <w:rFonts w:ascii="Arial" w:eastAsia="Times New Roman" w:hAnsi="Arial" w:cs="Arial"/>
                <w:szCs w:val="24"/>
              </w:rPr>
              <w:t>795</w:t>
            </w:r>
          </w:p>
        </w:tc>
        <w:tc>
          <w:tcPr>
            <w:tcW w:w="1134" w:type="dxa"/>
            <w:tcBorders>
              <w:left w:val="single" w:sz="4" w:space="0" w:color="000000"/>
            </w:tcBorders>
            <w:tcMar>
              <w:top w:w="0" w:type="dxa"/>
              <w:left w:w="70" w:type="dxa"/>
              <w:bottom w:w="0" w:type="dxa"/>
              <w:right w:w="70" w:type="dxa"/>
            </w:tcMar>
            <w:hideMark/>
          </w:tcPr>
          <w:p w:rsidR="00245388" w:rsidRPr="00C35BD1" w:rsidRDefault="00245388" w:rsidP="00225906">
            <w:pPr>
              <w:spacing w:after="0" w:line="240" w:lineRule="auto"/>
              <w:rPr>
                <w:rFonts w:ascii="Arial" w:eastAsia="Times New Roman" w:hAnsi="Arial" w:cs="Arial"/>
                <w:szCs w:val="24"/>
              </w:rPr>
            </w:pPr>
          </w:p>
        </w:tc>
      </w:tr>
    </w:tbl>
    <w:p w:rsidR="00632F62" w:rsidRPr="00C35BD1" w:rsidRDefault="00632F62" w:rsidP="00225906">
      <w:pPr>
        <w:tabs>
          <w:tab w:val="left" w:pos="3402"/>
        </w:tabs>
        <w:spacing w:after="0" w:line="240" w:lineRule="auto"/>
        <w:contextualSpacing/>
        <w:jc w:val="both"/>
        <w:rPr>
          <w:rFonts w:ascii="Arial" w:hAnsi="Arial" w:cs="Arial"/>
          <w:szCs w:val="24"/>
          <w:lang w:val="es-ES"/>
        </w:rPr>
      </w:pPr>
    </w:p>
    <w:p w:rsidR="00632F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51º:</w:t>
      </w:r>
      <w:r w:rsidR="00225906" w:rsidRPr="00C35BD1">
        <w:rPr>
          <w:rFonts w:ascii="Arial" w:hAnsi="Arial" w:cs="Arial"/>
          <w:szCs w:val="24"/>
          <w:lang w:val="es-ES"/>
        </w:rPr>
        <w:t xml:space="preserve"> </w:t>
      </w:r>
      <w:r w:rsidR="00632F62" w:rsidRPr="00C35BD1">
        <w:rPr>
          <w:rFonts w:ascii="Arial" w:hAnsi="Arial" w:cs="Arial"/>
          <w:szCs w:val="24"/>
          <w:lang w:val="es-ES"/>
        </w:rPr>
        <w:t>A los propietarios de los inmuebles les incumbe la obligación de dar aviso a toda modificación, diferencia de metraje y subdivisión de la que fuera objeto el bien. En caso de que los propietarios no hubieran dado cumplimiento por cualquier causa al revalúo de las propiedades, de conformidad con las normas establecidas, el Departamento Ejecutivo queda autorizado a estimar de oficio las mejoras y las valuaciones de las propiedades, en base a los datos catastrales y solo a efecto de la liquidación de los tributos.</w:t>
      </w:r>
    </w:p>
    <w:p w:rsidR="00632F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52º:</w:t>
      </w:r>
      <w:r w:rsidR="00225906" w:rsidRPr="00C35BD1">
        <w:rPr>
          <w:rFonts w:ascii="Arial" w:hAnsi="Arial" w:cs="Arial"/>
          <w:szCs w:val="24"/>
          <w:lang w:val="es-ES"/>
        </w:rPr>
        <w:t xml:space="preserve"> </w:t>
      </w:r>
      <w:r w:rsidR="00632F62" w:rsidRPr="00C35BD1">
        <w:rPr>
          <w:rFonts w:ascii="Arial" w:hAnsi="Arial" w:cs="Arial"/>
          <w:szCs w:val="24"/>
          <w:lang w:val="es-ES"/>
        </w:rPr>
        <w:t>Si por alguna razón, un inmueble estuviera ubicado de tal forma que pudiera ser clasificado en más de una zona, le corresponderá siempre la de categoría superior.</w:t>
      </w:r>
    </w:p>
    <w:p w:rsidR="00632F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53º:</w:t>
      </w:r>
      <w:r w:rsidR="00225906" w:rsidRPr="00C35BD1">
        <w:rPr>
          <w:rFonts w:ascii="Arial" w:hAnsi="Arial" w:cs="Arial"/>
          <w:szCs w:val="24"/>
          <w:lang w:val="es-ES"/>
        </w:rPr>
        <w:t xml:space="preserve"> </w:t>
      </w:r>
      <w:r w:rsidR="00632F62" w:rsidRPr="00C35BD1">
        <w:rPr>
          <w:rFonts w:ascii="Arial" w:hAnsi="Arial" w:cs="Arial"/>
          <w:szCs w:val="24"/>
          <w:lang w:val="es-ES"/>
        </w:rPr>
        <w:t>Los inmuebles baldíos que sostengan en el tiempo su situación, tendrán un recargo el cual será progresivo en el tiempo, según el siguiente criterio:</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A los dos años, comenzando a partir de la fecha de promulgación de la presente ordenanza, será del doble del tributo determinado.</w:t>
      </w:r>
    </w:p>
    <w:p w:rsidR="00632F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54º</w:t>
      </w:r>
      <w:r w:rsidR="00632F62" w:rsidRPr="00C35BD1">
        <w:rPr>
          <w:rFonts w:ascii="Arial" w:hAnsi="Arial" w:cs="Arial"/>
          <w:b/>
          <w:szCs w:val="24"/>
          <w:u w:val="single"/>
          <w:lang w:val="es-ES"/>
        </w:rPr>
        <w:t>:</w:t>
      </w:r>
      <w:r w:rsidR="00632F62" w:rsidRPr="00C35BD1">
        <w:rPr>
          <w:rFonts w:ascii="Arial" w:hAnsi="Arial" w:cs="Arial"/>
          <w:szCs w:val="24"/>
          <w:lang w:val="es-ES"/>
        </w:rPr>
        <w:t xml:space="preserve"> Excepcional y únicamente a los efectos tributarios, los inmuebles clasificados como Baldíos, no serán considerados como tales y tributarán como Residencia, solo a los efectos tributarios, cuando:</w:t>
      </w:r>
    </w:p>
    <w:p w:rsidR="00632F62" w:rsidRPr="00C35BD1" w:rsidRDefault="00632F62" w:rsidP="00031F8E">
      <w:pPr>
        <w:pStyle w:val="Prrafodelista"/>
        <w:numPr>
          <w:ilvl w:val="0"/>
          <w:numId w:val="12"/>
        </w:numPr>
        <w:tabs>
          <w:tab w:val="left" w:pos="0"/>
        </w:tabs>
        <w:spacing w:after="0" w:line="240" w:lineRule="auto"/>
        <w:jc w:val="both"/>
        <w:rPr>
          <w:rFonts w:ascii="Arial" w:hAnsi="Arial" w:cs="Arial"/>
          <w:szCs w:val="24"/>
          <w:lang w:val="es-ES"/>
        </w:rPr>
      </w:pPr>
      <w:r w:rsidRPr="00C35BD1">
        <w:rPr>
          <w:rFonts w:ascii="Arial" w:hAnsi="Arial" w:cs="Arial"/>
          <w:szCs w:val="24"/>
          <w:lang w:val="es-ES"/>
        </w:rPr>
        <w:t>El baldío sea el único bien inmueble sin mejoras que posea el contribuyente, y su superficie no supere el doble del valor mínimo de la zona;</w:t>
      </w:r>
    </w:p>
    <w:p w:rsidR="00632F62" w:rsidRPr="00C35BD1" w:rsidRDefault="00632F62" w:rsidP="00031F8E">
      <w:pPr>
        <w:pStyle w:val="Prrafodelista"/>
        <w:numPr>
          <w:ilvl w:val="0"/>
          <w:numId w:val="12"/>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Que </w:t>
      </w:r>
      <w:r w:rsidR="00695ED3" w:rsidRPr="00C35BD1">
        <w:rPr>
          <w:rFonts w:ascii="Arial" w:hAnsi="Arial" w:cs="Arial"/>
          <w:szCs w:val="24"/>
          <w:lang w:val="es-ES"/>
        </w:rPr>
        <w:t>los contribuyentes tengan</w:t>
      </w:r>
      <w:r w:rsidRPr="00C35BD1">
        <w:rPr>
          <w:rFonts w:ascii="Arial" w:hAnsi="Arial" w:cs="Arial"/>
          <w:szCs w:val="24"/>
          <w:lang w:val="es-ES"/>
        </w:rPr>
        <w:t xml:space="preserve"> residencia permanente en alguna localidad del Partido de </w:t>
      </w:r>
      <w:r w:rsidR="00695ED3" w:rsidRPr="00C35BD1">
        <w:rPr>
          <w:rFonts w:ascii="Arial" w:hAnsi="Arial" w:cs="Arial"/>
          <w:szCs w:val="24"/>
          <w:lang w:val="es-ES"/>
        </w:rPr>
        <w:t>Tornquist y</w:t>
      </w:r>
      <w:r w:rsidRPr="00C35BD1">
        <w:rPr>
          <w:rFonts w:ascii="Arial" w:hAnsi="Arial" w:cs="Arial"/>
          <w:szCs w:val="24"/>
          <w:lang w:val="es-ES"/>
        </w:rPr>
        <w:t xml:space="preserve"> no alcance ingresos superiores a dos veces el salario mínimo vital y móvil.</w:t>
      </w:r>
    </w:p>
    <w:p w:rsidR="00632F62" w:rsidRPr="00C35BD1" w:rsidRDefault="00632F62" w:rsidP="00031F8E">
      <w:pPr>
        <w:pStyle w:val="Prrafodelista"/>
        <w:numPr>
          <w:ilvl w:val="0"/>
          <w:numId w:val="12"/>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Que demuestre interés en construir, presentando un plan de mejoras en un plazo de cinco años. </w:t>
      </w:r>
    </w:p>
    <w:p w:rsidR="00632F62" w:rsidRPr="00C35BD1" w:rsidRDefault="00632F62" w:rsidP="00031F8E">
      <w:pPr>
        <w:pStyle w:val="Prrafodelista"/>
        <w:numPr>
          <w:ilvl w:val="0"/>
          <w:numId w:val="12"/>
        </w:numPr>
        <w:tabs>
          <w:tab w:val="left" w:pos="0"/>
        </w:tabs>
        <w:spacing w:after="0" w:line="240" w:lineRule="auto"/>
        <w:jc w:val="both"/>
        <w:rPr>
          <w:rFonts w:ascii="Arial" w:hAnsi="Arial" w:cs="Arial"/>
          <w:szCs w:val="24"/>
          <w:lang w:val="es-ES"/>
        </w:rPr>
      </w:pPr>
      <w:r w:rsidRPr="00C35BD1">
        <w:rPr>
          <w:rFonts w:ascii="Arial" w:hAnsi="Arial" w:cs="Arial"/>
          <w:szCs w:val="24"/>
          <w:lang w:val="es-ES"/>
        </w:rPr>
        <w:t>El inmueble no deberá registrar deuda, ni encontrarse en estado de abandono.</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Lo mismo se aplica a aquellos terrenos baldíos que fueron entregados mediante Ordenanza correspondiente, por este Municipio como bien familiar para la construcción de vivienda única y aún se encuentra sin edificar o en vías de construcción; esto aplica siempre que no registre deuda por tasas municipales ni se encuentre en estado de abandono.</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Por otra parte, se autoriza al Departamento Ejecutivo a evaluar la excepción para aquel contribuyente que cumpliendo con el inciso b), posea una propiedad destinada a vivienda, y hasta 2 terrenos baldíos demostrando interés en destinar los mismos en un futuro a sus hijos, que en la actualidad sean menores de 21 años.</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Será obliga del contribuyente para iniciar las tramitaciones respectivas, presentar la declaración jurada correspondiente a efectos de informar su situación, aportando las pruebas apropiadas y será el Municipio quien evaluará su aprobación, siendo esta decisión definitiva e inapelable. Queda facultado el departamento Ejecutivo a requerir los estudios socio-económicos necesarios a fin de establecer el dictamen correspondiente.</w:t>
      </w:r>
    </w:p>
    <w:p w:rsidR="00632F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55º:</w:t>
      </w:r>
      <w:r w:rsidR="00225906" w:rsidRPr="00C35BD1">
        <w:rPr>
          <w:rFonts w:ascii="Arial" w:hAnsi="Arial" w:cs="Arial"/>
          <w:szCs w:val="24"/>
          <w:lang w:val="es-ES"/>
        </w:rPr>
        <w:t xml:space="preserve"> </w:t>
      </w:r>
      <w:r w:rsidR="00632F62" w:rsidRPr="00C35BD1">
        <w:rPr>
          <w:rFonts w:ascii="Arial" w:hAnsi="Arial" w:cs="Arial"/>
          <w:szCs w:val="24"/>
          <w:lang w:val="es-ES"/>
        </w:rPr>
        <w:t>En los casos que un inmueble sin mejoras se encuentre lindante con una parcela del mismo dueño y, a pesar de ser distintos inmuebles funcionan como una única propiedad, el Departamento Ejecutivo lo considerará a los efectos del cálculo como un englobamiento de oficio y por lo tanto no será considerado como baldío.</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El contribuyente es el responsable de solicitar el pedido para que el presente </w:t>
      </w:r>
      <w:r w:rsidR="00C052D8" w:rsidRPr="00C35BD1">
        <w:rPr>
          <w:rFonts w:ascii="Arial" w:hAnsi="Arial" w:cs="Arial"/>
          <w:szCs w:val="24"/>
          <w:lang w:val="es-ES"/>
        </w:rPr>
        <w:t xml:space="preserve">ARTÍCULO </w:t>
      </w:r>
      <w:r w:rsidRPr="00C35BD1">
        <w:rPr>
          <w:rFonts w:ascii="Arial" w:hAnsi="Arial" w:cs="Arial"/>
          <w:szCs w:val="24"/>
          <w:lang w:val="es-ES"/>
        </w:rPr>
        <w:t>aplique.</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Para que el </w:t>
      </w:r>
      <w:r w:rsidR="00C052D8" w:rsidRPr="00C35BD1">
        <w:rPr>
          <w:rFonts w:ascii="Arial" w:hAnsi="Arial" w:cs="Arial"/>
          <w:szCs w:val="24"/>
          <w:lang w:val="es-ES"/>
        </w:rPr>
        <w:t xml:space="preserve">ARTÍCULO </w:t>
      </w:r>
      <w:r w:rsidRPr="00C35BD1">
        <w:rPr>
          <w:rFonts w:ascii="Arial" w:hAnsi="Arial" w:cs="Arial"/>
          <w:szCs w:val="24"/>
          <w:lang w:val="es-ES"/>
        </w:rPr>
        <w:t>aplique, se deberá constatar la característica del inmueble sin mejoras, el inmueble debe estar parquizado, constituyendo el patio de la casa, si hay un uso real incorporado a la propiedad no será considerado baldío. Si por el contrario las condiciones del predio muestran una independencia de función, pagará como baldío y aplicarán los recargos correspondientes.</w:t>
      </w:r>
    </w:p>
    <w:p w:rsidR="00632F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56º:</w:t>
      </w:r>
      <w:r w:rsidR="00632F62" w:rsidRPr="00C35BD1">
        <w:rPr>
          <w:rFonts w:ascii="Arial" w:hAnsi="Arial" w:cs="Arial"/>
          <w:szCs w:val="24"/>
          <w:lang w:val="es-ES"/>
        </w:rPr>
        <w:t xml:space="preserve"> Se encuentran eximidos de la Tasa de SPU:</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Los inmuebles de dominio del Municipio de Tornquist.</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Los inmuebles de las instituciones religiosas, cuando estos se encuentren destinados al culto y sus dependencias que sean oficialmente reconocidas.</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A las personas mayores de sesenta (60) años que sean titulares de una única propiedad inmueble, destinada a vivienda permanente de uso familiar, cuyo grupo familiar conviviente en el inmueble no alcance ingresos superiores a dos veces el salario mínimo vital y móvil, se les aplicará un 70% descuento, previa presentación de documentación correspondiente al ejercicio, ante las autoridades competentes.</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Las tierras fiscales municipales no adjudicadas o aquellas cuyo dominio fue retrotraído, siempre y cuando se encuentren libres de ocupantes.</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5.-</w:t>
      </w:r>
      <w:r w:rsidRPr="00C35BD1">
        <w:rPr>
          <w:rFonts w:ascii="Arial" w:hAnsi="Arial" w:cs="Arial"/>
          <w:szCs w:val="24"/>
          <w:lang w:val="es-ES"/>
        </w:rPr>
        <w:t xml:space="preserve"> Por el término de un (1) año, al propietario del inmueble cuya vivienda única de uso habitual, permanente y familiar, haya sido destruida como mínimo en un setenta por ciento (70 %) por razones de caso fortuito, fuerza mayor o fuerza de la naturaleza.</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6.-</w:t>
      </w:r>
      <w:r w:rsidRPr="00C35BD1">
        <w:rPr>
          <w:rFonts w:ascii="Arial" w:hAnsi="Arial" w:cs="Arial"/>
          <w:szCs w:val="24"/>
          <w:lang w:val="es-ES"/>
        </w:rPr>
        <w:t xml:space="preserve"> Las entidades sociales y deportivas sin fines de lucro, cuando estas hayan materializado infraestructura propia en la partida en la que se requiere el beneficio.</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7.-</w:t>
      </w:r>
      <w:r w:rsidRPr="00C35BD1">
        <w:rPr>
          <w:rFonts w:ascii="Arial" w:hAnsi="Arial" w:cs="Arial"/>
          <w:szCs w:val="24"/>
          <w:lang w:val="es-ES"/>
        </w:rPr>
        <w:t xml:space="preserve"> Las comisiones vecinales oficialmente reconocidas, las asociaciones o fundaciones con personería jurídica que tengan fines de asistencia social, beneficencia o bien público.</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8.-</w:t>
      </w:r>
      <w:r w:rsidRPr="00C35BD1">
        <w:rPr>
          <w:rFonts w:ascii="Arial" w:hAnsi="Arial" w:cs="Arial"/>
          <w:szCs w:val="24"/>
          <w:lang w:val="es-ES"/>
        </w:rPr>
        <w:t xml:space="preserve"> Las asociaciones mutualistas, sindicatos obreros con personería jurídica y los partidos políticos reconocidos como tales por las autoridades competentes.</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9.-</w:t>
      </w:r>
      <w:r w:rsidRPr="00C35BD1">
        <w:rPr>
          <w:rFonts w:ascii="Arial" w:hAnsi="Arial" w:cs="Arial"/>
          <w:szCs w:val="24"/>
          <w:lang w:val="es-ES"/>
        </w:rPr>
        <w:t xml:space="preserve"> A las personas con discapacidad que acrediten su condición de tal mediante certificado de discapacidad o incapacidad expedido por autoridad competente, cuyo grupo familiar conviviente no alcance ingresos superiores a tres veces el salario mínimo vital y móvil, se les aplicará un 70% descuento, previa presentación de documentación correspondiente al ejercicio, ante las autoridades competentes. En el caso de que la persona con discapacidad no sea la titular de la propiedad, serán beneficiarios de la exención sus familiares convivientes hasta el segundo grado de consanguinidad o afinidad. El titular de la partida beneficiada no podrá ser propietario de más de una partida inmobiliaria.</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10.-</w:t>
      </w:r>
      <w:r w:rsidRPr="00C35BD1">
        <w:rPr>
          <w:rFonts w:ascii="Arial" w:hAnsi="Arial" w:cs="Arial"/>
          <w:szCs w:val="24"/>
          <w:lang w:val="es-ES"/>
        </w:rPr>
        <w:t xml:space="preserve"> A Los titulares que hubieran participado en las acciones bélicas desarrolladas entre el 2 de abril y el 14 de junio de 1982 por la recuperación de la Soberanía de las Islas Malvinas Argentinas o sus viudas, que sean propietarios de viviendas únicas destinadas a uso familiar, se les aplicará un 70% descuento, previa presentación de documentación correspondiente al ejercicio, ante las autoridades competentes.</w:t>
      </w:r>
    </w:p>
    <w:p w:rsidR="00F42C90"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11.-</w:t>
      </w:r>
      <w:r w:rsidRPr="00C35BD1">
        <w:rPr>
          <w:rFonts w:ascii="Arial" w:hAnsi="Arial" w:cs="Arial"/>
          <w:szCs w:val="24"/>
          <w:lang w:val="es-ES"/>
        </w:rPr>
        <w:t xml:space="preserve"> Se otorgará un descuento del 15 % A los obreros y empleados municipales pertenecientes a todas las jurisdiccion</w:t>
      </w:r>
      <w:r w:rsidR="00F42C90" w:rsidRPr="00C35BD1">
        <w:rPr>
          <w:rFonts w:ascii="Arial" w:hAnsi="Arial" w:cs="Arial"/>
          <w:szCs w:val="24"/>
          <w:lang w:val="es-ES"/>
        </w:rPr>
        <w:t xml:space="preserve">es que revisten como tal y que soliciten </w:t>
      </w:r>
      <w:r w:rsidRPr="00C35BD1">
        <w:rPr>
          <w:rFonts w:ascii="Arial" w:hAnsi="Arial" w:cs="Arial"/>
          <w:szCs w:val="24"/>
          <w:lang w:val="es-ES"/>
        </w:rPr>
        <w:t xml:space="preserve">el pago de la tasa por </w:t>
      </w:r>
      <w:r w:rsidR="00F42C90" w:rsidRPr="00C35BD1">
        <w:rPr>
          <w:rFonts w:ascii="Arial" w:hAnsi="Arial" w:cs="Arial"/>
          <w:szCs w:val="24"/>
          <w:lang w:val="es-ES"/>
        </w:rPr>
        <w:t xml:space="preserve">medio de </w:t>
      </w:r>
      <w:r w:rsidRPr="00C35BD1">
        <w:rPr>
          <w:rFonts w:ascii="Arial" w:hAnsi="Arial" w:cs="Arial"/>
          <w:szCs w:val="24"/>
          <w:lang w:val="es-ES"/>
        </w:rPr>
        <w:t xml:space="preserve">descuento de sus haberes. El descuento se mantendrá vigente mientras el beneficiario conserve la calidad de obrero y empleado municipal, beneficio que caducará </w:t>
      </w:r>
      <w:r w:rsidR="00F42C90" w:rsidRPr="00C35BD1">
        <w:rPr>
          <w:rFonts w:ascii="Arial" w:hAnsi="Arial" w:cs="Arial"/>
          <w:szCs w:val="24"/>
          <w:lang w:val="es-ES"/>
        </w:rPr>
        <w:t>de pleno derecho, sin necesidad de aviso ni notificación, al dejar de serlo.</w:t>
      </w:r>
    </w:p>
    <w:p w:rsidR="006E31AD"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el caso de los empleados municipales que posean más de una partida, se beneficiará con la presente desgravación a la partida en la que se encuentre la casa destinada a vivienda de uso familiar.</w:t>
      </w:r>
      <w:r w:rsidR="00A15463" w:rsidRPr="00C35BD1">
        <w:rPr>
          <w:rFonts w:ascii="Arial" w:hAnsi="Arial" w:cs="Arial"/>
          <w:szCs w:val="24"/>
          <w:lang w:val="es-ES"/>
        </w:rPr>
        <w:t xml:space="preserve"> </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Los requisitos para acogerse a la exención planteada en los incisos 3 y 9, se acreditarán mediante informe social efectuado por el Departamento Ejecutivo a través de la autoridad de aplicación que determine, que además podrá tener en cuenta toda otra consideración que a criterio del área evaluadora, permita encuadrar en las prescripciones de esta norma a aquellos contribuyentes que no estando comprendidos en alguno de los requisitos exigidos en el presente artículo, requieran ser incluidos conforme surja del Informe Social que se elabore. A tal fin, se deberá conformar el legajo social correspondiente, en el que quedarán archivados todos los antecedentes de los contribuyentes que soliciten el otorgamiento del beneficio. Asimismo, para obtener el mencionado beneficio, se deberá poseer efectivizado el pago de las Tasas Municipales por Servicio Público Urbano y Servicio Sanitario que adeude el inmueble, en forma parcial o total hasta el año inmediato anterior inclusive a la sanción de la presente Ordenanza, o acreditar Convenio de Pago vigente.</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Para hacerse acreedor del beneficio del inciso 5, el contribuyente deberá presentar ante la Dirección de Hacienda, una certificación fehaciente del siniestro emitido por autoridad competente, en forma conjunta con un informe de la Secretaria de Gobierno y Hacienda.</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todos los casos, el Departamento Ejecutivo queda facultado a solicitar la documentación que considere pertinente a los fines del otorgamiento del beneficio y a establecer los plazos para la presentación de la misma.</w:t>
      </w:r>
    </w:p>
    <w:p w:rsidR="00632F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56º BIS</w:t>
      </w:r>
      <w:r w:rsidR="00632F62" w:rsidRPr="00C35BD1">
        <w:rPr>
          <w:rFonts w:ascii="Arial" w:hAnsi="Arial" w:cs="Arial"/>
          <w:b/>
          <w:szCs w:val="24"/>
          <w:u w:val="single"/>
          <w:lang w:val="es-ES"/>
        </w:rPr>
        <w:t>:</w:t>
      </w:r>
      <w:r w:rsidR="00632F62" w:rsidRPr="00C35BD1">
        <w:rPr>
          <w:rFonts w:ascii="Arial" w:hAnsi="Arial" w:cs="Arial"/>
          <w:szCs w:val="24"/>
          <w:lang w:val="es-ES"/>
        </w:rPr>
        <w:t xml:space="preserve"> Aquellos peticionarios que se encuadren dentro de los requisitos contemplados en el </w:t>
      </w:r>
      <w:r w:rsidRPr="00C35BD1">
        <w:rPr>
          <w:rFonts w:ascii="Arial" w:hAnsi="Arial" w:cs="Arial"/>
          <w:szCs w:val="24"/>
          <w:lang w:val="es-ES"/>
        </w:rPr>
        <w:t xml:space="preserve">ARTÍCULO </w:t>
      </w:r>
      <w:r w:rsidR="00632F62" w:rsidRPr="00C35BD1">
        <w:rPr>
          <w:rFonts w:ascii="Arial" w:hAnsi="Arial" w:cs="Arial"/>
          <w:szCs w:val="24"/>
          <w:lang w:val="es-ES"/>
        </w:rPr>
        <w:t xml:space="preserve">55º - incisos 3 y 9, pero no cumplan con lo solicitado acerca del libre de deuda del inmueble con respecto a las Tasas Municipales por Servicio Público Urbano y Servicio Sanitario, podrán regularizar la situación a través de Convenios, cuyas cuotas devengarán del interés vigente para los planes de facilidades de pago, de acuerdo a alguna de las siguientes modalidades: </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1.- Pago de Contado, sin interés ni recargo por mora.</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2.- Pago hasta tres (3) cuotas iguales, mensuales y consecutivas, sin interés ni recargo por mora firmando un Convenio de Pago.</w:t>
      </w:r>
    </w:p>
    <w:p w:rsidR="00632F62" w:rsidRPr="00C35BD1" w:rsidRDefault="00632F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3.- A Plazo, firmando un Convenio de Pago: </w:t>
      </w:r>
    </w:p>
    <w:p w:rsidR="00632F62" w:rsidRPr="00C35BD1" w:rsidRDefault="00632F62" w:rsidP="00031F8E">
      <w:pPr>
        <w:pStyle w:val="Prrafodelista"/>
        <w:numPr>
          <w:ilvl w:val="0"/>
          <w:numId w:val="13"/>
        </w:numPr>
        <w:tabs>
          <w:tab w:val="left" w:pos="0"/>
        </w:tabs>
        <w:spacing w:after="0" w:line="240" w:lineRule="auto"/>
        <w:jc w:val="both"/>
        <w:rPr>
          <w:rFonts w:ascii="Arial" w:hAnsi="Arial" w:cs="Arial"/>
          <w:szCs w:val="24"/>
          <w:lang w:val="es-ES"/>
        </w:rPr>
      </w:pPr>
      <w:r w:rsidRPr="00C35BD1">
        <w:rPr>
          <w:rFonts w:ascii="Arial" w:hAnsi="Arial" w:cs="Arial"/>
          <w:szCs w:val="24"/>
          <w:lang w:val="es-ES"/>
        </w:rPr>
        <w:t>Hasta seis (6) seis cuotas mensuales y consecutivas, en cuyo caso se realizará un descuento en el importe de los intereses devengados igual al setenta por ciento (70%) de los mismos.</w:t>
      </w:r>
    </w:p>
    <w:p w:rsidR="00632F62" w:rsidRPr="00C35BD1" w:rsidRDefault="00632F62" w:rsidP="00031F8E">
      <w:pPr>
        <w:pStyle w:val="Prrafodelista"/>
        <w:numPr>
          <w:ilvl w:val="0"/>
          <w:numId w:val="13"/>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Hasta nueve (9) cuotas mensuales y consecutivas, en cuyo caso se realizará un descuento en el importe de los intereses devengados igual al cincuenta por ciento (50%) de los mismos. </w:t>
      </w:r>
    </w:p>
    <w:p w:rsidR="00632F62" w:rsidRPr="00C35BD1" w:rsidRDefault="00632F62" w:rsidP="00031F8E">
      <w:pPr>
        <w:tabs>
          <w:tab w:val="left" w:pos="0"/>
        </w:tabs>
        <w:spacing w:after="0" w:line="240" w:lineRule="auto"/>
        <w:contextualSpacing/>
        <w:jc w:val="both"/>
        <w:rPr>
          <w:rFonts w:ascii="Arial" w:hAnsi="Arial" w:cs="Arial"/>
          <w:szCs w:val="24"/>
          <w:lang w:val="es-ES"/>
        </w:rPr>
      </w:pPr>
      <w:r w:rsidRPr="00C35BD1">
        <w:rPr>
          <w:rFonts w:ascii="Arial" w:hAnsi="Arial" w:cs="Arial"/>
          <w:szCs w:val="24"/>
          <w:lang w:val="es-ES"/>
        </w:rPr>
        <w:t>El acogimiento a cualquiera de los Convenios de pago mencionados, implica:</w:t>
      </w:r>
    </w:p>
    <w:p w:rsidR="00632F62" w:rsidRPr="00C35BD1" w:rsidRDefault="00632F62" w:rsidP="00031F8E">
      <w:pPr>
        <w:pStyle w:val="Prrafodelista"/>
        <w:numPr>
          <w:ilvl w:val="0"/>
          <w:numId w:val="58"/>
        </w:numPr>
        <w:tabs>
          <w:tab w:val="left" w:pos="0"/>
        </w:tabs>
        <w:spacing w:after="0" w:line="240" w:lineRule="auto"/>
        <w:jc w:val="both"/>
        <w:rPr>
          <w:rFonts w:ascii="Arial" w:hAnsi="Arial" w:cs="Arial"/>
          <w:szCs w:val="24"/>
          <w:lang w:val="es-ES"/>
        </w:rPr>
      </w:pPr>
      <w:r w:rsidRPr="00C35BD1">
        <w:rPr>
          <w:rFonts w:ascii="Arial" w:hAnsi="Arial" w:cs="Arial"/>
          <w:szCs w:val="24"/>
          <w:lang w:val="es-ES"/>
        </w:rPr>
        <w:t>El reconocimiento de toda la deuda, e interrumpe la prescripción del total de la misma;</w:t>
      </w:r>
    </w:p>
    <w:p w:rsidR="0069718D" w:rsidRPr="00C35BD1" w:rsidRDefault="00632F62" w:rsidP="00031F8E">
      <w:pPr>
        <w:pStyle w:val="Prrafodelista"/>
        <w:numPr>
          <w:ilvl w:val="0"/>
          <w:numId w:val="58"/>
        </w:numPr>
        <w:tabs>
          <w:tab w:val="left" w:pos="0"/>
        </w:tabs>
        <w:spacing w:after="0" w:line="240" w:lineRule="auto"/>
        <w:jc w:val="both"/>
        <w:rPr>
          <w:rFonts w:ascii="Arial" w:hAnsi="Arial" w:cs="Arial"/>
          <w:szCs w:val="24"/>
          <w:lang w:val="es-ES"/>
        </w:rPr>
      </w:pPr>
      <w:r w:rsidRPr="00C35BD1">
        <w:rPr>
          <w:rFonts w:ascii="Arial" w:hAnsi="Arial" w:cs="Arial"/>
          <w:szCs w:val="24"/>
          <w:lang w:val="es-ES"/>
        </w:rPr>
        <w:t>Que debe cancelarse la primera cuota del mismo a la fecha de su firma;</w:t>
      </w:r>
    </w:p>
    <w:p w:rsidR="00632F62" w:rsidRPr="00C35BD1" w:rsidRDefault="00632F62" w:rsidP="00031F8E">
      <w:pPr>
        <w:pStyle w:val="Prrafodelista"/>
        <w:numPr>
          <w:ilvl w:val="0"/>
          <w:numId w:val="58"/>
        </w:numPr>
        <w:tabs>
          <w:tab w:val="left" w:pos="0"/>
        </w:tabs>
        <w:spacing w:after="0" w:line="240" w:lineRule="auto"/>
        <w:jc w:val="both"/>
        <w:rPr>
          <w:rFonts w:ascii="Arial" w:hAnsi="Arial" w:cs="Arial"/>
          <w:szCs w:val="24"/>
          <w:lang w:val="es-ES"/>
        </w:rPr>
      </w:pPr>
      <w:r w:rsidRPr="00C35BD1">
        <w:rPr>
          <w:rFonts w:ascii="Arial" w:hAnsi="Arial" w:cs="Arial"/>
          <w:szCs w:val="24"/>
          <w:lang w:val="es-ES"/>
        </w:rPr>
        <w:t>Que, en caso de regularización parcial de la deuda, deberá incluirse la obligación con el vencimiento más antiguo;</w:t>
      </w:r>
    </w:p>
    <w:p w:rsidR="00632F62" w:rsidRPr="00C35BD1" w:rsidRDefault="00632F62" w:rsidP="00031F8E">
      <w:pPr>
        <w:tabs>
          <w:tab w:val="left" w:pos="0"/>
        </w:tabs>
        <w:spacing w:after="0" w:line="240" w:lineRule="auto"/>
        <w:contextualSpacing/>
        <w:jc w:val="both"/>
        <w:rPr>
          <w:rFonts w:ascii="Arial" w:hAnsi="Arial" w:cs="Arial"/>
          <w:szCs w:val="24"/>
          <w:lang w:val="es-ES"/>
        </w:rPr>
      </w:pPr>
      <w:r w:rsidRPr="00C35BD1">
        <w:rPr>
          <w:rFonts w:ascii="Arial" w:hAnsi="Arial" w:cs="Arial"/>
          <w:szCs w:val="24"/>
          <w:lang w:val="es-ES"/>
        </w:rPr>
        <w:t>El presente régimen de regularización y facilidades de pago establecido, tendrá vigencia hasta el 30 de noviembre del corriente año y puede hacerse extensivo a las Contribuciones por mejoras que adeude el inmueble en cuestión. -</w:t>
      </w:r>
    </w:p>
    <w:p w:rsidR="00632F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57º</w:t>
      </w:r>
      <w:r w:rsidR="00632F62" w:rsidRPr="00C35BD1">
        <w:rPr>
          <w:rFonts w:ascii="Arial" w:hAnsi="Arial" w:cs="Arial"/>
          <w:b/>
          <w:szCs w:val="24"/>
          <w:u w:val="single"/>
          <w:lang w:val="es-ES"/>
        </w:rPr>
        <w:t>:</w:t>
      </w:r>
      <w:r w:rsidR="00632F62" w:rsidRPr="00C35BD1">
        <w:rPr>
          <w:rFonts w:ascii="Arial" w:hAnsi="Arial" w:cs="Arial"/>
          <w:szCs w:val="24"/>
          <w:lang w:val="es-ES"/>
        </w:rPr>
        <w:t xml:space="preserve"> El Departamento Ejecutivo podrá celebrar convenios con otras o</w:t>
      </w:r>
      <w:r w:rsidR="006263A8" w:rsidRPr="00C35BD1">
        <w:rPr>
          <w:rFonts w:ascii="Arial" w:hAnsi="Arial" w:cs="Arial"/>
          <w:szCs w:val="24"/>
          <w:lang w:val="es-ES"/>
        </w:rPr>
        <w:t xml:space="preserve">rganizaciones para proceder al </w:t>
      </w:r>
      <w:r w:rsidR="00632F62" w:rsidRPr="00C35BD1">
        <w:rPr>
          <w:rFonts w:ascii="Arial" w:hAnsi="Arial" w:cs="Arial"/>
          <w:szCs w:val="24"/>
          <w:lang w:val="es-ES"/>
        </w:rPr>
        <w:t>cobro de la presente Tasa, sean estos sobre todos los contribuyentes o sobre parte de ellos.</w:t>
      </w:r>
    </w:p>
    <w:p w:rsidR="00241A53" w:rsidRPr="00C35BD1" w:rsidRDefault="00241A53" w:rsidP="00225D8D">
      <w:pPr>
        <w:tabs>
          <w:tab w:val="left" w:pos="3402"/>
        </w:tabs>
        <w:spacing w:after="0" w:line="240" w:lineRule="auto"/>
        <w:contextualSpacing/>
        <w:jc w:val="both"/>
        <w:rPr>
          <w:rFonts w:ascii="Arial" w:hAnsi="Arial" w:cs="Arial"/>
          <w:szCs w:val="24"/>
          <w:lang w:val="es-ES"/>
        </w:rPr>
      </w:pPr>
    </w:p>
    <w:p w:rsidR="00241A53" w:rsidRPr="00C35BD1" w:rsidRDefault="00241A53" w:rsidP="00225D8D">
      <w:pPr>
        <w:pStyle w:val="Ttulo1"/>
        <w:spacing w:before="0" w:line="240" w:lineRule="auto"/>
        <w:contextualSpacing/>
        <w:rPr>
          <w:rFonts w:ascii="Arial" w:hAnsi="Arial" w:cs="Arial"/>
          <w:b/>
          <w:color w:val="auto"/>
          <w:sz w:val="22"/>
          <w:szCs w:val="24"/>
          <w:lang w:val="es-ES"/>
        </w:rPr>
      </w:pPr>
      <w:bookmarkStart w:id="9" w:name="_Toc56585183"/>
      <w:r w:rsidRPr="00C35BD1">
        <w:rPr>
          <w:rFonts w:ascii="Arial" w:hAnsi="Arial" w:cs="Arial"/>
          <w:b/>
          <w:color w:val="auto"/>
          <w:sz w:val="22"/>
          <w:szCs w:val="24"/>
          <w:lang w:val="es-ES"/>
        </w:rPr>
        <w:t>CAPITULO 8: TASA POR SERVICIOS SANITARIOS</w:t>
      </w:r>
      <w:bookmarkEnd w:id="9"/>
    </w:p>
    <w:p w:rsidR="00225906" w:rsidRPr="00C35BD1" w:rsidRDefault="00225906" w:rsidP="00225D8D">
      <w:pPr>
        <w:tabs>
          <w:tab w:val="left" w:pos="3402"/>
        </w:tabs>
        <w:spacing w:after="0" w:line="240" w:lineRule="auto"/>
        <w:contextualSpacing/>
        <w:jc w:val="both"/>
        <w:rPr>
          <w:rFonts w:ascii="Arial" w:hAnsi="Arial" w:cs="Arial"/>
          <w:b/>
          <w:szCs w:val="24"/>
          <w:lang w:val="es-ES"/>
        </w:rPr>
      </w:pPr>
    </w:p>
    <w:p w:rsidR="00241A5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58º:</w:t>
      </w:r>
      <w:r w:rsidR="00225906" w:rsidRPr="00C35BD1">
        <w:rPr>
          <w:rFonts w:ascii="Arial" w:hAnsi="Arial" w:cs="Arial"/>
          <w:szCs w:val="24"/>
          <w:lang w:val="es-ES"/>
        </w:rPr>
        <w:t xml:space="preserve"> </w:t>
      </w:r>
      <w:r w:rsidR="00241A53" w:rsidRPr="00C35BD1">
        <w:rPr>
          <w:rFonts w:ascii="Arial" w:hAnsi="Arial" w:cs="Arial"/>
          <w:szCs w:val="24"/>
          <w:lang w:val="es-ES"/>
        </w:rPr>
        <w:t>La Tasa por Servicios Sanitarios corresponde a la contraprestación por el mantenimiento del sistema de provisión de agua de red y por la provisión de la misma, no así del sistema de evacuación el cual corresponde a la empresa ABSA.</w:t>
      </w:r>
    </w:p>
    <w:p w:rsidR="00241A5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59º</w:t>
      </w:r>
      <w:r w:rsidR="00241A53" w:rsidRPr="00C35BD1">
        <w:rPr>
          <w:rFonts w:ascii="Arial" w:hAnsi="Arial" w:cs="Arial"/>
          <w:b/>
          <w:szCs w:val="24"/>
          <w:u w:val="single"/>
          <w:lang w:val="es-ES"/>
        </w:rPr>
        <w:t>:</w:t>
      </w:r>
      <w:r w:rsidR="00241A53" w:rsidRPr="00C35BD1">
        <w:rPr>
          <w:rFonts w:ascii="Arial" w:hAnsi="Arial" w:cs="Arial"/>
          <w:szCs w:val="24"/>
          <w:lang w:val="es-ES"/>
        </w:rPr>
        <w:t xml:space="preserve"> La Tasa por Servicios Sanitarios deberá pagarse en cada inmueble dentro de los ejidos urbanos </w:t>
      </w:r>
      <w:r w:rsidR="00250151" w:rsidRPr="00C35BD1">
        <w:rPr>
          <w:rFonts w:ascii="Arial" w:hAnsi="Arial" w:cs="Arial"/>
          <w:szCs w:val="24"/>
          <w:lang w:val="es-ES"/>
        </w:rPr>
        <w:t xml:space="preserve">en los cuales la Municipalidad </w:t>
      </w:r>
      <w:r w:rsidR="00241A53" w:rsidRPr="00C35BD1">
        <w:rPr>
          <w:rFonts w:ascii="Arial" w:hAnsi="Arial" w:cs="Arial"/>
          <w:szCs w:val="24"/>
          <w:lang w:val="es-ES"/>
        </w:rPr>
        <w:t>de Tornquist</w:t>
      </w:r>
      <w:r w:rsidR="00250151" w:rsidRPr="00C35BD1">
        <w:rPr>
          <w:rFonts w:ascii="Arial" w:hAnsi="Arial" w:cs="Arial"/>
          <w:szCs w:val="24"/>
          <w:lang w:val="es-ES"/>
        </w:rPr>
        <w:t xml:space="preserve"> preste el servicio</w:t>
      </w:r>
      <w:r w:rsidR="00241A53" w:rsidRPr="00C35BD1">
        <w:rPr>
          <w:rFonts w:ascii="Arial" w:hAnsi="Arial" w:cs="Arial"/>
          <w:szCs w:val="24"/>
          <w:lang w:val="es-ES"/>
        </w:rPr>
        <w:t>, que tengan edificación o sin ella</w:t>
      </w:r>
      <w:r w:rsidR="00250151" w:rsidRPr="00C35BD1">
        <w:rPr>
          <w:rFonts w:ascii="Arial" w:hAnsi="Arial" w:cs="Arial"/>
          <w:szCs w:val="24"/>
          <w:lang w:val="es-ES"/>
        </w:rPr>
        <w:t>.</w:t>
      </w:r>
    </w:p>
    <w:p w:rsidR="00241A53" w:rsidRPr="00C35BD1" w:rsidRDefault="00241A53"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 base imponible está dada por un valor fijo, expresado como mínimo, y un valor variable, el cual se relaciona con el metro cúbico de agua suministrado.</w:t>
      </w:r>
    </w:p>
    <w:p w:rsidR="00241A53" w:rsidRPr="00C35BD1" w:rsidRDefault="00241A53"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En los casos de inmuebles sometidos al régimen de propiedad horizontal con tanque de agua común y con servicios de agua corriente, cuando no pueda instalarse medidor individual, la tasa que corresponda será liquidada para cada una de las unidades funcionales, en la proporción que representan las mismas respecto del total del inmueble, de acuerdo al reglamento de copropiedad y administración.</w:t>
      </w:r>
    </w:p>
    <w:p w:rsidR="00241A5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60º:</w:t>
      </w:r>
      <w:r w:rsidR="00225906" w:rsidRPr="00C35BD1">
        <w:rPr>
          <w:rFonts w:ascii="Arial" w:hAnsi="Arial" w:cs="Arial"/>
          <w:b/>
          <w:szCs w:val="24"/>
          <w:lang w:val="es-ES"/>
        </w:rPr>
        <w:t xml:space="preserve"> </w:t>
      </w:r>
      <w:r w:rsidR="00241A53" w:rsidRPr="00C35BD1">
        <w:rPr>
          <w:rFonts w:ascii="Arial" w:hAnsi="Arial" w:cs="Arial"/>
          <w:szCs w:val="24"/>
          <w:lang w:val="es-ES"/>
        </w:rPr>
        <w:t xml:space="preserve">Son sujetos de la Tasa de Servicios Sanitarios los titulares del dominio, usufructuarios, poseedores a título de dueños, adjudicatarios y/o comodatarios, de los inmuebles localizados en la planta urbana del Municipio de Tornquist, con prescindencia de su inscripción en los registros o padrones. </w:t>
      </w:r>
    </w:p>
    <w:p w:rsidR="001D789E"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61º:</w:t>
      </w:r>
      <w:r w:rsidR="00225906" w:rsidRPr="00C35BD1">
        <w:rPr>
          <w:rFonts w:ascii="Arial" w:hAnsi="Arial" w:cs="Arial"/>
          <w:szCs w:val="24"/>
          <w:lang w:val="es-ES"/>
        </w:rPr>
        <w:t xml:space="preserve"> </w:t>
      </w:r>
      <w:r w:rsidR="00241A53" w:rsidRPr="00C35BD1">
        <w:rPr>
          <w:rFonts w:ascii="Arial" w:hAnsi="Arial" w:cs="Arial"/>
          <w:szCs w:val="24"/>
          <w:lang w:val="es-ES"/>
        </w:rPr>
        <w:t>El m3 se cobrará mensualmente de acuerdo a la siguiente tabla:</w:t>
      </w:r>
    </w:p>
    <w:p w:rsidR="00225906" w:rsidRPr="00C35BD1" w:rsidRDefault="00225906" w:rsidP="00225D8D">
      <w:pPr>
        <w:tabs>
          <w:tab w:val="left" w:pos="3402"/>
        </w:tabs>
        <w:spacing w:after="0" w:line="240" w:lineRule="auto"/>
        <w:contextualSpacing/>
        <w:jc w:val="both"/>
        <w:rPr>
          <w:rFonts w:ascii="Arial" w:hAnsi="Arial" w:cs="Arial"/>
          <w:szCs w:val="24"/>
          <w:lang w:val="es-ES"/>
        </w:rPr>
      </w:pPr>
    </w:p>
    <w:tbl>
      <w:tblPr>
        <w:tblW w:w="6625" w:type="dxa"/>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6"/>
        <w:gridCol w:w="1656"/>
        <w:gridCol w:w="1656"/>
        <w:gridCol w:w="1657"/>
      </w:tblGrid>
      <w:tr w:rsidR="00393AB8" w:rsidRPr="00AE46C3" w:rsidTr="001D789E">
        <w:trPr>
          <w:trHeight w:val="257"/>
        </w:trPr>
        <w:tc>
          <w:tcPr>
            <w:tcW w:w="3312" w:type="dxa"/>
            <w:gridSpan w:val="2"/>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Consumo en m3</w:t>
            </w:r>
          </w:p>
        </w:tc>
        <w:tc>
          <w:tcPr>
            <w:tcW w:w="3313" w:type="dxa"/>
            <w:gridSpan w:val="2"/>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Valor en $</w:t>
            </w:r>
          </w:p>
        </w:tc>
      </w:tr>
      <w:tr w:rsidR="00393AB8" w:rsidRPr="00AE46C3" w:rsidTr="001D789E">
        <w:trPr>
          <w:trHeight w:val="257"/>
        </w:trPr>
        <w:tc>
          <w:tcPr>
            <w:tcW w:w="1656"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Desde</w:t>
            </w:r>
          </w:p>
        </w:tc>
        <w:tc>
          <w:tcPr>
            <w:tcW w:w="1656"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hasta</w:t>
            </w:r>
          </w:p>
        </w:tc>
        <w:tc>
          <w:tcPr>
            <w:tcW w:w="1656"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 por básico</w:t>
            </w:r>
          </w:p>
        </w:tc>
        <w:tc>
          <w:tcPr>
            <w:tcW w:w="1657"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 por excedente</w:t>
            </w:r>
          </w:p>
        </w:tc>
      </w:tr>
      <w:tr w:rsidR="00393AB8" w:rsidRPr="00AE46C3" w:rsidTr="001D789E">
        <w:trPr>
          <w:trHeight w:val="257"/>
        </w:trPr>
        <w:tc>
          <w:tcPr>
            <w:tcW w:w="1656"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0</w:t>
            </w:r>
          </w:p>
        </w:tc>
        <w:tc>
          <w:tcPr>
            <w:tcW w:w="1656"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15</w:t>
            </w:r>
          </w:p>
        </w:tc>
        <w:tc>
          <w:tcPr>
            <w:tcW w:w="1656"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463</w:t>
            </w:r>
          </w:p>
        </w:tc>
        <w:tc>
          <w:tcPr>
            <w:tcW w:w="1657" w:type="dxa"/>
          </w:tcPr>
          <w:p w:rsidR="00393AB8" w:rsidRPr="00C35BD1" w:rsidRDefault="00393AB8" w:rsidP="00225D8D">
            <w:pPr>
              <w:spacing w:after="0" w:line="240" w:lineRule="auto"/>
              <w:ind w:hanging="2"/>
              <w:jc w:val="center"/>
              <w:rPr>
                <w:rFonts w:ascii="Arial" w:eastAsia="Arial" w:hAnsi="Arial" w:cs="Arial"/>
                <w:szCs w:val="24"/>
              </w:rPr>
            </w:pPr>
          </w:p>
        </w:tc>
      </w:tr>
      <w:tr w:rsidR="00393AB8" w:rsidRPr="00AE46C3" w:rsidTr="001D789E">
        <w:trPr>
          <w:trHeight w:val="257"/>
        </w:trPr>
        <w:tc>
          <w:tcPr>
            <w:tcW w:w="1656"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16</w:t>
            </w:r>
          </w:p>
        </w:tc>
        <w:tc>
          <w:tcPr>
            <w:tcW w:w="1656"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35</w:t>
            </w:r>
          </w:p>
        </w:tc>
        <w:tc>
          <w:tcPr>
            <w:tcW w:w="1656"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565</w:t>
            </w:r>
          </w:p>
        </w:tc>
        <w:tc>
          <w:tcPr>
            <w:tcW w:w="1657"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18.00</w:t>
            </w:r>
          </w:p>
        </w:tc>
      </w:tr>
      <w:tr w:rsidR="00393AB8" w:rsidRPr="00AE46C3" w:rsidTr="001D789E">
        <w:trPr>
          <w:trHeight w:val="257"/>
        </w:trPr>
        <w:tc>
          <w:tcPr>
            <w:tcW w:w="1656"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36</w:t>
            </w:r>
          </w:p>
        </w:tc>
        <w:tc>
          <w:tcPr>
            <w:tcW w:w="1656"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55</w:t>
            </w:r>
          </w:p>
        </w:tc>
        <w:tc>
          <w:tcPr>
            <w:tcW w:w="1656"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990</w:t>
            </w:r>
          </w:p>
        </w:tc>
        <w:tc>
          <w:tcPr>
            <w:tcW w:w="1657"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30</w:t>
            </w:r>
            <w:r w:rsidR="00393AB8" w:rsidRPr="00C35BD1">
              <w:rPr>
                <w:rFonts w:ascii="Arial" w:eastAsia="Arial" w:hAnsi="Arial" w:cs="Arial"/>
                <w:szCs w:val="24"/>
              </w:rPr>
              <w:t>.00</w:t>
            </w:r>
          </w:p>
        </w:tc>
      </w:tr>
      <w:tr w:rsidR="00393AB8" w:rsidRPr="00AE46C3" w:rsidTr="001D789E">
        <w:trPr>
          <w:trHeight w:val="257"/>
        </w:trPr>
        <w:tc>
          <w:tcPr>
            <w:tcW w:w="1656"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56</w:t>
            </w:r>
          </w:p>
        </w:tc>
        <w:tc>
          <w:tcPr>
            <w:tcW w:w="1656"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75</w:t>
            </w:r>
          </w:p>
        </w:tc>
        <w:tc>
          <w:tcPr>
            <w:tcW w:w="1656"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1.600</w:t>
            </w:r>
          </w:p>
        </w:tc>
        <w:tc>
          <w:tcPr>
            <w:tcW w:w="1657"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40</w:t>
            </w:r>
            <w:r w:rsidR="00393AB8" w:rsidRPr="00C35BD1">
              <w:rPr>
                <w:rFonts w:ascii="Arial" w:eastAsia="Arial" w:hAnsi="Arial" w:cs="Arial"/>
                <w:szCs w:val="24"/>
              </w:rPr>
              <w:t>.00</w:t>
            </w:r>
          </w:p>
        </w:tc>
      </w:tr>
      <w:tr w:rsidR="003B48D3" w:rsidRPr="00AE46C3" w:rsidTr="001D789E">
        <w:trPr>
          <w:trHeight w:val="257"/>
        </w:trPr>
        <w:tc>
          <w:tcPr>
            <w:tcW w:w="1656" w:type="dxa"/>
          </w:tcPr>
          <w:p w:rsidR="003B48D3"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76</w:t>
            </w:r>
          </w:p>
        </w:tc>
        <w:tc>
          <w:tcPr>
            <w:tcW w:w="1656" w:type="dxa"/>
          </w:tcPr>
          <w:p w:rsidR="003B48D3"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100</w:t>
            </w:r>
          </w:p>
        </w:tc>
        <w:tc>
          <w:tcPr>
            <w:tcW w:w="1656" w:type="dxa"/>
          </w:tcPr>
          <w:p w:rsidR="003B48D3"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4.500</w:t>
            </w:r>
          </w:p>
        </w:tc>
        <w:tc>
          <w:tcPr>
            <w:tcW w:w="1657" w:type="dxa"/>
          </w:tcPr>
          <w:p w:rsidR="003B48D3"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45.00</w:t>
            </w:r>
          </w:p>
        </w:tc>
      </w:tr>
      <w:tr w:rsidR="00393AB8" w:rsidRPr="00AE46C3" w:rsidTr="001D789E">
        <w:trPr>
          <w:trHeight w:val="257"/>
        </w:trPr>
        <w:tc>
          <w:tcPr>
            <w:tcW w:w="1656"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101</w:t>
            </w:r>
          </w:p>
        </w:tc>
        <w:tc>
          <w:tcPr>
            <w:tcW w:w="1656"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2</w:t>
            </w:r>
            <w:r w:rsidR="00393AB8" w:rsidRPr="00C35BD1">
              <w:rPr>
                <w:rFonts w:ascii="Arial" w:eastAsia="Arial" w:hAnsi="Arial" w:cs="Arial"/>
                <w:szCs w:val="24"/>
              </w:rPr>
              <w:t>00</w:t>
            </w:r>
          </w:p>
        </w:tc>
        <w:tc>
          <w:tcPr>
            <w:tcW w:w="1656"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8.900</w:t>
            </w:r>
          </w:p>
        </w:tc>
        <w:tc>
          <w:tcPr>
            <w:tcW w:w="1657"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50</w:t>
            </w:r>
            <w:r w:rsidR="00393AB8" w:rsidRPr="00C35BD1">
              <w:rPr>
                <w:rFonts w:ascii="Arial" w:eastAsia="Arial" w:hAnsi="Arial" w:cs="Arial"/>
                <w:szCs w:val="24"/>
              </w:rPr>
              <w:t>,00</w:t>
            </w:r>
          </w:p>
        </w:tc>
      </w:tr>
      <w:tr w:rsidR="003B48D3" w:rsidRPr="00AE46C3" w:rsidTr="001D789E">
        <w:trPr>
          <w:trHeight w:val="257"/>
        </w:trPr>
        <w:tc>
          <w:tcPr>
            <w:tcW w:w="1656" w:type="dxa"/>
          </w:tcPr>
          <w:p w:rsidR="003B48D3"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201</w:t>
            </w:r>
          </w:p>
        </w:tc>
        <w:tc>
          <w:tcPr>
            <w:tcW w:w="1656" w:type="dxa"/>
          </w:tcPr>
          <w:p w:rsidR="003B48D3"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300</w:t>
            </w:r>
          </w:p>
        </w:tc>
        <w:tc>
          <w:tcPr>
            <w:tcW w:w="1656" w:type="dxa"/>
          </w:tcPr>
          <w:p w:rsidR="003B48D3"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12.500</w:t>
            </w:r>
          </w:p>
        </w:tc>
        <w:tc>
          <w:tcPr>
            <w:tcW w:w="1657" w:type="dxa"/>
          </w:tcPr>
          <w:p w:rsidR="003B48D3"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55.00</w:t>
            </w:r>
          </w:p>
        </w:tc>
      </w:tr>
      <w:tr w:rsidR="00393AB8" w:rsidRPr="00AE46C3" w:rsidTr="001D789E">
        <w:trPr>
          <w:trHeight w:val="270"/>
        </w:trPr>
        <w:tc>
          <w:tcPr>
            <w:tcW w:w="1656"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 de 300</w:t>
            </w:r>
          </w:p>
        </w:tc>
        <w:tc>
          <w:tcPr>
            <w:tcW w:w="1656" w:type="dxa"/>
          </w:tcPr>
          <w:p w:rsidR="00393AB8" w:rsidRPr="00C35BD1" w:rsidRDefault="00393AB8" w:rsidP="00225D8D">
            <w:pPr>
              <w:spacing w:after="0" w:line="240" w:lineRule="auto"/>
              <w:ind w:hanging="2"/>
              <w:jc w:val="center"/>
              <w:rPr>
                <w:rFonts w:ascii="Arial" w:eastAsia="Arial" w:hAnsi="Arial" w:cs="Arial"/>
                <w:szCs w:val="24"/>
              </w:rPr>
            </w:pPr>
          </w:p>
        </w:tc>
        <w:tc>
          <w:tcPr>
            <w:tcW w:w="1656" w:type="dxa"/>
          </w:tcPr>
          <w:p w:rsidR="00393AB8" w:rsidRPr="00C35BD1" w:rsidRDefault="003B48D3" w:rsidP="00225D8D">
            <w:pPr>
              <w:spacing w:after="0" w:line="240" w:lineRule="auto"/>
              <w:ind w:hanging="2"/>
              <w:jc w:val="center"/>
              <w:rPr>
                <w:rFonts w:ascii="Arial" w:eastAsia="Arial" w:hAnsi="Arial" w:cs="Arial"/>
                <w:szCs w:val="24"/>
              </w:rPr>
            </w:pPr>
            <w:r w:rsidRPr="00C35BD1">
              <w:rPr>
                <w:rFonts w:ascii="Arial" w:eastAsia="Arial" w:hAnsi="Arial" w:cs="Arial"/>
                <w:szCs w:val="24"/>
              </w:rPr>
              <w:t>17.750</w:t>
            </w:r>
          </w:p>
        </w:tc>
        <w:tc>
          <w:tcPr>
            <w:tcW w:w="1657"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66,00</w:t>
            </w:r>
          </w:p>
        </w:tc>
      </w:tr>
    </w:tbl>
    <w:p w:rsidR="00393AB8" w:rsidRPr="00C35BD1" w:rsidRDefault="00393AB8" w:rsidP="00225D8D">
      <w:pPr>
        <w:tabs>
          <w:tab w:val="left" w:pos="3402"/>
        </w:tabs>
        <w:spacing w:after="0" w:line="240" w:lineRule="auto"/>
        <w:contextualSpacing/>
        <w:jc w:val="both"/>
        <w:rPr>
          <w:rFonts w:ascii="Arial" w:hAnsi="Arial" w:cs="Arial"/>
          <w:szCs w:val="24"/>
          <w:lang w:val="es-ES"/>
        </w:rPr>
      </w:pPr>
    </w:p>
    <w:p w:rsidR="00241A5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62º:</w:t>
      </w:r>
      <w:r w:rsidR="00225906" w:rsidRPr="00C35BD1">
        <w:rPr>
          <w:rFonts w:ascii="Arial" w:hAnsi="Arial" w:cs="Arial"/>
          <w:szCs w:val="24"/>
          <w:lang w:val="es-ES"/>
        </w:rPr>
        <w:t xml:space="preserve"> </w:t>
      </w:r>
      <w:r w:rsidR="00241A53" w:rsidRPr="00C35BD1">
        <w:rPr>
          <w:rFonts w:ascii="Arial" w:hAnsi="Arial" w:cs="Arial"/>
          <w:szCs w:val="24"/>
          <w:lang w:val="es-ES"/>
        </w:rPr>
        <w:t>El consumo mínimo para cada propiedad donde existe medidor instalado, será de quince (15) metros cúbicos mensuales. Las personas mayores de sesenta (60) años, las personas con discapacidad y los veteranos de Malvinas que estén comprendidos en el régimen de excepc</w:t>
      </w:r>
      <w:r w:rsidR="00393AB8" w:rsidRPr="00C35BD1">
        <w:rPr>
          <w:rFonts w:ascii="Arial" w:hAnsi="Arial" w:cs="Arial"/>
          <w:szCs w:val="24"/>
          <w:lang w:val="es-ES"/>
        </w:rPr>
        <w:t xml:space="preserve">iones regulado en el </w:t>
      </w:r>
      <w:r w:rsidRPr="00C35BD1">
        <w:rPr>
          <w:rFonts w:ascii="Arial" w:hAnsi="Arial" w:cs="Arial"/>
          <w:szCs w:val="24"/>
          <w:lang w:val="es-ES"/>
        </w:rPr>
        <w:t xml:space="preserve">ARTÍCULO </w:t>
      </w:r>
      <w:r w:rsidR="00393AB8" w:rsidRPr="00C35BD1">
        <w:rPr>
          <w:rFonts w:ascii="Arial" w:hAnsi="Arial" w:cs="Arial"/>
          <w:szCs w:val="24"/>
          <w:lang w:val="es-ES"/>
        </w:rPr>
        <w:t>56</w:t>
      </w:r>
      <w:r w:rsidR="00241A53" w:rsidRPr="00C35BD1">
        <w:rPr>
          <w:rFonts w:ascii="Arial" w:hAnsi="Arial" w:cs="Arial"/>
          <w:szCs w:val="24"/>
          <w:lang w:val="es-ES"/>
        </w:rPr>
        <w:t>° (incisos 3, 9 y 10) de la presente, tendrán una franquicia de 15 metros cúbicos por mes</w:t>
      </w:r>
      <w:r w:rsidR="00031F8E">
        <w:rPr>
          <w:rFonts w:ascii="Arial" w:hAnsi="Arial" w:cs="Arial"/>
          <w:szCs w:val="24"/>
          <w:lang w:val="es-ES"/>
        </w:rPr>
        <w:t>.</w:t>
      </w:r>
    </w:p>
    <w:p w:rsidR="00241A53" w:rsidRPr="00C35BD1" w:rsidRDefault="00241A53"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Se encuentran eximidos de la Tasa por Servicios Sanitarios en un 100%, los inmuebles de dominio del Municipio de Tornquist, y los Establecimientos Educativos del Distrito.</w:t>
      </w:r>
    </w:p>
    <w:p w:rsidR="00241A5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63º:</w:t>
      </w:r>
      <w:r w:rsidR="00225906" w:rsidRPr="00C35BD1">
        <w:rPr>
          <w:rFonts w:ascii="Arial" w:hAnsi="Arial" w:cs="Arial"/>
          <w:szCs w:val="24"/>
          <w:lang w:val="es-ES"/>
        </w:rPr>
        <w:t xml:space="preserve"> </w:t>
      </w:r>
      <w:r w:rsidR="00241A53" w:rsidRPr="00C35BD1">
        <w:rPr>
          <w:rFonts w:ascii="Arial" w:hAnsi="Arial" w:cs="Arial"/>
          <w:szCs w:val="24"/>
          <w:lang w:val="es-ES"/>
        </w:rPr>
        <w:t>Las obras de empalme, conexión y reparación serán por cuenta del propietario, debiendo pagar tanto los materiales como la mano de obra que se requiera.</w:t>
      </w:r>
    </w:p>
    <w:p w:rsidR="00241A53" w:rsidRPr="00C35BD1" w:rsidRDefault="00241A53" w:rsidP="00225D8D">
      <w:pPr>
        <w:tabs>
          <w:tab w:val="left" w:pos="3402"/>
        </w:tabs>
        <w:spacing w:after="0" w:line="240" w:lineRule="auto"/>
        <w:contextualSpacing/>
        <w:jc w:val="both"/>
        <w:rPr>
          <w:rFonts w:ascii="Arial" w:hAnsi="Arial" w:cs="Arial"/>
          <w:b/>
          <w:i/>
          <w:szCs w:val="24"/>
          <w:lang w:val="es-ES"/>
        </w:rPr>
      </w:pPr>
      <w:r w:rsidRPr="00C35BD1">
        <w:rPr>
          <w:rFonts w:ascii="Arial" w:hAnsi="Arial" w:cs="Arial"/>
          <w:b/>
          <w:i/>
          <w:szCs w:val="24"/>
          <w:lang w:val="es-ES"/>
        </w:rPr>
        <w:t>Inciso 1.- de los materiales:</w:t>
      </w:r>
    </w:p>
    <w:p w:rsidR="00241A53" w:rsidRPr="00C35BD1" w:rsidRDefault="00241A53" w:rsidP="00031F8E">
      <w:pPr>
        <w:pStyle w:val="Prrafodelista"/>
        <w:numPr>
          <w:ilvl w:val="0"/>
          <w:numId w:val="14"/>
        </w:numPr>
        <w:tabs>
          <w:tab w:val="left" w:pos="0"/>
        </w:tabs>
        <w:spacing w:after="0" w:line="240" w:lineRule="auto"/>
        <w:jc w:val="both"/>
        <w:rPr>
          <w:rFonts w:ascii="Arial" w:hAnsi="Arial" w:cs="Arial"/>
          <w:szCs w:val="24"/>
          <w:lang w:val="es-ES"/>
        </w:rPr>
      </w:pPr>
      <w:r w:rsidRPr="00C35BD1">
        <w:rPr>
          <w:rFonts w:ascii="Arial" w:hAnsi="Arial" w:cs="Arial"/>
          <w:szCs w:val="24"/>
          <w:lang w:val="es-ES"/>
        </w:rPr>
        <w:t>Kit de conexión domiciliario completo, en conjunto o por pieza, (medidor de agua, llave de paso, caja, tapa de caja, empalme hasta la red troncal y abrazadera). El mismo se abonará bajo el concepto de Derecho de Conexión a Red, con un importe $</w:t>
      </w:r>
      <w:r w:rsidR="00393AB8" w:rsidRPr="00C35BD1">
        <w:rPr>
          <w:rFonts w:ascii="Arial" w:hAnsi="Arial" w:cs="Arial"/>
          <w:szCs w:val="24"/>
          <w:lang w:val="es-ES"/>
        </w:rPr>
        <w:t>7.200</w:t>
      </w:r>
      <w:r w:rsidRPr="00C35BD1">
        <w:rPr>
          <w:rFonts w:ascii="Arial" w:hAnsi="Arial" w:cs="Arial"/>
          <w:szCs w:val="24"/>
          <w:lang w:val="es-ES"/>
        </w:rPr>
        <w:t xml:space="preserve">.- </w:t>
      </w:r>
    </w:p>
    <w:p w:rsidR="00241A53" w:rsidRPr="00C35BD1" w:rsidRDefault="00241A53" w:rsidP="00031F8E">
      <w:pPr>
        <w:pStyle w:val="Prrafodelista"/>
        <w:numPr>
          <w:ilvl w:val="0"/>
          <w:numId w:val="14"/>
        </w:numPr>
        <w:tabs>
          <w:tab w:val="left" w:pos="0"/>
        </w:tabs>
        <w:spacing w:after="0" w:line="240" w:lineRule="auto"/>
        <w:jc w:val="both"/>
        <w:rPr>
          <w:rFonts w:ascii="Arial" w:hAnsi="Arial" w:cs="Arial"/>
          <w:szCs w:val="24"/>
          <w:lang w:val="es-ES"/>
        </w:rPr>
      </w:pPr>
      <w:r w:rsidRPr="00C35BD1">
        <w:rPr>
          <w:rFonts w:ascii="Arial" w:hAnsi="Arial" w:cs="Arial"/>
          <w:szCs w:val="24"/>
          <w:lang w:val="es-ES"/>
        </w:rPr>
        <w:t>Caños de PVC aprobados según normas IRAM y todos los elementos necesarios para completar el trazado de cañerías. En este caso, el Departamento Ejecutivo, a través de la autoridad de aplicación, determinará el valor de los mismos. Los precios deberán ser obtenidos en comercios habilitados del Distrito, salvo en el caso de que estos no cuenten con algún material específico y en dicho caso se pueda recurrir a otra plaza.</w:t>
      </w:r>
    </w:p>
    <w:p w:rsidR="00241A53" w:rsidRPr="00C35BD1" w:rsidRDefault="00241A53" w:rsidP="00225D8D">
      <w:pPr>
        <w:tabs>
          <w:tab w:val="left" w:pos="3402"/>
        </w:tabs>
        <w:spacing w:after="0" w:line="240" w:lineRule="auto"/>
        <w:contextualSpacing/>
        <w:jc w:val="both"/>
        <w:rPr>
          <w:rFonts w:ascii="Arial" w:hAnsi="Arial" w:cs="Arial"/>
          <w:b/>
          <w:i/>
          <w:szCs w:val="24"/>
          <w:lang w:val="es-ES"/>
        </w:rPr>
      </w:pPr>
      <w:r w:rsidRPr="00C35BD1">
        <w:rPr>
          <w:rFonts w:ascii="Arial" w:hAnsi="Arial" w:cs="Arial"/>
          <w:b/>
          <w:i/>
          <w:szCs w:val="24"/>
          <w:lang w:val="es-ES"/>
        </w:rPr>
        <w:t>Inciso 2.- de la mano de obra</w:t>
      </w:r>
    </w:p>
    <w:p w:rsidR="00241A53" w:rsidRPr="00C35BD1" w:rsidRDefault="00241A53"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Por la realización de obras específicas relacionadas con un privado, el propietario deberá pagar según lo que expresa la siguiente tabla o la situación más parecida. </w:t>
      </w:r>
    </w:p>
    <w:p w:rsidR="00225906" w:rsidRPr="00C35BD1" w:rsidRDefault="00225906" w:rsidP="00225D8D">
      <w:pPr>
        <w:tabs>
          <w:tab w:val="left" w:pos="3402"/>
        </w:tabs>
        <w:spacing w:after="0" w:line="240" w:lineRule="auto"/>
        <w:contextualSpacing/>
        <w:jc w:val="both"/>
        <w:rPr>
          <w:rFonts w:ascii="Arial" w:hAnsi="Arial" w:cs="Arial"/>
          <w:szCs w:val="24"/>
          <w:lang w:val="es-ES"/>
        </w:rPr>
      </w:pPr>
    </w:p>
    <w:tbl>
      <w:tblPr>
        <w:tblW w:w="7428" w:type="dxa"/>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508"/>
      </w:tblGrid>
      <w:tr w:rsidR="00393AB8" w:rsidRPr="00AE46C3" w:rsidTr="001D789E">
        <w:trPr>
          <w:trHeight w:val="252"/>
        </w:trPr>
        <w:tc>
          <w:tcPr>
            <w:tcW w:w="5920"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Zanja en terreno blando, por metro lineal y profundidad de 0,50</w:t>
            </w:r>
          </w:p>
        </w:tc>
        <w:tc>
          <w:tcPr>
            <w:tcW w:w="1508"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$ 800.-</w:t>
            </w:r>
          </w:p>
        </w:tc>
      </w:tr>
      <w:tr w:rsidR="00393AB8" w:rsidRPr="00AE46C3" w:rsidTr="001D789E">
        <w:trPr>
          <w:trHeight w:val="252"/>
        </w:trPr>
        <w:tc>
          <w:tcPr>
            <w:tcW w:w="5920"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Zanja en terreno con piedra, por ml y profundidad de 0,50</w:t>
            </w:r>
          </w:p>
        </w:tc>
        <w:tc>
          <w:tcPr>
            <w:tcW w:w="1508"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$ 1.300.-</w:t>
            </w:r>
          </w:p>
        </w:tc>
      </w:tr>
      <w:tr w:rsidR="00393AB8" w:rsidRPr="00AE46C3" w:rsidTr="001D789E">
        <w:trPr>
          <w:trHeight w:val="252"/>
        </w:trPr>
        <w:tc>
          <w:tcPr>
            <w:tcW w:w="5920"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Zanja en pavimento, por ml, con reposición del mismo</w:t>
            </w:r>
          </w:p>
        </w:tc>
        <w:tc>
          <w:tcPr>
            <w:tcW w:w="1508"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$ 2.100.-</w:t>
            </w:r>
          </w:p>
        </w:tc>
      </w:tr>
      <w:tr w:rsidR="00393AB8" w:rsidRPr="00AE46C3" w:rsidTr="001D789E">
        <w:trPr>
          <w:trHeight w:val="252"/>
        </w:trPr>
        <w:tc>
          <w:tcPr>
            <w:tcW w:w="5920"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Cambio de diámetro de conexión de agua corriente</w:t>
            </w:r>
          </w:p>
        </w:tc>
        <w:tc>
          <w:tcPr>
            <w:tcW w:w="1508"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$ 1.600.-</w:t>
            </w:r>
          </w:p>
        </w:tc>
      </w:tr>
      <w:tr w:rsidR="00393AB8" w:rsidRPr="00AE46C3" w:rsidTr="001D789E">
        <w:trPr>
          <w:trHeight w:val="252"/>
        </w:trPr>
        <w:tc>
          <w:tcPr>
            <w:tcW w:w="5920"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Cambio de ubicación de conexión de agua corriente </w:t>
            </w:r>
          </w:p>
        </w:tc>
        <w:tc>
          <w:tcPr>
            <w:tcW w:w="1508"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$ 3.100.-</w:t>
            </w:r>
          </w:p>
        </w:tc>
      </w:tr>
      <w:tr w:rsidR="00393AB8" w:rsidRPr="00AE46C3" w:rsidTr="001D789E">
        <w:trPr>
          <w:trHeight w:val="252"/>
        </w:trPr>
        <w:tc>
          <w:tcPr>
            <w:tcW w:w="5920"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Reposición de caja para medir caudal</w:t>
            </w:r>
          </w:p>
        </w:tc>
        <w:tc>
          <w:tcPr>
            <w:tcW w:w="1508"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$ 1.200.-</w:t>
            </w:r>
          </w:p>
        </w:tc>
      </w:tr>
      <w:tr w:rsidR="00393AB8" w:rsidRPr="00AE46C3" w:rsidTr="001D789E">
        <w:trPr>
          <w:trHeight w:val="252"/>
        </w:trPr>
        <w:tc>
          <w:tcPr>
            <w:tcW w:w="5920"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Reposición de tapa para medir caudal</w:t>
            </w:r>
          </w:p>
        </w:tc>
        <w:tc>
          <w:tcPr>
            <w:tcW w:w="1508"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$ 1.100.-</w:t>
            </w:r>
          </w:p>
        </w:tc>
      </w:tr>
      <w:tr w:rsidR="00393AB8" w:rsidRPr="00AE46C3" w:rsidTr="001D789E">
        <w:trPr>
          <w:trHeight w:val="252"/>
        </w:trPr>
        <w:tc>
          <w:tcPr>
            <w:tcW w:w="5920"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Reposición de llave de paso maestra en PVC</w:t>
            </w:r>
          </w:p>
        </w:tc>
        <w:tc>
          <w:tcPr>
            <w:tcW w:w="1508"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$ 600.-</w:t>
            </w:r>
          </w:p>
        </w:tc>
      </w:tr>
      <w:tr w:rsidR="00393AB8" w:rsidRPr="00AE46C3" w:rsidTr="001D789E">
        <w:trPr>
          <w:trHeight w:val="265"/>
        </w:trPr>
        <w:tc>
          <w:tcPr>
            <w:tcW w:w="5920"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Reposición de llave de paso maestra en bronce</w:t>
            </w:r>
          </w:p>
        </w:tc>
        <w:tc>
          <w:tcPr>
            <w:tcW w:w="1508"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$ 1.200.-</w:t>
            </w:r>
          </w:p>
        </w:tc>
      </w:tr>
    </w:tbl>
    <w:p w:rsidR="00393AB8" w:rsidRPr="00C35BD1" w:rsidRDefault="00393AB8" w:rsidP="00225D8D">
      <w:pPr>
        <w:tabs>
          <w:tab w:val="left" w:pos="3402"/>
        </w:tabs>
        <w:spacing w:after="0" w:line="240" w:lineRule="auto"/>
        <w:contextualSpacing/>
        <w:jc w:val="both"/>
        <w:rPr>
          <w:rFonts w:ascii="Arial" w:hAnsi="Arial" w:cs="Arial"/>
          <w:szCs w:val="24"/>
          <w:lang w:val="es-ES"/>
        </w:rPr>
      </w:pPr>
    </w:p>
    <w:p w:rsidR="00241A53" w:rsidRPr="00C35BD1" w:rsidRDefault="00241A53" w:rsidP="00225D8D">
      <w:pPr>
        <w:tabs>
          <w:tab w:val="left" w:pos="3402"/>
        </w:tabs>
        <w:spacing w:after="0" w:line="240" w:lineRule="auto"/>
        <w:contextualSpacing/>
        <w:jc w:val="both"/>
        <w:rPr>
          <w:rFonts w:ascii="Arial" w:hAnsi="Arial" w:cs="Arial"/>
          <w:b/>
          <w:i/>
          <w:szCs w:val="24"/>
          <w:lang w:val="es-ES"/>
        </w:rPr>
      </w:pPr>
      <w:r w:rsidRPr="00C35BD1">
        <w:rPr>
          <w:rFonts w:ascii="Arial" w:hAnsi="Arial" w:cs="Arial"/>
          <w:b/>
          <w:i/>
          <w:szCs w:val="24"/>
          <w:lang w:val="es-ES"/>
        </w:rPr>
        <w:t xml:space="preserve">Inciso 3.- de la supervisión de las obras </w:t>
      </w:r>
    </w:p>
    <w:p w:rsidR="00241A53" w:rsidRPr="00C35BD1" w:rsidRDefault="00241A53"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El propietario podrá optar por realizar la obra con mano de obra propia o contratada bajo su responsabilidad. En tal caso, deberá disponer de una supervisión de los trabajos por parte de la autoridad competente y abonar por tal gestión.</w:t>
      </w:r>
    </w:p>
    <w:tbl>
      <w:tblPr>
        <w:tblW w:w="7717"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7"/>
        <w:gridCol w:w="1286"/>
        <w:gridCol w:w="1287"/>
        <w:gridCol w:w="1287"/>
      </w:tblGrid>
      <w:tr w:rsidR="00393AB8" w:rsidRPr="00AE46C3" w:rsidTr="001D789E">
        <w:trPr>
          <w:trHeight w:val="251"/>
        </w:trPr>
        <w:tc>
          <w:tcPr>
            <w:tcW w:w="3857"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Superficie de obra a construir</w:t>
            </w:r>
          </w:p>
        </w:tc>
        <w:tc>
          <w:tcPr>
            <w:tcW w:w="1286"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1er visado</w:t>
            </w:r>
          </w:p>
        </w:tc>
        <w:tc>
          <w:tcPr>
            <w:tcW w:w="1287"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2do visado</w:t>
            </w:r>
          </w:p>
        </w:tc>
        <w:tc>
          <w:tcPr>
            <w:tcW w:w="1287" w:type="dxa"/>
          </w:tcPr>
          <w:p w:rsidR="00393AB8" w:rsidRPr="00C35BD1" w:rsidRDefault="00393AB8" w:rsidP="00225D8D">
            <w:pPr>
              <w:spacing w:after="0" w:line="240" w:lineRule="auto"/>
              <w:ind w:hanging="2"/>
              <w:jc w:val="center"/>
              <w:rPr>
                <w:rFonts w:ascii="Arial" w:eastAsia="Arial" w:hAnsi="Arial" w:cs="Arial"/>
                <w:szCs w:val="24"/>
              </w:rPr>
            </w:pPr>
            <w:r w:rsidRPr="00C35BD1">
              <w:rPr>
                <w:rFonts w:ascii="Arial" w:eastAsia="Arial" w:hAnsi="Arial" w:cs="Arial"/>
                <w:szCs w:val="24"/>
              </w:rPr>
              <w:t>3er visado</w:t>
            </w:r>
          </w:p>
        </w:tc>
      </w:tr>
      <w:tr w:rsidR="00393AB8" w:rsidRPr="00AE46C3" w:rsidTr="001D789E">
        <w:trPr>
          <w:trHeight w:val="251"/>
        </w:trPr>
        <w:tc>
          <w:tcPr>
            <w:tcW w:w="3857"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Obras hasta 500 m2</w:t>
            </w:r>
          </w:p>
        </w:tc>
        <w:tc>
          <w:tcPr>
            <w:tcW w:w="1286"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$ 600.-</w:t>
            </w:r>
          </w:p>
        </w:tc>
        <w:tc>
          <w:tcPr>
            <w:tcW w:w="1287"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$ 900.-</w:t>
            </w:r>
          </w:p>
        </w:tc>
        <w:tc>
          <w:tcPr>
            <w:tcW w:w="1287"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$ 1.800.-</w:t>
            </w:r>
          </w:p>
        </w:tc>
      </w:tr>
      <w:tr w:rsidR="00393AB8" w:rsidRPr="00AE46C3" w:rsidTr="001D789E">
        <w:trPr>
          <w:trHeight w:val="251"/>
        </w:trPr>
        <w:tc>
          <w:tcPr>
            <w:tcW w:w="3857"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Obras desde 500 m2, hasta 1.000 m2</w:t>
            </w:r>
          </w:p>
        </w:tc>
        <w:tc>
          <w:tcPr>
            <w:tcW w:w="1286"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$ 1.125.-</w:t>
            </w:r>
          </w:p>
        </w:tc>
        <w:tc>
          <w:tcPr>
            <w:tcW w:w="1287"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$ 1.800.-</w:t>
            </w:r>
          </w:p>
        </w:tc>
        <w:tc>
          <w:tcPr>
            <w:tcW w:w="1287"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$ 3.600.-</w:t>
            </w:r>
          </w:p>
        </w:tc>
      </w:tr>
      <w:tr w:rsidR="00393AB8" w:rsidRPr="00AE46C3" w:rsidTr="001D789E">
        <w:trPr>
          <w:trHeight w:val="251"/>
        </w:trPr>
        <w:tc>
          <w:tcPr>
            <w:tcW w:w="3857" w:type="dxa"/>
          </w:tcPr>
          <w:p w:rsidR="00393AB8" w:rsidRPr="00C35BD1" w:rsidRDefault="00393AB8" w:rsidP="00225D8D">
            <w:pPr>
              <w:spacing w:after="0" w:line="240" w:lineRule="auto"/>
              <w:ind w:hanging="2"/>
              <w:jc w:val="both"/>
              <w:rPr>
                <w:rFonts w:ascii="Arial" w:eastAsia="Arial" w:hAnsi="Arial" w:cs="Arial"/>
                <w:szCs w:val="24"/>
              </w:rPr>
            </w:pPr>
            <w:r w:rsidRPr="00C35BD1">
              <w:rPr>
                <w:rFonts w:ascii="Arial" w:eastAsia="Arial" w:hAnsi="Arial" w:cs="Arial"/>
                <w:szCs w:val="24"/>
              </w:rPr>
              <w:t>Obras de más de 1.000 m2</w:t>
            </w:r>
          </w:p>
        </w:tc>
        <w:tc>
          <w:tcPr>
            <w:tcW w:w="1286"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$ 1.800.-</w:t>
            </w:r>
          </w:p>
        </w:tc>
        <w:tc>
          <w:tcPr>
            <w:tcW w:w="1287"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$ 2.700.-</w:t>
            </w:r>
          </w:p>
        </w:tc>
        <w:tc>
          <w:tcPr>
            <w:tcW w:w="1287" w:type="dxa"/>
          </w:tcPr>
          <w:p w:rsidR="00393AB8" w:rsidRPr="00C35BD1" w:rsidRDefault="00393AB8" w:rsidP="00225D8D">
            <w:pPr>
              <w:spacing w:after="0" w:line="240" w:lineRule="auto"/>
              <w:ind w:hanging="2"/>
              <w:jc w:val="right"/>
              <w:rPr>
                <w:rFonts w:ascii="Arial" w:eastAsia="Arial" w:hAnsi="Arial" w:cs="Arial"/>
                <w:szCs w:val="24"/>
              </w:rPr>
            </w:pPr>
            <w:r w:rsidRPr="00C35BD1">
              <w:rPr>
                <w:rFonts w:ascii="Arial" w:eastAsia="Arial" w:hAnsi="Arial" w:cs="Arial"/>
                <w:szCs w:val="24"/>
              </w:rPr>
              <w:t>$ 5.400.-</w:t>
            </w:r>
          </w:p>
        </w:tc>
      </w:tr>
    </w:tbl>
    <w:p w:rsidR="006A2CE8" w:rsidRPr="00C35BD1" w:rsidRDefault="006A2CE8" w:rsidP="00225D8D">
      <w:pPr>
        <w:tabs>
          <w:tab w:val="left" w:pos="3402"/>
        </w:tabs>
        <w:spacing w:after="0" w:line="240" w:lineRule="auto"/>
        <w:contextualSpacing/>
        <w:jc w:val="both"/>
        <w:rPr>
          <w:rFonts w:ascii="Arial" w:hAnsi="Arial" w:cs="Arial"/>
          <w:szCs w:val="24"/>
          <w:lang w:val="es-ES"/>
        </w:rPr>
      </w:pPr>
    </w:p>
    <w:p w:rsidR="00241A5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64º</w:t>
      </w:r>
      <w:r w:rsidR="00CE77BB" w:rsidRPr="00C35BD1">
        <w:rPr>
          <w:rFonts w:ascii="Arial" w:hAnsi="Arial" w:cs="Arial"/>
          <w:b/>
          <w:szCs w:val="24"/>
          <w:u w:val="single"/>
          <w:lang w:val="es-ES"/>
        </w:rPr>
        <w:t>:</w:t>
      </w:r>
      <w:r w:rsidR="00CE77BB" w:rsidRPr="00C35BD1">
        <w:rPr>
          <w:rFonts w:ascii="Arial" w:hAnsi="Arial" w:cs="Arial"/>
          <w:szCs w:val="24"/>
          <w:lang w:val="es-ES"/>
        </w:rPr>
        <w:t xml:space="preserve"> </w:t>
      </w:r>
      <w:r w:rsidR="00241A53" w:rsidRPr="00C35BD1">
        <w:rPr>
          <w:rFonts w:ascii="Arial" w:hAnsi="Arial" w:cs="Arial"/>
          <w:szCs w:val="24"/>
          <w:lang w:val="es-ES"/>
        </w:rPr>
        <w:t>Solicitud del medidor</w:t>
      </w:r>
      <w:r w:rsidR="00CE77BB" w:rsidRPr="00C35BD1">
        <w:rPr>
          <w:rFonts w:ascii="Arial" w:hAnsi="Arial" w:cs="Arial"/>
          <w:szCs w:val="24"/>
          <w:lang w:val="es-ES"/>
        </w:rPr>
        <w:t xml:space="preserve">: </w:t>
      </w:r>
      <w:r w:rsidR="00241A53" w:rsidRPr="00C35BD1">
        <w:rPr>
          <w:rFonts w:ascii="Arial" w:hAnsi="Arial" w:cs="Arial"/>
          <w:szCs w:val="24"/>
          <w:lang w:val="es-ES"/>
        </w:rPr>
        <w:t>En caso que el solicitante no sea el titular de la partida deberá presentar doc</w:t>
      </w:r>
      <w:r w:rsidR="00F42C90" w:rsidRPr="00C35BD1">
        <w:rPr>
          <w:rFonts w:ascii="Arial" w:hAnsi="Arial" w:cs="Arial"/>
          <w:szCs w:val="24"/>
          <w:lang w:val="es-ES"/>
        </w:rPr>
        <w:t>umentación legal que acredite su condición y vínculo jurídico que justifica el pedido</w:t>
      </w:r>
      <w:r w:rsidR="00241A53" w:rsidRPr="00C35BD1">
        <w:rPr>
          <w:rFonts w:ascii="Arial" w:hAnsi="Arial" w:cs="Arial"/>
          <w:szCs w:val="24"/>
          <w:lang w:val="es-ES"/>
        </w:rPr>
        <w:t xml:space="preserve"> y no registrar deuda sobre la partida en cuestión. </w:t>
      </w:r>
    </w:p>
    <w:p w:rsidR="00643AF9" w:rsidRPr="00C35BD1" w:rsidRDefault="00241A53"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Deberá presentar Planos Aprobados </w:t>
      </w:r>
      <w:r w:rsidR="00643AF9" w:rsidRPr="00C35BD1">
        <w:rPr>
          <w:rFonts w:ascii="Arial" w:hAnsi="Arial" w:cs="Arial"/>
          <w:szCs w:val="24"/>
          <w:lang w:val="es-ES"/>
        </w:rPr>
        <w:t xml:space="preserve">que justifiquen la solicitud de </w:t>
      </w:r>
      <w:r w:rsidRPr="00C35BD1">
        <w:rPr>
          <w:rFonts w:ascii="Arial" w:hAnsi="Arial" w:cs="Arial"/>
          <w:szCs w:val="24"/>
          <w:lang w:val="es-ES"/>
        </w:rPr>
        <w:t>más de una conexión sobre una misma partida</w:t>
      </w:r>
      <w:r w:rsidR="00643AF9" w:rsidRPr="00C35BD1">
        <w:rPr>
          <w:rFonts w:ascii="Arial" w:hAnsi="Arial" w:cs="Arial"/>
          <w:szCs w:val="24"/>
          <w:lang w:val="es-ES"/>
        </w:rPr>
        <w:t>.</w:t>
      </w:r>
    </w:p>
    <w:p w:rsidR="00241A53" w:rsidRPr="00C35BD1" w:rsidRDefault="00241A53"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No se otorgarán conexiones en aquellas propiedades que tengan pendiente subdivisiones hasta que no sean legalmente aprobadas.</w:t>
      </w:r>
    </w:p>
    <w:p w:rsidR="00241A5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65º</w:t>
      </w:r>
      <w:r w:rsidR="00CE77BB" w:rsidRPr="00C35BD1">
        <w:rPr>
          <w:rFonts w:ascii="Arial" w:hAnsi="Arial" w:cs="Arial"/>
          <w:b/>
          <w:szCs w:val="24"/>
          <w:u w:val="single"/>
          <w:lang w:val="es-ES"/>
        </w:rPr>
        <w:t>:</w:t>
      </w:r>
      <w:r w:rsidR="00CE77BB" w:rsidRPr="00C35BD1">
        <w:rPr>
          <w:rFonts w:ascii="Arial" w:hAnsi="Arial" w:cs="Arial"/>
          <w:szCs w:val="24"/>
          <w:lang w:val="es-ES"/>
        </w:rPr>
        <w:t xml:space="preserve"> </w:t>
      </w:r>
      <w:r w:rsidR="00241A53" w:rsidRPr="00C35BD1">
        <w:rPr>
          <w:rFonts w:ascii="Arial" w:hAnsi="Arial" w:cs="Arial"/>
          <w:szCs w:val="24"/>
          <w:lang w:val="es-ES"/>
        </w:rPr>
        <w:t xml:space="preserve">Queda prohibido obstaculizar los medidores del servicio sanitario, los que deberán estar perfectamente accesibles y disponibles al personal afectado al área, siendo responsable el titular de informar rupturas en el mismo, al área de Aguas Corrientes, de cada localidad. </w:t>
      </w:r>
    </w:p>
    <w:p w:rsidR="00241A53" w:rsidRPr="00C35BD1" w:rsidRDefault="00241A53"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En caso de incumplimiento corresponderá las multas </w:t>
      </w:r>
      <w:r w:rsidR="002E4831" w:rsidRPr="00C35BD1">
        <w:rPr>
          <w:rFonts w:ascii="Arial" w:hAnsi="Arial" w:cs="Arial"/>
          <w:szCs w:val="24"/>
          <w:lang w:val="es-ES"/>
        </w:rPr>
        <w:t xml:space="preserve">establecidas en el </w:t>
      </w:r>
      <w:r w:rsidR="00C052D8" w:rsidRPr="00C35BD1">
        <w:rPr>
          <w:rFonts w:ascii="Arial" w:hAnsi="Arial" w:cs="Arial"/>
          <w:szCs w:val="24"/>
          <w:lang w:val="es-ES"/>
        </w:rPr>
        <w:t xml:space="preserve">ARTÍCULO </w:t>
      </w:r>
      <w:r w:rsidR="002E4831" w:rsidRPr="00C35BD1">
        <w:rPr>
          <w:rFonts w:ascii="Arial" w:hAnsi="Arial" w:cs="Arial"/>
          <w:szCs w:val="24"/>
          <w:lang w:val="es-ES"/>
        </w:rPr>
        <w:t>41.</w:t>
      </w:r>
      <w:r w:rsidRPr="00C35BD1">
        <w:rPr>
          <w:rFonts w:ascii="Arial" w:hAnsi="Arial" w:cs="Arial"/>
          <w:szCs w:val="24"/>
          <w:lang w:val="es-ES"/>
        </w:rPr>
        <w:t xml:space="preserve"> </w:t>
      </w:r>
    </w:p>
    <w:p w:rsidR="006A2CE8" w:rsidRPr="00C35BD1" w:rsidRDefault="00241A53"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Los contribuyentes tendrán derecho a reclamos sobre el funcionamiento del sistema, hasta un máximo de 45 días, los cuales deberán ser realizados por nota y acreditación mediante documentación de respaldo a modo de</w:t>
      </w:r>
      <w:r w:rsidR="00912288" w:rsidRPr="00C35BD1">
        <w:rPr>
          <w:rFonts w:ascii="Arial" w:hAnsi="Arial" w:cs="Arial"/>
          <w:szCs w:val="24"/>
          <w:lang w:val="es-ES"/>
        </w:rPr>
        <w:t xml:space="preserve"> justificar la causa del mismo.</w:t>
      </w:r>
    </w:p>
    <w:p w:rsidR="00225906" w:rsidRPr="00C35BD1" w:rsidRDefault="00225906" w:rsidP="00225D8D">
      <w:pPr>
        <w:tabs>
          <w:tab w:val="left" w:pos="3402"/>
        </w:tabs>
        <w:spacing w:after="0" w:line="240" w:lineRule="auto"/>
        <w:contextualSpacing/>
        <w:jc w:val="both"/>
        <w:rPr>
          <w:rFonts w:ascii="Arial" w:hAnsi="Arial" w:cs="Arial"/>
          <w:szCs w:val="24"/>
          <w:lang w:val="es-ES"/>
        </w:rPr>
      </w:pPr>
    </w:p>
    <w:p w:rsidR="006A2CE8" w:rsidRPr="00C35BD1" w:rsidRDefault="006A2CE8" w:rsidP="00225D8D">
      <w:pPr>
        <w:pStyle w:val="Ttulo1"/>
        <w:spacing w:before="0" w:line="240" w:lineRule="auto"/>
        <w:contextualSpacing/>
        <w:rPr>
          <w:rFonts w:ascii="Arial" w:hAnsi="Arial" w:cs="Arial"/>
          <w:b/>
          <w:color w:val="auto"/>
          <w:sz w:val="22"/>
          <w:szCs w:val="24"/>
          <w:lang w:val="es-ES"/>
        </w:rPr>
      </w:pPr>
      <w:bookmarkStart w:id="10" w:name="_Toc56585184"/>
      <w:r w:rsidRPr="00C35BD1">
        <w:rPr>
          <w:rFonts w:ascii="Arial" w:hAnsi="Arial" w:cs="Arial"/>
          <w:b/>
          <w:color w:val="auto"/>
          <w:sz w:val="22"/>
          <w:szCs w:val="24"/>
          <w:lang w:val="es-ES"/>
        </w:rPr>
        <w:t>CAPITULO 9: TASA POR SERVICIOS ESPECIALES DE LIMPIEZA E HIGIENE</w:t>
      </w:r>
      <w:bookmarkEnd w:id="10"/>
    </w:p>
    <w:p w:rsidR="00225906" w:rsidRPr="00C35BD1" w:rsidRDefault="00225906" w:rsidP="00225D8D">
      <w:pPr>
        <w:tabs>
          <w:tab w:val="left" w:pos="3402"/>
        </w:tabs>
        <w:spacing w:after="0" w:line="240" w:lineRule="auto"/>
        <w:contextualSpacing/>
        <w:jc w:val="both"/>
        <w:rPr>
          <w:rFonts w:ascii="Arial" w:hAnsi="Arial" w:cs="Arial"/>
          <w:b/>
          <w:szCs w:val="24"/>
          <w:lang w:val="es-ES"/>
        </w:rPr>
      </w:pP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66º:</w:t>
      </w:r>
      <w:r w:rsidR="00225906" w:rsidRPr="00C35BD1">
        <w:rPr>
          <w:rFonts w:ascii="Arial" w:hAnsi="Arial" w:cs="Arial"/>
          <w:szCs w:val="24"/>
          <w:lang w:val="es-ES"/>
        </w:rPr>
        <w:t xml:space="preserve"> </w:t>
      </w:r>
      <w:r w:rsidR="006A2CE8" w:rsidRPr="00C35BD1">
        <w:rPr>
          <w:rFonts w:ascii="Arial" w:hAnsi="Arial" w:cs="Arial"/>
          <w:szCs w:val="24"/>
          <w:lang w:val="es-ES"/>
        </w:rPr>
        <w:t>Por la prestación de los servicios de extracción de residuos, que por su   magnitud no corresponda al servicio normal de limpieza de predios, cada vez que se compruebe la existencia de desperdicios y malezas, de otros procedimientos de higiene y por los servicios especiales de desinfección y/o desinsectación, desratización de inmuebles o vehículos y otros con características similares o cualquier otro procedimiento de higiene de carácter extraordinario, se abonará las tasas que al efecto se establezcan.</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67º</w:t>
      </w:r>
      <w:r w:rsidR="006A2CE8" w:rsidRPr="00C35BD1">
        <w:rPr>
          <w:rFonts w:ascii="Arial" w:hAnsi="Arial" w:cs="Arial"/>
          <w:b/>
          <w:szCs w:val="24"/>
          <w:u w:val="single"/>
          <w:lang w:val="es-ES"/>
        </w:rPr>
        <w:t>:</w:t>
      </w:r>
      <w:r w:rsidR="006A2CE8" w:rsidRPr="00C35BD1">
        <w:rPr>
          <w:rFonts w:ascii="Arial" w:hAnsi="Arial" w:cs="Arial"/>
          <w:szCs w:val="24"/>
          <w:lang w:val="es-ES"/>
        </w:rPr>
        <w:t xml:space="preserve"> Son contribuyentes y/o responsables de esta Tasa:</w:t>
      </w:r>
    </w:p>
    <w:p w:rsidR="006A2CE8" w:rsidRPr="00C35BD1" w:rsidRDefault="006A2CE8" w:rsidP="00031F8E">
      <w:pPr>
        <w:pStyle w:val="Prrafodelista"/>
        <w:numPr>
          <w:ilvl w:val="0"/>
          <w:numId w:val="15"/>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Los que soliciten alguno de los servicios mencionados en el </w:t>
      </w:r>
      <w:r w:rsidR="00C052D8" w:rsidRPr="00C35BD1">
        <w:rPr>
          <w:rFonts w:ascii="Arial" w:hAnsi="Arial" w:cs="Arial"/>
          <w:szCs w:val="24"/>
          <w:lang w:val="es-ES"/>
        </w:rPr>
        <w:t xml:space="preserve">ARTÍCULO </w:t>
      </w:r>
      <w:r w:rsidR="006B0C03" w:rsidRPr="00C35BD1">
        <w:rPr>
          <w:rFonts w:ascii="Arial" w:hAnsi="Arial" w:cs="Arial"/>
          <w:szCs w:val="24"/>
          <w:lang w:val="es-ES"/>
        </w:rPr>
        <w:t>anterior. -</w:t>
      </w:r>
    </w:p>
    <w:p w:rsidR="006A2CE8" w:rsidRPr="00C35BD1" w:rsidRDefault="006A2CE8" w:rsidP="00031F8E">
      <w:pPr>
        <w:pStyle w:val="Prrafodelista"/>
        <w:numPr>
          <w:ilvl w:val="0"/>
          <w:numId w:val="15"/>
        </w:numPr>
        <w:tabs>
          <w:tab w:val="left" w:pos="0"/>
        </w:tabs>
        <w:spacing w:after="0" w:line="240" w:lineRule="auto"/>
        <w:jc w:val="both"/>
        <w:rPr>
          <w:rFonts w:ascii="Arial" w:hAnsi="Arial" w:cs="Arial"/>
          <w:szCs w:val="24"/>
          <w:lang w:val="es-ES"/>
        </w:rPr>
      </w:pPr>
      <w:r w:rsidRPr="00C35BD1">
        <w:rPr>
          <w:rFonts w:ascii="Arial" w:hAnsi="Arial" w:cs="Arial"/>
          <w:szCs w:val="24"/>
          <w:lang w:val="es-ES"/>
        </w:rPr>
        <w:t>Los propietarios, por la limpieza e higiene de su predio toda vez que intimados a efectuar por su cuenta, no lo realicen dentro de los quince (15) días corridos siguientes. En tal caso, los organismos competentes efectuarán las tareas correspondientes con cargo a los propietarios, quienes serán en este caso, los responsables del pago de la tasa.</w:t>
      </w:r>
    </w:p>
    <w:p w:rsidR="006A2CE8" w:rsidRPr="00C35BD1" w:rsidRDefault="006A2CE8" w:rsidP="00031F8E">
      <w:pPr>
        <w:pStyle w:val="Prrafodelista"/>
        <w:numPr>
          <w:ilvl w:val="0"/>
          <w:numId w:val="15"/>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Los titulares de dominio de los inmuebles, con exclusión de los nudos propietarios, los usufructuarios, poseedores a título de dueño, o quien solicite los </w:t>
      </w:r>
      <w:r w:rsidR="006B0C03" w:rsidRPr="00C35BD1">
        <w:rPr>
          <w:rFonts w:ascii="Arial" w:hAnsi="Arial" w:cs="Arial"/>
          <w:szCs w:val="24"/>
          <w:lang w:val="es-ES"/>
        </w:rPr>
        <w:t>servicios. -</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El pago del presente tributo, deberá efectuarse al solicitar el servicio, o dentro del </w:t>
      </w:r>
      <w:r w:rsidR="002E4831" w:rsidRPr="00C35BD1">
        <w:rPr>
          <w:rFonts w:ascii="Arial" w:hAnsi="Arial" w:cs="Arial"/>
          <w:szCs w:val="24"/>
          <w:lang w:val="es-ES"/>
        </w:rPr>
        <w:t>lapso</w:t>
      </w:r>
      <w:r w:rsidRPr="00C35BD1">
        <w:rPr>
          <w:rFonts w:ascii="Arial" w:hAnsi="Arial" w:cs="Arial"/>
          <w:szCs w:val="24"/>
          <w:lang w:val="es-ES"/>
        </w:rPr>
        <w:t xml:space="preserve"> de treinta (30) días, en el caso de que la Municipalidad deba actuar de oficio, ante la pasividad del propietario. Si cumplido dicho plazo el propietario no formaliza el pago, el mismo será cargado a la cuenta de la Tasa de Servicios Públicos Urbanos con un recargo del doble del concepto emitido.</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68º:</w:t>
      </w:r>
      <w:r w:rsidR="00225906" w:rsidRPr="00C35BD1">
        <w:rPr>
          <w:rFonts w:ascii="Arial" w:hAnsi="Arial" w:cs="Arial"/>
          <w:szCs w:val="24"/>
          <w:lang w:val="es-ES"/>
        </w:rPr>
        <w:t xml:space="preserve"> </w:t>
      </w:r>
      <w:r w:rsidR="006A2CE8" w:rsidRPr="00C35BD1">
        <w:rPr>
          <w:rFonts w:ascii="Arial" w:hAnsi="Arial" w:cs="Arial"/>
          <w:szCs w:val="24"/>
          <w:lang w:val="es-ES"/>
        </w:rPr>
        <w:t>Por la prestación del servicio de la recolección de residuos no domiciliarios de predios y veredas.</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Por cada salida de camión fuera del radio urbano, por cada kilómetro (contado sólo de ida), el equivalente a 1 litro de </w:t>
      </w:r>
      <w:r w:rsidR="00031F8E">
        <w:rPr>
          <w:rFonts w:ascii="Arial" w:hAnsi="Arial" w:cs="Arial"/>
          <w:szCs w:val="24"/>
          <w:lang w:val="es-ES"/>
        </w:rPr>
        <w:t xml:space="preserve">Gas </w:t>
      </w:r>
      <w:proofErr w:type="spellStart"/>
      <w:r w:rsidR="00031F8E">
        <w:rPr>
          <w:rFonts w:ascii="Arial" w:hAnsi="Arial" w:cs="Arial"/>
          <w:szCs w:val="24"/>
          <w:lang w:val="es-ES"/>
        </w:rPr>
        <w:t>Oil</w:t>
      </w:r>
      <w:proofErr w:type="spellEnd"/>
      <w:r w:rsidRPr="00C35BD1">
        <w:rPr>
          <w:rFonts w:ascii="Arial" w:hAnsi="Arial" w:cs="Arial"/>
          <w:szCs w:val="24"/>
          <w:lang w:val="es-ES"/>
        </w:rPr>
        <w:t>, según cotización oficial de YPF en surtidor</w:t>
      </w:r>
      <w:r w:rsidR="00791891" w:rsidRPr="00C35BD1">
        <w:rPr>
          <w:rFonts w:ascii="Arial" w:hAnsi="Arial" w:cs="Arial"/>
          <w:szCs w:val="24"/>
          <w:lang w:val="es-ES"/>
        </w:rPr>
        <w:t xml:space="preserve"> local</w:t>
      </w:r>
      <w:r w:rsidRPr="00C35BD1">
        <w:rPr>
          <w:rFonts w:ascii="Arial" w:hAnsi="Arial" w:cs="Arial"/>
          <w:szCs w:val="24"/>
          <w:lang w:val="es-ES"/>
        </w:rPr>
        <w:t xml:space="preserve"> para el </w:t>
      </w:r>
      <w:r w:rsidR="00031F8E">
        <w:rPr>
          <w:rFonts w:ascii="Arial" w:hAnsi="Arial" w:cs="Arial"/>
          <w:szCs w:val="24"/>
          <w:lang w:val="es-ES"/>
        </w:rPr>
        <w:t xml:space="preserve">Gas </w:t>
      </w:r>
      <w:proofErr w:type="spellStart"/>
      <w:r w:rsidR="00031F8E">
        <w:rPr>
          <w:rFonts w:ascii="Arial" w:hAnsi="Arial" w:cs="Arial"/>
          <w:szCs w:val="24"/>
          <w:lang w:val="es-ES"/>
        </w:rPr>
        <w:t>Oil</w:t>
      </w:r>
      <w:proofErr w:type="spellEnd"/>
      <w:r w:rsidRPr="00C35BD1">
        <w:rPr>
          <w:rFonts w:ascii="Arial" w:hAnsi="Arial" w:cs="Arial"/>
          <w:szCs w:val="24"/>
          <w:lang w:val="es-ES"/>
        </w:rPr>
        <w:t xml:space="preserve"> de grado 2.</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Cuando la propiedad a brindar el servicio se encuentre fuera de la planta urbana de una Delegación, el conteo de los kilómetros tendrá en cuenta la distancia entre el inmueble y el límite más cercano de la planta urbana.</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Transcurrido el plazo previsto, en el </w:t>
      </w:r>
      <w:r w:rsidR="00C052D8" w:rsidRPr="00C35BD1">
        <w:rPr>
          <w:rFonts w:ascii="Arial" w:hAnsi="Arial" w:cs="Arial"/>
          <w:szCs w:val="24"/>
          <w:lang w:val="es-ES"/>
        </w:rPr>
        <w:t xml:space="preserve">ARTÍCULO </w:t>
      </w:r>
      <w:r w:rsidRPr="00C35BD1">
        <w:rPr>
          <w:rFonts w:ascii="Arial" w:hAnsi="Arial" w:cs="Arial"/>
          <w:szCs w:val="24"/>
          <w:lang w:val="es-ES"/>
        </w:rPr>
        <w:t>68, sin que se hubiera dado cumplimiento a la intimación cursada, se le aplicara un equivalente a 200 litros de Nafta Súper surtidor local de la petrolera Y.P.F a la partida afectada.</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Si la prestación del Servicio requiere más de un equipo, se le anexará el importe por hora previsto en los Servicios Varios del presente Código.</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Toda notificación realizada mediante carta documento queda sujeta al valor vigente en el Correo Argentino, al momento de la notificación y será incorporado al mismo a la partida informada.</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69º:</w:t>
      </w:r>
      <w:r w:rsidR="00225906" w:rsidRPr="00C35BD1">
        <w:rPr>
          <w:rFonts w:ascii="Arial" w:hAnsi="Arial" w:cs="Arial"/>
          <w:szCs w:val="24"/>
          <w:lang w:val="es-ES"/>
        </w:rPr>
        <w:t xml:space="preserve"> </w:t>
      </w:r>
      <w:r w:rsidR="006A2CE8" w:rsidRPr="00C35BD1">
        <w:rPr>
          <w:rFonts w:ascii="Arial" w:hAnsi="Arial" w:cs="Arial"/>
          <w:szCs w:val="24"/>
          <w:lang w:val="es-ES"/>
        </w:rPr>
        <w:t xml:space="preserve">Cuando se trate de contribuyentes y/o responsables jubilados y/o pensionados, con respecto a su residencia permanente, se aplicará un cincuenta por ciento (50%) de descuento sobre las tarifas indicadas en el </w:t>
      </w:r>
      <w:r w:rsidRPr="00C35BD1">
        <w:rPr>
          <w:rFonts w:ascii="Arial" w:hAnsi="Arial" w:cs="Arial"/>
          <w:szCs w:val="24"/>
          <w:lang w:val="es-ES"/>
        </w:rPr>
        <w:t xml:space="preserve">ARTÍCULO </w:t>
      </w:r>
      <w:r w:rsidR="006A2CE8" w:rsidRPr="00C35BD1">
        <w:rPr>
          <w:rFonts w:ascii="Arial" w:hAnsi="Arial" w:cs="Arial"/>
          <w:szCs w:val="24"/>
          <w:lang w:val="es-ES"/>
        </w:rPr>
        <w:t>anterior.</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Cuando se trate de personas con otras capacidades socioeconómicas reducidas, se aplicará tal reducción o se eximirá de las mismas, previo informe social emitido por el Departamento Ejecutivo.</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225906" w:rsidRPr="00C35BD1">
        <w:rPr>
          <w:rFonts w:ascii="Arial" w:hAnsi="Arial" w:cs="Arial"/>
          <w:b/>
          <w:szCs w:val="24"/>
          <w:u w:val="single"/>
          <w:lang w:val="es-ES"/>
        </w:rPr>
        <w:t>70º:</w:t>
      </w:r>
      <w:r w:rsidR="00225906" w:rsidRPr="00C35BD1">
        <w:rPr>
          <w:rFonts w:ascii="Arial" w:hAnsi="Arial" w:cs="Arial"/>
          <w:szCs w:val="24"/>
          <w:lang w:val="es-ES"/>
        </w:rPr>
        <w:t xml:space="preserve"> </w:t>
      </w:r>
      <w:r w:rsidR="006A2CE8" w:rsidRPr="00C35BD1">
        <w:rPr>
          <w:rFonts w:ascii="Arial" w:hAnsi="Arial" w:cs="Arial"/>
          <w:szCs w:val="24"/>
          <w:lang w:val="es-ES"/>
        </w:rPr>
        <w:t xml:space="preserve">Queda terminantemente prohibido la extracción y transporte dentro del Municipio, de los materiales contenidos en los pozos sumideros sin previa desinfección de los mismos. Dicha desinfección de los líquidos se efectuará mediante la utilización de los esterilizantes químicos que aconseje la Oficina competente y adoptando las precauciones del caso, a fin de evitar peligros y molestias a los vecinos </w:t>
      </w:r>
      <w:r w:rsidR="00695ED3" w:rsidRPr="00C35BD1">
        <w:rPr>
          <w:rFonts w:ascii="Arial" w:hAnsi="Arial" w:cs="Arial"/>
          <w:szCs w:val="24"/>
          <w:lang w:val="es-ES"/>
        </w:rPr>
        <w:t>transeúntes. -</w:t>
      </w:r>
    </w:p>
    <w:p w:rsidR="006A2CE8" w:rsidRPr="00C35BD1" w:rsidRDefault="006A2CE8" w:rsidP="00225D8D">
      <w:pPr>
        <w:tabs>
          <w:tab w:val="left" w:pos="3402"/>
        </w:tabs>
        <w:spacing w:after="0" w:line="240" w:lineRule="auto"/>
        <w:contextualSpacing/>
        <w:jc w:val="both"/>
        <w:rPr>
          <w:rFonts w:ascii="Arial" w:hAnsi="Arial" w:cs="Arial"/>
          <w:szCs w:val="24"/>
          <w:lang w:val="es-ES"/>
        </w:rPr>
      </w:pPr>
    </w:p>
    <w:p w:rsidR="006A2CE8" w:rsidRPr="00C35BD1" w:rsidRDefault="006A2CE8" w:rsidP="00225D8D">
      <w:pPr>
        <w:pStyle w:val="Ttulo1"/>
        <w:spacing w:before="0" w:line="240" w:lineRule="auto"/>
        <w:contextualSpacing/>
        <w:rPr>
          <w:rFonts w:ascii="Arial" w:hAnsi="Arial" w:cs="Arial"/>
          <w:b/>
          <w:color w:val="auto"/>
          <w:sz w:val="22"/>
          <w:szCs w:val="24"/>
          <w:lang w:val="es-ES"/>
        </w:rPr>
      </w:pPr>
      <w:bookmarkStart w:id="11" w:name="_Toc56585185"/>
      <w:r w:rsidRPr="00C35BD1">
        <w:rPr>
          <w:rFonts w:ascii="Arial" w:hAnsi="Arial" w:cs="Arial"/>
          <w:b/>
          <w:color w:val="auto"/>
          <w:sz w:val="22"/>
          <w:szCs w:val="24"/>
          <w:lang w:val="es-ES"/>
        </w:rPr>
        <w:t>CAPITULO 10: TASA POR HABILITACIÓN DE COMERCIO E INDUSTRIA</w:t>
      </w:r>
      <w:bookmarkEnd w:id="11"/>
      <w:r w:rsidRPr="00C35BD1">
        <w:rPr>
          <w:rFonts w:ascii="Arial" w:hAnsi="Arial" w:cs="Arial"/>
          <w:b/>
          <w:color w:val="auto"/>
          <w:sz w:val="22"/>
          <w:szCs w:val="24"/>
          <w:lang w:val="es-ES"/>
        </w:rPr>
        <w:t xml:space="preserve"> </w:t>
      </w:r>
    </w:p>
    <w:p w:rsidR="00196234" w:rsidRPr="00C35BD1" w:rsidRDefault="00196234" w:rsidP="00225D8D">
      <w:pPr>
        <w:tabs>
          <w:tab w:val="left" w:pos="3402"/>
        </w:tabs>
        <w:spacing w:after="0" w:line="240" w:lineRule="auto"/>
        <w:contextualSpacing/>
        <w:jc w:val="both"/>
        <w:rPr>
          <w:rFonts w:ascii="Arial" w:hAnsi="Arial" w:cs="Arial"/>
          <w:b/>
          <w:szCs w:val="24"/>
          <w:lang w:val="es-ES"/>
        </w:rPr>
      </w:pP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71º:</w:t>
      </w:r>
      <w:r w:rsidR="00196234" w:rsidRPr="00C35BD1">
        <w:rPr>
          <w:rFonts w:ascii="Arial" w:hAnsi="Arial" w:cs="Arial"/>
          <w:szCs w:val="24"/>
          <w:lang w:val="es-ES"/>
        </w:rPr>
        <w:t xml:space="preserve"> </w:t>
      </w:r>
      <w:r w:rsidR="006A2CE8" w:rsidRPr="00C35BD1">
        <w:rPr>
          <w:rFonts w:ascii="Arial" w:hAnsi="Arial" w:cs="Arial"/>
          <w:szCs w:val="24"/>
          <w:lang w:val="es-ES"/>
        </w:rPr>
        <w:t>Por los servicios de inspección dirigidos a verificar el cumplimiento de los requisitos exigibles para la habilitación de locales, establecimientos y oficinas destinados a comercios, industrias y actividades similares a tales, aun cuando se trate de servicios públicos, se abonará por única vez, la tasa que al efecto se establezca.</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72º:</w:t>
      </w:r>
      <w:r w:rsidR="00196234" w:rsidRPr="00C35BD1">
        <w:rPr>
          <w:rFonts w:ascii="Arial" w:hAnsi="Arial" w:cs="Arial"/>
          <w:szCs w:val="24"/>
          <w:lang w:val="es-ES"/>
        </w:rPr>
        <w:t xml:space="preserve"> </w:t>
      </w:r>
      <w:r w:rsidR="006A2CE8" w:rsidRPr="00C35BD1">
        <w:rPr>
          <w:rFonts w:ascii="Arial" w:hAnsi="Arial" w:cs="Arial"/>
          <w:szCs w:val="24"/>
          <w:lang w:val="es-ES"/>
        </w:rPr>
        <w:t xml:space="preserve">La base imponible de la presente Tasa se fijará por el valor del activo corriente, excluidos los inmuebles y rodados particulares. Esta tasa se abonará: </w:t>
      </w:r>
    </w:p>
    <w:p w:rsidR="006A2CE8" w:rsidRPr="00C35BD1" w:rsidRDefault="006A2CE8" w:rsidP="00031F8E">
      <w:pPr>
        <w:pStyle w:val="Prrafodelista"/>
        <w:numPr>
          <w:ilvl w:val="0"/>
          <w:numId w:val="16"/>
        </w:numPr>
        <w:spacing w:after="0" w:line="240" w:lineRule="auto"/>
        <w:jc w:val="both"/>
        <w:rPr>
          <w:rFonts w:ascii="Arial" w:hAnsi="Arial" w:cs="Arial"/>
          <w:szCs w:val="24"/>
          <w:lang w:val="es-ES"/>
        </w:rPr>
      </w:pPr>
      <w:r w:rsidRPr="00C35BD1">
        <w:rPr>
          <w:rFonts w:ascii="Arial" w:hAnsi="Arial" w:cs="Arial"/>
          <w:szCs w:val="24"/>
          <w:lang w:val="es-ES"/>
        </w:rPr>
        <w:t xml:space="preserve">al solicitarse la habilitación, </w:t>
      </w:r>
    </w:p>
    <w:p w:rsidR="006A2CE8" w:rsidRPr="00C35BD1" w:rsidRDefault="006A2CE8" w:rsidP="00031F8E">
      <w:pPr>
        <w:pStyle w:val="Prrafodelista"/>
        <w:numPr>
          <w:ilvl w:val="0"/>
          <w:numId w:val="16"/>
        </w:numPr>
        <w:spacing w:after="0" w:line="240" w:lineRule="auto"/>
        <w:jc w:val="both"/>
        <w:rPr>
          <w:rFonts w:ascii="Arial" w:hAnsi="Arial" w:cs="Arial"/>
          <w:szCs w:val="24"/>
          <w:lang w:val="es-ES"/>
        </w:rPr>
      </w:pPr>
      <w:r w:rsidRPr="00C35BD1">
        <w:rPr>
          <w:rFonts w:ascii="Arial" w:hAnsi="Arial" w:cs="Arial"/>
          <w:szCs w:val="24"/>
          <w:lang w:val="es-ES"/>
        </w:rPr>
        <w:t xml:space="preserve">cuando se produzcan ampliaciones se considerará sólo el valor de las mismas, </w:t>
      </w:r>
    </w:p>
    <w:p w:rsidR="006A2CE8" w:rsidRPr="00C35BD1" w:rsidRDefault="006A2CE8" w:rsidP="00D6089F">
      <w:pPr>
        <w:pStyle w:val="Prrafodelista"/>
        <w:numPr>
          <w:ilvl w:val="0"/>
          <w:numId w:val="16"/>
        </w:numPr>
        <w:tabs>
          <w:tab w:val="left" w:pos="0"/>
        </w:tabs>
        <w:spacing w:after="0" w:line="240" w:lineRule="auto"/>
        <w:jc w:val="both"/>
        <w:rPr>
          <w:rFonts w:ascii="Arial" w:hAnsi="Arial" w:cs="Arial"/>
          <w:szCs w:val="24"/>
          <w:lang w:val="es-ES"/>
        </w:rPr>
      </w:pPr>
      <w:r w:rsidRPr="00C35BD1">
        <w:rPr>
          <w:rFonts w:ascii="Arial" w:hAnsi="Arial" w:cs="Arial"/>
          <w:szCs w:val="24"/>
          <w:lang w:val="es-ES"/>
        </w:rPr>
        <w:t>cuando haya cambio total de rubros o traslados.</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73º:</w:t>
      </w:r>
      <w:r w:rsidR="00B46AF8">
        <w:rPr>
          <w:rFonts w:ascii="Arial" w:hAnsi="Arial" w:cs="Arial"/>
          <w:szCs w:val="24"/>
          <w:lang w:val="es-ES"/>
        </w:rPr>
        <w:t xml:space="preserve"> </w:t>
      </w:r>
      <w:r w:rsidR="006A2CE8" w:rsidRPr="00C35BD1">
        <w:rPr>
          <w:rFonts w:ascii="Arial" w:hAnsi="Arial" w:cs="Arial"/>
          <w:szCs w:val="24"/>
          <w:lang w:val="es-ES"/>
        </w:rPr>
        <w:t>Son contribuyentes los solicitantes del servicio y/o los titulares de comercios, industrias u otras actividades asimilables a comercios o industrias alcanzados por la tasa.</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La tasa se hará efectiva en los siguientes casos: </w:t>
      </w:r>
    </w:p>
    <w:p w:rsidR="00242106" w:rsidRPr="00C35BD1" w:rsidRDefault="006A2CE8" w:rsidP="00D6089F">
      <w:pPr>
        <w:pStyle w:val="Prrafodelista"/>
        <w:numPr>
          <w:ilvl w:val="0"/>
          <w:numId w:val="59"/>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Contribuyentes nuevos: al solicitar la habilitación. En caso de denegatoria de la solicitud de habilitación o el desistimiento del interesado con posterioridad a la inspección municipal, no da derecho a la devolución de la suma abonada. </w:t>
      </w:r>
    </w:p>
    <w:p w:rsidR="006A2CE8" w:rsidRPr="00C35BD1" w:rsidRDefault="006A2CE8" w:rsidP="00D6089F">
      <w:pPr>
        <w:pStyle w:val="Prrafodelista"/>
        <w:numPr>
          <w:ilvl w:val="0"/>
          <w:numId w:val="59"/>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Contribuyentes ya habilitados: cuando se trate de ampliaciones, dentro de los quince (15) días de producida y, en caso de cambios de rubros y traslados, al solicitar la pertinente habilitación.</w:t>
      </w:r>
    </w:p>
    <w:p w:rsidR="006B0C0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74º:</w:t>
      </w:r>
      <w:r w:rsidR="00196234" w:rsidRPr="00C35BD1">
        <w:rPr>
          <w:rFonts w:ascii="Arial" w:hAnsi="Arial" w:cs="Arial"/>
          <w:szCs w:val="24"/>
          <w:lang w:val="es-ES"/>
        </w:rPr>
        <w:t xml:space="preserve"> </w:t>
      </w:r>
      <w:r w:rsidR="006A2CE8" w:rsidRPr="00C35BD1">
        <w:rPr>
          <w:rFonts w:ascii="Arial" w:hAnsi="Arial" w:cs="Arial"/>
          <w:szCs w:val="24"/>
          <w:lang w:val="es-ES"/>
        </w:rPr>
        <w:t>El pedido de habilitación deberá realizarse previamente (15 días mínimos) a la iniciación de las actividades de que se trata, aun cuando existieran exenciones del pago de los derechos previstos en la presente Ordenanza, sus reglamentaciones y/o leyes e</w:t>
      </w:r>
      <w:r w:rsidR="006B0C03" w:rsidRPr="00C35BD1">
        <w:rPr>
          <w:rFonts w:ascii="Arial" w:hAnsi="Arial" w:cs="Arial"/>
          <w:szCs w:val="24"/>
          <w:lang w:val="es-ES"/>
        </w:rPr>
        <w:t>speciales. Se deberá presentar:</w:t>
      </w:r>
    </w:p>
    <w:p w:rsidR="006A2CE8"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Nota de solicitud de habilitación dirigida al señor Intendente</w:t>
      </w:r>
    </w:p>
    <w:p w:rsidR="006A2CE8"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Dos copias de contrato de locación con firma certificada y/o sellado de Arba, o bien, copia de escritura o boleto de compra-venta con firmas certificadas</w:t>
      </w:r>
    </w:p>
    <w:p w:rsidR="006A2CE8"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Fotocopia D.N.I. de los titulares</w:t>
      </w:r>
    </w:p>
    <w:p w:rsidR="006A2CE8"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Constancia inscripción AFIP Y ARBA (INGRESOS BRUTOS)</w:t>
      </w:r>
    </w:p>
    <w:p w:rsidR="006A2CE8"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Certificado expedido por bomberos, en función de la actividad </w:t>
      </w:r>
    </w:p>
    <w:p w:rsidR="006A2CE8"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Copia pago de Aportes Previsionales</w:t>
      </w:r>
    </w:p>
    <w:p w:rsidR="006A2CE8"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En caso de Sociedades copia de Estatuto Social sellado por Personas Jurídicas</w:t>
      </w:r>
    </w:p>
    <w:p w:rsidR="006B0C03"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Estudio de Impacto Ambiental y/o Informe Técnico de Seguridad e Higiene, según lo que especifique la Autoridad de Aplicación, a excepción de aquellos rubros que no requieran del mismo, previa presentación ante las autoridades competentes de la debida Declaración Jurada por parte del solicitante.</w:t>
      </w:r>
    </w:p>
    <w:p w:rsidR="006B0C03"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Certificado nacional de antecedentes penales</w:t>
      </w:r>
    </w:p>
    <w:p w:rsidR="006B0C03"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Libretas Sanitarias</w:t>
      </w:r>
    </w:p>
    <w:p w:rsidR="006B0C03"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Libre deuda de la partida, en caso de deuda se procederá a formalizar un plan de pago en la cual el titular del local deberá firmar y ser garante y responsable de deuda ajena.</w:t>
      </w:r>
    </w:p>
    <w:p w:rsidR="006B0C03"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Presentar Planos aprobados, o ingresar en la moratoria de derechos de construcción presentado un croquis del local.</w:t>
      </w:r>
    </w:p>
    <w:p w:rsidR="006B0C03"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Pagar derecho administrativo con la presentación de la nota del punto 1.</w:t>
      </w:r>
    </w:p>
    <w:p w:rsidR="006A2CE8" w:rsidRPr="00C35BD1" w:rsidRDefault="006A2CE8" w:rsidP="00D6089F">
      <w:pPr>
        <w:pStyle w:val="Prrafodelista"/>
        <w:numPr>
          <w:ilvl w:val="0"/>
          <w:numId w:val="17"/>
        </w:numPr>
        <w:tabs>
          <w:tab w:val="left" w:pos="0"/>
        </w:tabs>
        <w:spacing w:after="0" w:line="240" w:lineRule="auto"/>
        <w:jc w:val="both"/>
        <w:rPr>
          <w:rFonts w:ascii="Arial" w:hAnsi="Arial" w:cs="Arial"/>
          <w:szCs w:val="24"/>
          <w:lang w:val="es-ES"/>
        </w:rPr>
      </w:pPr>
      <w:r w:rsidRPr="00C35BD1">
        <w:rPr>
          <w:rFonts w:ascii="Arial" w:hAnsi="Arial" w:cs="Arial"/>
          <w:szCs w:val="24"/>
          <w:lang w:val="es-ES"/>
        </w:rPr>
        <w:t>El Departamento Ejecutivo podrá reglamentar la habilitación de otras actividades específicas como ser salones de eventos, discotecas, hoteles, etc.</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Una vez iniciado el trámite pagando el sellado de servicios administrativos, podrán trabajar condicionalmente y se le liquidara la tasa de seguridad e higiene. Cumplidos los sesenta (60) días y, en caso de no cumplimentar la documentación observada para la habilitación definitiva, se aplicará automáticamente un recargo a la Tasa por Seguridad e</w:t>
      </w:r>
      <w:r w:rsidR="00BA1BAE" w:rsidRPr="00C35BD1">
        <w:rPr>
          <w:rFonts w:ascii="Arial" w:hAnsi="Arial" w:cs="Arial"/>
          <w:szCs w:val="24"/>
          <w:lang w:val="es-ES"/>
        </w:rPr>
        <w:t xml:space="preserve"> Higiene del doble de su valor.</w:t>
      </w:r>
    </w:p>
    <w:p w:rsidR="006A2CE8" w:rsidRPr="00C35BD1" w:rsidRDefault="00C052D8" w:rsidP="00225D8D">
      <w:pPr>
        <w:tabs>
          <w:tab w:val="left" w:pos="3402"/>
        </w:tabs>
        <w:spacing w:after="0" w:line="240" w:lineRule="auto"/>
        <w:contextualSpacing/>
        <w:jc w:val="both"/>
        <w:rPr>
          <w:rFonts w:ascii="Arial" w:hAnsi="Arial" w:cs="Arial"/>
          <w:b/>
          <w:szCs w:val="24"/>
          <w:u w:val="single"/>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75º:</w:t>
      </w:r>
    </w:p>
    <w:p w:rsidR="006A2CE8" w:rsidRPr="00C35BD1" w:rsidRDefault="006A2CE8"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a) Inicio del trámite</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Identificación de la empresa</w:t>
      </w:r>
    </w:p>
    <w:p w:rsidR="006A2CE8" w:rsidRPr="00C35BD1" w:rsidRDefault="006A2CE8" w:rsidP="00D6089F">
      <w:pPr>
        <w:pStyle w:val="Prrafodelista"/>
        <w:numPr>
          <w:ilvl w:val="0"/>
          <w:numId w:val="60"/>
        </w:numPr>
        <w:tabs>
          <w:tab w:val="left" w:pos="0"/>
        </w:tabs>
        <w:spacing w:after="0" w:line="240" w:lineRule="auto"/>
        <w:jc w:val="both"/>
        <w:rPr>
          <w:rFonts w:ascii="Arial" w:hAnsi="Arial" w:cs="Arial"/>
          <w:szCs w:val="24"/>
          <w:lang w:val="es-ES"/>
        </w:rPr>
      </w:pPr>
      <w:r w:rsidRPr="00C35BD1">
        <w:rPr>
          <w:rFonts w:ascii="Arial" w:hAnsi="Arial" w:cs="Arial"/>
          <w:szCs w:val="24"/>
          <w:lang w:val="es-ES"/>
        </w:rPr>
        <w:t>Nota de solicitud de habilitación dirigida al señor Intendente</w:t>
      </w:r>
    </w:p>
    <w:p w:rsidR="006A2CE8" w:rsidRPr="00C35BD1" w:rsidRDefault="006A2CE8" w:rsidP="00D6089F">
      <w:pPr>
        <w:pStyle w:val="Prrafodelista"/>
        <w:numPr>
          <w:ilvl w:val="0"/>
          <w:numId w:val="60"/>
        </w:numPr>
        <w:tabs>
          <w:tab w:val="left" w:pos="0"/>
        </w:tabs>
        <w:spacing w:after="0" w:line="240" w:lineRule="auto"/>
        <w:jc w:val="both"/>
        <w:rPr>
          <w:rFonts w:ascii="Arial" w:hAnsi="Arial" w:cs="Arial"/>
          <w:szCs w:val="24"/>
          <w:lang w:val="es-ES"/>
        </w:rPr>
      </w:pPr>
      <w:r w:rsidRPr="00C35BD1">
        <w:rPr>
          <w:rFonts w:ascii="Arial" w:hAnsi="Arial" w:cs="Arial"/>
          <w:szCs w:val="24"/>
          <w:lang w:val="es-ES"/>
        </w:rPr>
        <w:t>Para el caso de Sociedades:</w:t>
      </w:r>
    </w:p>
    <w:p w:rsidR="001A1721" w:rsidRPr="00C35BD1" w:rsidRDefault="006A2CE8" w:rsidP="00D6089F">
      <w:pPr>
        <w:pStyle w:val="Prrafodelista"/>
        <w:numPr>
          <w:ilvl w:val="0"/>
          <w:numId w:val="61"/>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Copia de Estatuto Social sellado por Personas Jurídicas</w:t>
      </w:r>
    </w:p>
    <w:p w:rsidR="001A1721" w:rsidRPr="00C35BD1" w:rsidRDefault="006A2CE8" w:rsidP="00D6089F">
      <w:pPr>
        <w:pStyle w:val="Prrafodelista"/>
        <w:numPr>
          <w:ilvl w:val="0"/>
          <w:numId w:val="61"/>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Constancia inscripción AFIP Y ARBA (INGRESOS BRUTOS)</w:t>
      </w:r>
    </w:p>
    <w:p w:rsidR="001A1721" w:rsidRPr="00C35BD1" w:rsidRDefault="006A2CE8" w:rsidP="00D6089F">
      <w:pPr>
        <w:pStyle w:val="Prrafodelista"/>
        <w:numPr>
          <w:ilvl w:val="0"/>
          <w:numId w:val="61"/>
        </w:numPr>
        <w:tabs>
          <w:tab w:val="left" w:pos="0"/>
        </w:tabs>
        <w:spacing w:after="0" w:line="240" w:lineRule="auto"/>
        <w:jc w:val="both"/>
        <w:rPr>
          <w:rFonts w:ascii="Arial" w:hAnsi="Arial" w:cs="Arial"/>
          <w:szCs w:val="24"/>
          <w:lang w:val="es-ES"/>
        </w:rPr>
      </w:pPr>
      <w:r w:rsidRPr="00C35BD1">
        <w:rPr>
          <w:rFonts w:ascii="Arial" w:hAnsi="Arial" w:cs="Arial"/>
          <w:szCs w:val="24"/>
          <w:lang w:val="es-ES"/>
        </w:rPr>
        <w:t>Fotocopia D.N.I. de los titulares</w:t>
      </w:r>
    </w:p>
    <w:p w:rsidR="006A2CE8" w:rsidRPr="00C35BD1" w:rsidRDefault="006A2CE8" w:rsidP="00D6089F">
      <w:pPr>
        <w:pStyle w:val="Prrafodelista"/>
        <w:numPr>
          <w:ilvl w:val="0"/>
          <w:numId w:val="60"/>
        </w:numPr>
        <w:tabs>
          <w:tab w:val="left" w:pos="0"/>
        </w:tabs>
        <w:spacing w:after="0" w:line="240" w:lineRule="auto"/>
        <w:jc w:val="both"/>
        <w:rPr>
          <w:rFonts w:ascii="Arial" w:hAnsi="Arial" w:cs="Arial"/>
          <w:szCs w:val="24"/>
          <w:lang w:val="es-ES"/>
        </w:rPr>
      </w:pPr>
      <w:r w:rsidRPr="00C35BD1">
        <w:rPr>
          <w:rFonts w:ascii="Arial" w:hAnsi="Arial" w:cs="Arial"/>
          <w:szCs w:val="24"/>
          <w:lang w:val="es-ES"/>
        </w:rPr>
        <w:t>Para el caso de Responsables Inscriptos o Monotributistas:</w:t>
      </w:r>
    </w:p>
    <w:p w:rsidR="001A1721" w:rsidRPr="00C35BD1" w:rsidRDefault="006A2CE8" w:rsidP="00D6089F">
      <w:pPr>
        <w:pStyle w:val="Prrafodelista"/>
        <w:numPr>
          <w:ilvl w:val="0"/>
          <w:numId w:val="62"/>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Constancia inscripción AFIP Y ARBA (INGRESOS BRUTOS)</w:t>
      </w:r>
    </w:p>
    <w:p w:rsidR="001A1721" w:rsidRPr="00C35BD1" w:rsidRDefault="006A2CE8" w:rsidP="00D6089F">
      <w:pPr>
        <w:pStyle w:val="Prrafodelista"/>
        <w:numPr>
          <w:ilvl w:val="0"/>
          <w:numId w:val="62"/>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Fotocopia D.N.I. </w:t>
      </w:r>
    </w:p>
    <w:p w:rsidR="001A1721" w:rsidRPr="00C35BD1" w:rsidRDefault="006A2CE8" w:rsidP="00D6089F">
      <w:pPr>
        <w:pStyle w:val="Prrafodelista"/>
        <w:numPr>
          <w:ilvl w:val="0"/>
          <w:numId w:val="62"/>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Copia de pago a autónomos </w:t>
      </w:r>
    </w:p>
    <w:p w:rsidR="006A2CE8" w:rsidRPr="00C35BD1" w:rsidRDefault="006A2CE8" w:rsidP="00D6089F">
      <w:pPr>
        <w:pStyle w:val="Prrafodelista"/>
        <w:numPr>
          <w:ilvl w:val="0"/>
          <w:numId w:val="62"/>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Copia de pago póliza accidentes personales.</w:t>
      </w:r>
    </w:p>
    <w:p w:rsidR="006A2CE8" w:rsidRPr="00C35BD1" w:rsidRDefault="006A2CE8" w:rsidP="00D6089F">
      <w:pPr>
        <w:pStyle w:val="Prrafodelista"/>
        <w:numPr>
          <w:ilvl w:val="0"/>
          <w:numId w:val="60"/>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Programa de Seguridad, firmado y aprobado por ART. </w:t>
      </w:r>
    </w:p>
    <w:p w:rsidR="006A2CE8" w:rsidRPr="00C35BD1" w:rsidRDefault="006A2CE8" w:rsidP="00D6089F">
      <w:pPr>
        <w:pStyle w:val="Prrafodelista"/>
        <w:numPr>
          <w:ilvl w:val="0"/>
          <w:numId w:val="60"/>
        </w:numPr>
        <w:tabs>
          <w:tab w:val="left" w:pos="0"/>
        </w:tabs>
        <w:spacing w:after="0" w:line="240" w:lineRule="auto"/>
        <w:jc w:val="both"/>
        <w:rPr>
          <w:rFonts w:ascii="Arial" w:hAnsi="Arial" w:cs="Arial"/>
          <w:szCs w:val="24"/>
          <w:lang w:val="es-ES"/>
        </w:rPr>
      </w:pPr>
      <w:r w:rsidRPr="00C35BD1">
        <w:rPr>
          <w:rFonts w:ascii="Arial" w:hAnsi="Arial" w:cs="Arial"/>
          <w:szCs w:val="24"/>
          <w:lang w:val="es-ES"/>
        </w:rPr>
        <w:t>Declaración jurada del activo a instalar en el Distrito.</w:t>
      </w:r>
    </w:p>
    <w:p w:rsidR="001A1721" w:rsidRPr="00C35BD1" w:rsidRDefault="006A2CE8" w:rsidP="00D6089F">
      <w:pPr>
        <w:pStyle w:val="Prrafodelista"/>
        <w:numPr>
          <w:ilvl w:val="0"/>
          <w:numId w:val="60"/>
        </w:numPr>
        <w:tabs>
          <w:tab w:val="left" w:pos="0"/>
        </w:tabs>
        <w:spacing w:after="0" w:line="240" w:lineRule="auto"/>
        <w:jc w:val="both"/>
        <w:rPr>
          <w:rFonts w:ascii="Arial" w:hAnsi="Arial" w:cs="Arial"/>
          <w:szCs w:val="24"/>
          <w:lang w:val="es-ES"/>
        </w:rPr>
      </w:pPr>
      <w:r w:rsidRPr="00C35BD1">
        <w:rPr>
          <w:rFonts w:ascii="Arial" w:hAnsi="Arial" w:cs="Arial"/>
          <w:szCs w:val="24"/>
          <w:lang w:val="es-ES"/>
        </w:rPr>
        <w:t>Declaración jurada indicando el valor de la inversión a realizar con su correspondiente desgl</w:t>
      </w:r>
      <w:r w:rsidR="001A1721" w:rsidRPr="00C35BD1">
        <w:rPr>
          <w:rFonts w:ascii="Arial" w:hAnsi="Arial" w:cs="Arial"/>
          <w:szCs w:val="24"/>
          <w:lang w:val="es-ES"/>
        </w:rPr>
        <w:t xml:space="preserve">ose de materiales y servicios. </w:t>
      </w:r>
    </w:p>
    <w:p w:rsidR="001A1721" w:rsidRPr="00C35BD1" w:rsidRDefault="006A2CE8" w:rsidP="00D6089F">
      <w:pPr>
        <w:pStyle w:val="Prrafodelista"/>
        <w:numPr>
          <w:ilvl w:val="0"/>
          <w:numId w:val="60"/>
        </w:numPr>
        <w:tabs>
          <w:tab w:val="left" w:pos="0"/>
        </w:tabs>
        <w:spacing w:after="0" w:line="240" w:lineRule="auto"/>
        <w:jc w:val="both"/>
        <w:rPr>
          <w:rFonts w:ascii="Arial" w:hAnsi="Arial" w:cs="Arial"/>
          <w:szCs w:val="24"/>
          <w:lang w:val="es-ES"/>
        </w:rPr>
      </w:pPr>
      <w:r w:rsidRPr="00C35BD1">
        <w:rPr>
          <w:rFonts w:ascii="Arial" w:hAnsi="Arial" w:cs="Arial"/>
          <w:szCs w:val="24"/>
          <w:lang w:val="es-ES"/>
        </w:rPr>
        <w:t>Estudio de Impacto Ambiental</w:t>
      </w:r>
      <w:r w:rsidR="001A1721" w:rsidRPr="00C35BD1">
        <w:rPr>
          <w:rFonts w:ascii="Arial" w:hAnsi="Arial" w:cs="Arial"/>
          <w:szCs w:val="24"/>
          <w:lang w:val="es-ES"/>
        </w:rPr>
        <w:t xml:space="preserve">, aprobado por OPDS. </w:t>
      </w:r>
    </w:p>
    <w:p w:rsidR="006A2CE8" w:rsidRPr="00C35BD1" w:rsidRDefault="006A2CE8" w:rsidP="00D6089F">
      <w:pPr>
        <w:pStyle w:val="Prrafodelista"/>
        <w:numPr>
          <w:ilvl w:val="0"/>
          <w:numId w:val="60"/>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Estudio de Impacto Arqueológico y Paleontológico (Ley 25.743) y Protocolo de rescate </w:t>
      </w:r>
      <w:r w:rsidR="00BA1BAE" w:rsidRPr="00C35BD1">
        <w:rPr>
          <w:rFonts w:ascii="Arial" w:hAnsi="Arial" w:cs="Arial"/>
          <w:szCs w:val="24"/>
          <w:lang w:val="es-ES"/>
        </w:rPr>
        <w:t>ante hallazgos durante la obra.</w:t>
      </w:r>
    </w:p>
    <w:p w:rsidR="006A2CE8" w:rsidRPr="00C35BD1" w:rsidRDefault="006A2CE8"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Contratos de obras</w:t>
      </w:r>
    </w:p>
    <w:p w:rsidR="00BA1BAE" w:rsidRPr="00C35BD1" w:rsidRDefault="00BA1BAE"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Contratistas</w:t>
      </w:r>
    </w:p>
    <w:p w:rsidR="006A2CE8" w:rsidRPr="00C35BD1" w:rsidRDefault="006A2CE8" w:rsidP="00D6089F">
      <w:pPr>
        <w:pStyle w:val="Prrafodelista"/>
        <w:numPr>
          <w:ilvl w:val="0"/>
          <w:numId w:val="18"/>
        </w:numPr>
        <w:spacing w:after="0" w:line="240" w:lineRule="auto"/>
        <w:jc w:val="both"/>
        <w:rPr>
          <w:rFonts w:ascii="Arial" w:hAnsi="Arial" w:cs="Arial"/>
          <w:b/>
          <w:szCs w:val="24"/>
          <w:lang w:val="es-ES"/>
        </w:rPr>
      </w:pPr>
      <w:r w:rsidRPr="00C35BD1">
        <w:rPr>
          <w:rFonts w:ascii="Arial" w:hAnsi="Arial" w:cs="Arial"/>
          <w:szCs w:val="24"/>
          <w:lang w:val="es-ES"/>
        </w:rPr>
        <w:t>Contrato (o documento legal equivalente) que vincule a la empresa con su radicación en el Distrito de Tornquist.</w:t>
      </w:r>
    </w:p>
    <w:p w:rsidR="006A2CE8" w:rsidRPr="00C35BD1" w:rsidRDefault="006A2CE8" w:rsidP="00D6089F">
      <w:pPr>
        <w:pStyle w:val="Prrafodelista"/>
        <w:numPr>
          <w:ilvl w:val="0"/>
          <w:numId w:val="18"/>
        </w:numPr>
        <w:spacing w:after="0" w:line="240" w:lineRule="auto"/>
        <w:jc w:val="both"/>
        <w:rPr>
          <w:rFonts w:ascii="Arial" w:hAnsi="Arial" w:cs="Arial"/>
          <w:szCs w:val="24"/>
          <w:lang w:val="es-ES"/>
        </w:rPr>
      </w:pPr>
      <w:r w:rsidRPr="00C35BD1">
        <w:rPr>
          <w:rFonts w:ascii="Arial" w:hAnsi="Arial" w:cs="Arial"/>
          <w:szCs w:val="24"/>
          <w:lang w:val="es-ES"/>
        </w:rPr>
        <w:t>Plan de obra y cronograma con etapas.</w:t>
      </w:r>
    </w:p>
    <w:p w:rsidR="006A2CE8" w:rsidRPr="00C35BD1" w:rsidRDefault="006A2CE8" w:rsidP="00D6089F">
      <w:pPr>
        <w:pStyle w:val="Prrafodelista"/>
        <w:numPr>
          <w:ilvl w:val="0"/>
          <w:numId w:val="18"/>
        </w:numPr>
        <w:spacing w:after="0" w:line="240" w:lineRule="auto"/>
        <w:jc w:val="both"/>
        <w:rPr>
          <w:rFonts w:ascii="Arial" w:hAnsi="Arial" w:cs="Arial"/>
          <w:szCs w:val="24"/>
          <w:lang w:val="es-ES"/>
        </w:rPr>
      </w:pPr>
      <w:r w:rsidRPr="00C35BD1">
        <w:rPr>
          <w:rFonts w:ascii="Arial" w:hAnsi="Arial" w:cs="Arial"/>
          <w:szCs w:val="24"/>
          <w:lang w:val="es-ES"/>
        </w:rPr>
        <w:t>Aviso de inicio de obra.</w:t>
      </w:r>
    </w:p>
    <w:p w:rsidR="006A2CE8" w:rsidRPr="00C35BD1" w:rsidRDefault="006A2CE8" w:rsidP="00D6089F">
      <w:pPr>
        <w:pStyle w:val="Prrafodelista"/>
        <w:numPr>
          <w:ilvl w:val="0"/>
          <w:numId w:val="18"/>
        </w:numPr>
        <w:spacing w:after="0" w:line="240" w:lineRule="auto"/>
        <w:jc w:val="both"/>
        <w:rPr>
          <w:rFonts w:ascii="Arial" w:hAnsi="Arial" w:cs="Arial"/>
          <w:szCs w:val="24"/>
          <w:lang w:val="es-ES"/>
        </w:rPr>
      </w:pPr>
      <w:r w:rsidRPr="00C35BD1">
        <w:rPr>
          <w:rFonts w:ascii="Arial" w:hAnsi="Arial" w:cs="Arial"/>
          <w:szCs w:val="24"/>
          <w:lang w:val="es-ES"/>
        </w:rPr>
        <w:t xml:space="preserve">Certificaciones de colegios profesionales. </w:t>
      </w:r>
    </w:p>
    <w:p w:rsidR="006A2CE8" w:rsidRPr="00C35BD1" w:rsidRDefault="006A2CE8" w:rsidP="00D6089F">
      <w:pPr>
        <w:pStyle w:val="Prrafodelista"/>
        <w:numPr>
          <w:ilvl w:val="0"/>
          <w:numId w:val="18"/>
        </w:numPr>
        <w:spacing w:after="0" w:line="240" w:lineRule="auto"/>
        <w:jc w:val="both"/>
        <w:rPr>
          <w:rFonts w:ascii="Arial" w:hAnsi="Arial" w:cs="Arial"/>
          <w:szCs w:val="24"/>
          <w:lang w:val="es-ES"/>
        </w:rPr>
      </w:pPr>
      <w:r w:rsidRPr="00C35BD1">
        <w:rPr>
          <w:rFonts w:ascii="Arial" w:hAnsi="Arial" w:cs="Arial"/>
          <w:szCs w:val="24"/>
          <w:lang w:val="es-ES"/>
        </w:rPr>
        <w:t xml:space="preserve">Pliegos adjudicados a las empresas sub/contratistas. </w:t>
      </w:r>
    </w:p>
    <w:p w:rsidR="006A2CE8" w:rsidRPr="00C35BD1" w:rsidRDefault="006A2CE8"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Subcontratistas</w:t>
      </w:r>
    </w:p>
    <w:p w:rsidR="006A2CE8" w:rsidRPr="00C35BD1" w:rsidRDefault="006A2CE8" w:rsidP="00D6089F">
      <w:pPr>
        <w:pStyle w:val="Prrafodelista"/>
        <w:numPr>
          <w:ilvl w:val="0"/>
          <w:numId w:val="19"/>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Contrato (o documento legal equivalente) que vincule a la Contratista con la(s) Subcontratista(s).</w:t>
      </w:r>
    </w:p>
    <w:p w:rsidR="006A2CE8" w:rsidRPr="00C35BD1" w:rsidRDefault="006A2CE8" w:rsidP="00D6089F">
      <w:pPr>
        <w:pStyle w:val="Prrafodelista"/>
        <w:numPr>
          <w:ilvl w:val="0"/>
          <w:numId w:val="19"/>
        </w:numPr>
        <w:tabs>
          <w:tab w:val="left" w:pos="0"/>
        </w:tabs>
        <w:spacing w:after="0" w:line="240" w:lineRule="auto"/>
        <w:jc w:val="both"/>
        <w:rPr>
          <w:rFonts w:ascii="Arial" w:hAnsi="Arial" w:cs="Arial"/>
          <w:szCs w:val="24"/>
          <w:lang w:val="es-ES"/>
        </w:rPr>
      </w:pPr>
      <w:r w:rsidRPr="00C35BD1">
        <w:rPr>
          <w:rFonts w:ascii="Arial" w:hAnsi="Arial" w:cs="Arial"/>
          <w:szCs w:val="24"/>
          <w:lang w:val="es-ES"/>
        </w:rPr>
        <w:t>Plan de obra y cronograma de etapas.</w:t>
      </w:r>
    </w:p>
    <w:p w:rsidR="00BA1BAE" w:rsidRPr="00C35BD1" w:rsidRDefault="00BA1BAE" w:rsidP="00D6089F">
      <w:pPr>
        <w:pStyle w:val="Prrafodelista"/>
        <w:numPr>
          <w:ilvl w:val="0"/>
          <w:numId w:val="19"/>
        </w:numPr>
        <w:tabs>
          <w:tab w:val="left" w:pos="0"/>
        </w:tabs>
        <w:spacing w:after="0" w:line="240" w:lineRule="auto"/>
        <w:jc w:val="both"/>
        <w:rPr>
          <w:rFonts w:ascii="Arial" w:hAnsi="Arial" w:cs="Arial"/>
          <w:szCs w:val="24"/>
          <w:lang w:val="es-ES"/>
        </w:rPr>
      </w:pPr>
      <w:r w:rsidRPr="00C35BD1">
        <w:rPr>
          <w:rFonts w:ascii="Arial" w:hAnsi="Arial" w:cs="Arial"/>
          <w:szCs w:val="24"/>
          <w:lang w:val="es-ES"/>
        </w:rPr>
        <w:t>Aviso de inicio de obra.</w:t>
      </w:r>
    </w:p>
    <w:p w:rsidR="006A2CE8" w:rsidRPr="00C35BD1" w:rsidRDefault="006A2CE8" w:rsidP="00D6089F">
      <w:pPr>
        <w:pStyle w:val="Prrafodelista"/>
        <w:numPr>
          <w:ilvl w:val="0"/>
          <w:numId w:val="19"/>
        </w:numPr>
        <w:tabs>
          <w:tab w:val="left" w:pos="0"/>
        </w:tabs>
        <w:spacing w:after="0" w:line="240" w:lineRule="auto"/>
        <w:jc w:val="both"/>
        <w:rPr>
          <w:rFonts w:ascii="Arial" w:hAnsi="Arial" w:cs="Arial"/>
          <w:szCs w:val="24"/>
          <w:lang w:val="es-ES"/>
        </w:rPr>
      </w:pPr>
      <w:r w:rsidRPr="00C35BD1">
        <w:rPr>
          <w:rFonts w:ascii="Arial" w:hAnsi="Arial" w:cs="Arial"/>
          <w:szCs w:val="24"/>
          <w:lang w:val="es-ES"/>
        </w:rPr>
        <w:t>Certificaciones de colegios profesionales.</w:t>
      </w:r>
    </w:p>
    <w:p w:rsidR="006A2CE8" w:rsidRPr="00C35BD1" w:rsidRDefault="006A2CE8"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 xml:space="preserve">Recursos Humanos </w:t>
      </w:r>
    </w:p>
    <w:p w:rsidR="006A2CE8" w:rsidRPr="00C35BD1" w:rsidRDefault="006A2CE8" w:rsidP="00D6089F">
      <w:pPr>
        <w:pStyle w:val="Prrafodelista"/>
        <w:numPr>
          <w:ilvl w:val="0"/>
          <w:numId w:val="20"/>
        </w:numPr>
        <w:tabs>
          <w:tab w:val="left" w:pos="0"/>
        </w:tabs>
        <w:spacing w:after="0" w:line="240" w:lineRule="auto"/>
        <w:jc w:val="both"/>
        <w:rPr>
          <w:rFonts w:ascii="Arial" w:hAnsi="Arial" w:cs="Arial"/>
          <w:szCs w:val="24"/>
          <w:lang w:val="es-ES"/>
        </w:rPr>
      </w:pPr>
      <w:r w:rsidRPr="00C35BD1">
        <w:rPr>
          <w:rFonts w:ascii="Arial" w:hAnsi="Arial" w:cs="Arial"/>
          <w:szCs w:val="24"/>
          <w:lang w:val="es-ES"/>
        </w:rPr>
        <w:t>Cláusula de no repetición a favor del Municipio de Tornquist CUIT 30-63865354-7 en el Seguro contratado.</w:t>
      </w:r>
    </w:p>
    <w:p w:rsidR="006A2CE8" w:rsidRPr="00C35BD1" w:rsidRDefault="006A2CE8" w:rsidP="00D6089F">
      <w:pPr>
        <w:pStyle w:val="Prrafodelista"/>
        <w:numPr>
          <w:ilvl w:val="0"/>
          <w:numId w:val="20"/>
        </w:numPr>
        <w:tabs>
          <w:tab w:val="left" w:pos="0"/>
        </w:tabs>
        <w:spacing w:after="0" w:line="240" w:lineRule="auto"/>
        <w:jc w:val="both"/>
        <w:rPr>
          <w:rFonts w:ascii="Arial" w:hAnsi="Arial" w:cs="Arial"/>
          <w:szCs w:val="24"/>
          <w:lang w:val="es-ES"/>
        </w:rPr>
      </w:pPr>
      <w:r w:rsidRPr="00C35BD1">
        <w:rPr>
          <w:rFonts w:ascii="Arial" w:hAnsi="Arial" w:cs="Arial"/>
          <w:szCs w:val="24"/>
          <w:lang w:val="es-ES"/>
        </w:rPr>
        <w:t>Nómina de personal asegurado por ART (actualizada) junto a fotocopia del Alta firmada por el empleado.</w:t>
      </w:r>
    </w:p>
    <w:p w:rsidR="006A2CE8" w:rsidRPr="00C35BD1" w:rsidRDefault="006A2CE8" w:rsidP="00D6089F">
      <w:pPr>
        <w:pStyle w:val="Prrafodelista"/>
        <w:numPr>
          <w:ilvl w:val="0"/>
          <w:numId w:val="20"/>
        </w:numPr>
        <w:tabs>
          <w:tab w:val="left" w:pos="0"/>
        </w:tabs>
        <w:spacing w:after="0" w:line="240" w:lineRule="auto"/>
        <w:jc w:val="both"/>
        <w:rPr>
          <w:rFonts w:ascii="Arial" w:hAnsi="Arial" w:cs="Arial"/>
          <w:szCs w:val="24"/>
          <w:lang w:val="es-ES"/>
        </w:rPr>
      </w:pPr>
      <w:r w:rsidRPr="00C35BD1">
        <w:rPr>
          <w:rFonts w:ascii="Arial" w:hAnsi="Arial" w:cs="Arial"/>
          <w:szCs w:val="24"/>
          <w:lang w:val="es-ES"/>
        </w:rPr>
        <w:t>Certificado de Reincidencia emitido por el Ministerio de Justicia y Derechos Humanos de la Nación.</w:t>
      </w:r>
    </w:p>
    <w:p w:rsidR="006A2CE8" w:rsidRPr="00C35BD1" w:rsidRDefault="006A2CE8" w:rsidP="00D6089F">
      <w:pPr>
        <w:pStyle w:val="Prrafodelista"/>
        <w:numPr>
          <w:ilvl w:val="0"/>
          <w:numId w:val="20"/>
        </w:numPr>
        <w:tabs>
          <w:tab w:val="left" w:pos="0"/>
        </w:tabs>
        <w:spacing w:after="0" w:line="240" w:lineRule="auto"/>
        <w:jc w:val="both"/>
        <w:rPr>
          <w:rFonts w:ascii="Arial" w:hAnsi="Arial" w:cs="Arial"/>
          <w:szCs w:val="24"/>
          <w:lang w:val="es-ES"/>
        </w:rPr>
      </w:pPr>
      <w:r w:rsidRPr="00C35BD1">
        <w:rPr>
          <w:rFonts w:ascii="Arial" w:hAnsi="Arial" w:cs="Arial"/>
          <w:szCs w:val="24"/>
          <w:lang w:val="es-ES"/>
        </w:rPr>
        <w:t>Fotocopia del formulario F 931 con nómina de personal incluida y detalle del pago de Aportes y Contribuciones al Régimen Nacional de Seguridad Social; Régimen Nacional de Obras Sociales y Ley de Riesgos de Trabajo.</w:t>
      </w:r>
    </w:p>
    <w:p w:rsidR="006A2CE8" w:rsidRPr="00C35BD1" w:rsidRDefault="006A2CE8" w:rsidP="00D6089F">
      <w:pPr>
        <w:pStyle w:val="Prrafodelista"/>
        <w:numPr>
          <w:ilvl w:val="0"/>
          <w:numId w:val="20"/>
        </w:numPr>
        <w:tabs>
          <w:tab w:val="left" w:pos="0"/>
        </w:tabs>
        <w:spacing w:after="0" w:line="240" w:lineRule="auto"/>
        <w:jc w:val="both"/>
        <w:rPr>
          <w:rFonts w:ascii="Arial" w:hAnsi="Arial" w:cs="Arial"/>
          <w:szCs w:val="24"/>
          <w:lang w:val="es-ES"/>
        </w:rPr>
      </w:pPr>
      <w:r w:rsidRPr="00C35BD1">
        <w:rPr>
          <w:rFonts w:ascii="Arial" w:hAnsi="Arial" w:cs="Arial"/>
          <w:szCs w:val="24"/>
          <w:lang w:val="es-ES"/>
        </w:rPr>
        <w:t>Empresas cuyos empleados sean de la construcción deberán presentar, según Ley 22.250:</w:t>
      </w:r>
    </w:p>
    <w:p w:rsidR="006A2CE8" w:rsidRPr="00C35BD1" w:rsidRDefault="006A2CE8" w:rsidP="00D6089F">
      <w:pPr>
        <w:pStyle w:val="Prrafodelista"/>
        <w:numPr>
          <w:ilvl w:val="0"/>
          <w:numId w:val="21"/>
        </w:numPr>
        <w:tabs>
          <w:tab w:val="left" w:pos="0"/>
        </w:tabs>
        <w:spacing w:after="0" w:line="240" w:lineRule="auto"/>
        <w:ind w:left="1276"/>
        <w:jc w:val="both"/>
        <w:rPr>
          <w:rFonts w:ascii="Arial" w:hAnsi="Arial" w:cs="Arial"/>
          <w:szCs w:val="24"/>
          <w:lang w:val="es-ES"/>
        </w:rPr>
      </w:pPr>
      <w:r w:rsidRPr="00C35BD1">
        <w:rPr>
          <w:rFonts w:ascii="Arial" w:hAnsi="Arial" w:cs="Arial"/>
          <w:szCs w:val="24"/>
          <w:lang w:val="es-ES"/>
        </w:rPr>
        <w:t>Constancia de inscripción en el Registro Nacional de la Industria de la Construcción y la comunicación a dicho Registro de la iniciación de la obra y su ubicación. Art. 32.</w:t>
      </w:r>
    </w:p>
    <w:p w:rsidR="006A2CE8" w:rsidRPr="00C35BD1" w:rsidRDefault="006A2CE8" w:rsidP="00D6089F">
      <w:pPr>
        <w:pStyle w:val="Prrafodelista"/>
        <w:numPr>
          <w:ilvl w:val="0"/>
          <w:numId w:val="21"/>
        </w:numPr>
        <w:tabs>
          <w:tab w:val="left" w:pos="0"/>
        </w:tabs>
        <w:spacing w:after="0" w:line="240" w:lineRule="auto"/>
        <w:ind w:left="1276"/>
        <w:jc w:val="both"/>
        <w:rPr>
          <w:rFonts w:ascii="Arial" w:hAnsi="Arial" w:cs="Arial"/>
          <w:szCs w:val="24"/>
          <w:lang w:val="es-ES"/>
        </w:rPr>
      </w:pPr>
      <w:r w:rsidRPr="00C35BD1">
        <w:rPr>
          <w:rFonts w:ascii="Arial" w:hAnsi="Arial" w:cs="Arial"/>
          <w:szCs w:val="24"/>
          <w:lang w:val="es-ES"/>
        </w:rPr>
        <w:t>Constancia de cumplimiento de Libreta de Aportes Fondo de Desempleo conforme artículos 13 y 14.</w:t>
      </w:r>
    </w:p>
    <w:p w:rsidR="006A2CE8" w:rsidRPr="00C35BD1" w:rsidRDefault="006A2CE8" w:rsidP="00D6089F">
      <w:pPr>
        <w:pStyle w:val="Prrafodelista"/>
        <w:numPr>
          <w:ilvl w:val="0"/>
          <w:numId w:val="21"/>
        </w:numPr>
        <w:tabs>
          <w:tab w:val="left" w:pos="0"/>
        </w:tabs>
        <w:spacing w:after="0" w:line="240" w:lineRule="auto"/>
        <w:ind w:left="1276"/>
        <w:jc w:val="both"/>
        <w:rPr>
          <w:rFonts w:ascii="Arial" w:hAnsi="Arial" w:cs="Arial"/>
          <w:szCs w:val="24"/>
          <w:lang w:val="es-ES"/>
        </w:rPr>
      </w:pPr>
      <w:r w:rsidRPr="00C35BD1">
        <w:rPr>
          <w:rFonts w:ascii="Arial" w:hAnsi="Arial" w:cs="Arial"/>
          <w:szCs w:val="24"/>
          <w:lang w:val="es-ES"/>
        </w:rPr>
        <w:t>Constancia de cumplimiento de aportes Fondo de Desempleo conforme artículos 15 y 16.</w:t>
      </w:r>
    </w:p>
    <w:p w:rsidR="006A2CE8" w:rsidRPr="00C35BD1" w:rsidRDefault="006A2CE8" w:rsidP="00D6089F">
      <w:pPr>
        <w:pStyle w:val="Prrafodelista"/>
        <w:numPr>
          <w:ilvl w:val="0"/>
          <w:numId w:val="21"/>
        </w:numPr>
        <w:tabs>
          <w:tab w:val="left" w:pos="0"/>
        </w:tabs>
        <w:spacing w:after="0" w:line="240" w:lineRule="auto"/>
        <w:ind w:left="1276"/>
        <w:jc w:val="both"/>
        <w:rPr>
          <w:rFonts w:ascii="Arial" w:hAnsi="Arial" w:cs="Arial"/>
          <w:szCs w:val="24"/>
          <w:lang w:val="es-ES"/>
        </w:rPr>
      </w:pPr>
      <w:r w:rsidRPr="00C35BD1">
        <w:rPr>
          <w:rFonts w:ascii="Arial" w:hAnsi="Arial" w:cs="Arial"/>
          <w:szCs w:val="24"/>
          <w:lang w:val="es-ES"/>
        </w:rPr>
        <w:t xml:space="preserve">Constancia de entrega de comprobante de depósito de los aportes al fondo de desempleo conforme </w:t>
      </w:r>
      <w:r w:rsidR="00C052D8" w:rsidRPr="00C35BD1">
        <w:rPr>
          <w:rFonts w:ascii="Arial" w:hAnsi="Arial" w:cs="Arial"/>
          <w:szCs w:val="24"/>
          <w:lang w:val="es-ES"/>
        </w:rPr>
        <w:t xml:space="preserve">ARTÍCULO </w:t>
      </w:r>
      <w:r w:rsidRPr="00C35BD1">
        <w:rPr>
          <w:rFonts w:ascii="Arial" w:hAnsi="Arial" w:cs="Arial"/>
          <w:szCs w:val="24"/>
          <w:lang w:val="es-ES"/>
        </w:rPr>
        <w:t>29.</w:t>
      </w:r>
    </w:p>
    <w:p w:rsidR="006A2CE8" w:rsidRPr="00C35BD1" w:rsidRDefault="006A2CE8" w:rsidP="00225D8D">
      <w:pPr>
        <w:tabs>
          <w:tab w:val="left" w:pos="3402"/>
        </w:tabs>
        <w:spacing w:after="0" w:line="240" w:lineRule="auto"/>
        <w:contextualSpacing/>
        <w:jc w:val="both"/>
        <w:rPr>
          <w:rFonts w:ascii="Arial" w:hAnsi="Arial" w:cs="Arial"/>
          <w:szCs w:val="24"/>
          <w:lang w:val="es-ES"/>
        </w:rPr>
      </w:pPr>
    </w:p>
    <w:p w:rsidR="006A2CE8" w:rsidRPr="00C35BD1" w:rsidRDefault="006A2CE8"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b) Documentación a present</w:t>
      </w:r>
      <w:r w:rsidR="00C1684F" w:rsidRPr="00C35BD1">
        <w:rPr>
          <w:rFonts w:ascii="Arial" w:hAnsi="Arial" w:cs="Arial"/>
          <w:b/>
          <w:szCs w:val="24"/>
          <w:lang w:val="es-ES"/>
        </w:rPr>
        <w:t>ar al momento de la inspección:</w:t>
      </w:r>
    </w:p>
    <w:p w:rsidR="006A2CE8" w:rsidRPr="00C35BD1" w:rsidRDefault="006A2CE8" w:rsidP="00D6089F">
      <w:pPr>
        <w:pStyle w:val="Prrafodelista"/>
        <w:numPr>
          <w:ilvl w:val="0"/>
          <w:numId w:val="22"/>
        </w:numPr>
        <w:tabs>
          <w:tab w:val="left" w:pos="0"/>
        </w:tabs>
        <w:spacing w:after="0" w:line="240" w:lineRule="auto"/>
        <w:jc w:val="both"/>
        <w:rPr>
          <w:rFonts w:ascii="Arial" w:hAnsi="Arial" w:cs="Arial"/>
          <w:szCs w:val="24"/>
          <w:lang w:val="es-ES"/>
        </w:rPr>
      </w:pPr>
      <w:r w:rsidRPr="00C35BD1">
        <w:rPr>
          <w:rFonts w:ascii="Arial" w:hAnsi="Arial" w:cs="Arial"/>
          <w:szCs w:val="24"/>
          <w:lang w:val="es-ES"/>
        </w:rPr>
        <w:t>Cláusula de aviso en caso de incumplimiento a la póliza o falta de pago por más de 10 días, emitido por la A.R.T.</w:t>
      </w:r>
    </w:p>
    <w:p w:rsidR="006A2CE8" w:rsidRPr="00C35BD1" w:rsidRDefault="006A2CE8" w:rsidP="00D6089F">
      <w:pPr>
        <w:pStyle w:val="Prrafodelista"/>
        <w:numPr>
          <w:ilvl w:val="0"/>
          <w:numId w:val="22"/>
        </w:numPr>
        <w:tabs>
          <w:tab w:val="left" w:pos="0"/>
        </w:tabs>
        <w:spacing w:after="0" w:line="240" w:lineRule="auto"/>
        <w:jc w:val="both"/>
        <w:rPr>
          <w:rFonts w:ascii="Arial" w:hAnsi="Arial" w:cs="Arial"/>
          <w:szCs w:val="24"/>
          <w:lang w:val="es-ES"/>
        </w:rPr>
      </w:pPr>
      <w:r w:rsidRPr="00C35BD1">
        <w:rPr>
          <w:rFonts w:ascii="Arial" w:hAnsi="Arial" w:cs="Arial"/>
          <w:szCs w:val="24"/>
          <w:lang w:val="es-ES"/>
        </w:rPr>
        <w:t>Exámenes preocupacionales y /o periódicos.</w:t>
      </w:r>
    </w:p>
    <w:p w:rsidR="006A2CE8" w:rsidRPr="00C35BD1" w:rsidRDefault="006A2CE8" w:rsidP="00D6089F">
      <w:pPr>
        <w:pStyle w:val="Prrafodelista"/>
        <w:numPr>
          <w:ilvl w:val="0"/>
          <w:numId w:val="22"/>
        </w:numPr>
        <w:tabs>
          <w:tab w:val="left" w:pos="0"/>
        </w:tabs>
        <w:spacing w:after="0" w:line="240" w:lineRule="auto"/>
        <w:jc w:val="both"/>
        <w:rPr>
          <w:rFonts w:ascii="Arial" w:hAnsi="Arial" w:cs="Arial"/>
          <w:szCs w:val="24"/>
          <w:lang w:val="es-ES"/>
        </w:rPr>
      </w:pPr>
      <w:r w:rsidRPr="00C35BD1">
        <w:rPr>
          <w:rFonts w:ascii="Arial" w:hAnsi="Arial" w:cs="Arial"/>
          <w:szCs w:val="24"/>
          <w:lang w:val="es-ES"/>
        </w:rPr>
        <w:t>Capacitación del personal (específicas para los riesgos y actualizada. Se debe renovar cada 3 meses).</w:t>
      </w:r>
    </w:p>
    <w:p w:rsidR="006A2CE8" w:rsidRPr="00C35BD1" w:rsidRDefault="006A2CE8" w:rsidP="00D6089F">
      <w:pPr>
        <w:pStyle w:val="Prrafodelista"/>
        <w:numPr>
          <w:ilvl w:val="0"/>
          <w:numId w:val="22"/>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Registro de entrega de Elementos de Protección Personal, se debe renovar cada 6 meses tomando como referencia la ropa, botines, etc. </w:t>
      </w:r>
    </w:p>
    <w:p w:rsidR="006A2CE8" w:rsidRPr="00C35BD1" w:rsidRDefault="006A2CE8" w:rsidP="00D6089F">
      <w:pPr>
        <w:pStyle w:val="Prrafodelista"/>
        <w:numPr>
          <w:ilvl w:val="0"/>
          <w:numId w:val="22"/>
        </w:numPr>
        <w:tabs>
          <w:tab w:val="left" w:pos="0"/>
        </w:tabs>
        <w:spacing w:after="0" w:line="240" w:lineRule="auto"/>
        <w:jc w:val="both"/>
        <w:rPr>
          <w:rFonts w:ascii="Arial" w:hAnsi="Arial" w:cs="Arial"/>
          <w:szCs w:val="24"/>
          <w:lang w:val="es-ES"/>
        </w:rPr>
      </w:pPr>
      <w:r w:rsidRPr="00C35BD1">
        <w:rPr>
          <w:rFonts w:ascii="Arial" w:hAnsi="Arial" w:cs="Arial"/>
          <w:szCs w:val="24"/>
          <w:lang w:val="es-ES"/>
        </w:rPr>
        <w:t>Matricula vigente del Asesor de Seguridad e Higiene y comprobante de pago de la misma. La matrícula debe tener incumbencia en la provincia de Buenos Aires.</w:t>
      </w:r>
    </w:p>
    <w:p w:rsidR="006A2CE8" w:rsidRPr="00C35BD1" w:rsidRDefault="006A2CE8" w:rsidP="00D6089F">
      <w:pPr>
        <w:pStyle w:val="Prrafodelista"/>
        <w:numPr>
          <w:ilvl w:val="0"/>
          <w:numId w:val="22"/>
        </w:numPr>
        <w:tabs>
          <w:tab w:val="left" w:pos="0"/>
        </w:tabs>
        <w:spacing w:after="0" w:line="240" w:lineRule="auto"/>
        <w:jc w:val="both"/>
        <w:rPr>
          <w:rFonts w:ascii="Arial" w:hAnsi="Arial" w:cs="Arial"/>
          <w:szCs w:val="24"/>
          <w:lang w:val="es-ES"/>
        </w:rPr>
      </w:pPr>
      <w:r w:rsidRPr="00C35BD1">
        <w:rPr>
          <w:rFonts w:ascii="Arial" w:hAnsi="Arial" w:cs="Arial"/>
          <w:szCs w:val="24"/>
          <w:lang w:val="es-ES"/>
        </w:rPr>
        <w:t>Programa de Seguridad (aprobado por la ART) o nota de la ART eximiendo a la empresa de su presentación.</w:t>
      </w:r>
    </w:p>
    <w:p w:rsidR="006A2CE8" w:rsidRPr="00C35BD1" w:rsidRDefault="006A2CE8" w:rsidP="00D6089F">
      <w:pPr>
        <w:pStyle w:val="Prrafodelista"/>
        <w:numPr>
          <w:ilvl w:val="0"/>
          <w:numId w:val="22"/>
        </w:numPr>
        <w:tabs>
          <w:tab w:val="left" w:pos="0"/>
        </w:tabs>
        <w:spacing w:after="0" w:line="240" w:lineRule="auto"/>
        <w:jc w:val="both"/>
        <w:rPr>
          <w:rFonts w:ascii="Arial" w:hAnsi="Arial" w:cs="Arial"/>
          <w:szCs w:val="24"/>
          <w:lang w:val="es-ES"/>
        </w:rPr>
      </w:pPr>
      <w:r w:rsidRPr="00C35BD1">
        <w:rPr>
          <w:rFonts w:ascii="Arial" w:hAnsi="Arial" w:cs="Arial"/>
          <w:szCs w:val="24"/>
          <w:lang w:val="es-ES"/>
        </w:rPr>
        <w:t>Análisis de Riesgo específico para la tarea a realizar firmado por el Responsable de Seguridad y los trabajadores.</w:t>
      </w:r>
    </w:p>
    <w:p w:rsidR="006A2CE8" w:rsidRPr="00C35BD1" w:rsidRDefault="006A2CE8" w:rsidP="00D6089F">
      <w:pPr>
        <w:pStyle w:val="Prrafodelista"/>
        <w:numPr>
          <w:ilvl w:val="0"/>
          <w:numId w:val="22"/>
        </w:numPr>
        <w:tabs>
          <w:tab w:val="left" w:pos="0"/>
        </w:tabs>
        <w:spacing w:after="0" w:line="240" w:lineRule="auto"/>
        <w:jc w:val="both"/>
        <w:rPr>
          <w:rFonts w:ascii="Arial" w:hAnsi="Arial" w:cs="Arial"/>
          <w:szCs w:val="24"/>
          <w:lang w:val="es-ES"/>
        </w:rPr>
      </w:pPr>
      <w:r w:rsidRPr="00C35BD1">
        <w:rPr>
          <w:rFonts w:ascii="Arial" w:hAnsi="Arial" w:cs="Arial"/>
          <w:szCs w:val="24"/>
          <w:lang w:val="es-ES"/>
        </w:rPr>
        <w:t>Autónomos/Monotributistas presentar seguro por accidentes personales de $ 500.000, con la inclusión de co-asegurado al personal municipal y contener la cláusula especial de no repetición.</w:t>
      </w:r>
    </w:p>
    <w:p w:rsidR="006A2CE8" w:rsidRPr="00C35BD1" w:rsidRDefault="006A2CE8" w:rsidP="00D6089F">
      <w:pPr>
        <w:pStyle w:val="Prrafodelista"/>
        <w:numPr>
          <w:ilvl w:val="0"/>
          <w:numId w:val="22"/>
        </w:numPr>
        <w:tabs>
          <w:tab w:val="left" w:pos="0"/>
        </w:tabs>
        <w:spacing w:after="0" w:line="240" w:lineRule="auto"/>
        <w:jc w:val="both"/>
        <w:rPr>
          <w:rFonts w:ascii="Arial" w:hAnsi="Arial" w:cs="Arial"/>
          <w:szCs w:val="24"/>
          <w:lang w:val="es-ES"/>
        </w:rPr>
      </w:pPr>
      <w:r w:rsidRPr="00C35BD1">
        <w:rPr>
          <w:rFonts w:ascii="Arial" w:hAnsi="Arial" w:cs="Arial"/>
          <w:szCs w:val="24"/>
          <w:lang w:val="es-ES"/>
        </w:rPr>
        <w:t>Seguro de Responsabilidad Civil contra terceros para vehículos y equipos industriales.  Vehículos livianos (camionetas, autos) $3.000.000-; Vehículos pesados (Grúas, hidroelevadores, camiones, autoelevadores, etc.) $10.000.000- Con la inclusión del personal municipal como co-asegurado y contener la cláusula especial de no repetición.</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Aclaraciones: </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 documentación deberá tener el sello de “ES COPIA FIEL DEL ORIGINAL”, y estar firmada po</w:t>
      </w:r>
      <w:r w:rsidR="00C1684F" w:rsidRPr="00C35BD1">
        <w:rPr>
          <w:rFonts w:ascii="Arial" w:hAnsi="Arial" w:cs="Arial"/>
          <w:szCs w:val="24"/>
          <w:lang w:val="es-ES"/>
        </w:rPr>
        <w:t>r el responsable de la empresa.</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caso de Subcontrataciones de Trabajos y/o servicios, La Contratista seguirá siendo la única responsable a</w:t>
      </w:r>
      <w:r w:rsidR="00C1684F" w:rsidRPr="00C35BD1">
        <w:rPr>
          <w:rFonts w:ascii="Arial" w:hAnsi="Arial" w:cs="Arial"/>
          <w:szCs w:val="24"/>
          <w:lang w:val="es-ES"/>
        </w:rPr>
        <w:t xml:space="preserve">nte el MUNICIPIO DE TORNQUIST. </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Los subcontratistas autorizados, deberán cumplir con los mismos requisitos que se exigen para la Contratista, siendo responsabilidad exclusiva de la contratista principal reunir y presentar toda la documentación d</w:t>
      </w:r>
      <w:r w:rsidR="00C1684F" w:rsidRPr="00C35BD1">
        <w:rPr>
          <w:rFonts w:ascii="Arial" w:hAnsi="Arial" w:cs="Arial"/>
          <w:szCs w:val="24"/>
          <w:lang w:val="es-ES"/>
        </w:rPr>
        <w:t>e las mismas en tiempo y forma.</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El no cumplimiento de estas disposiciones podrá dar lugar a la inhabilitación de los trabajos hasta que no se reúnan las condiciones exigidas. Los atrasos o aumentos de costos de las obras emergentes de esta paralización, serán por cuenta exclusiva del Contratista y/o sub-contratista, así como la responsabilidad absoluta por las consecuencias emergentes de los sucesos que provocaron la paralización de los trabajos</w:t>
      </w:r>
      <w:r w:rsidR="00C1684F" w:rsidRPr="00C35BD1">
        <w:rPr>
          <w:rFonts w:ascii="Arial" w:hAnsi="Arial" w:cs="Arial"/>
          <w:szCs w:val="24"/>
          <w:lang w:val="es-ES"/>
        </w:rPr>
        <w:t>.</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Será requisito para el alta de toda empresa que trabaje en el Distrito contar con la constancia sellada de haberse presentado en persona en la Agencia de Desarrollo y haber retirado los requerimientos</w:t>
      </w:r>
      <w:r w:rsidR="00C1684F" w:rsidRPr="00C35BD1">
        <w:rPr>
          <w:rFonts w:ascii="Arial" w:hAnsi="Arial" w:cs="Arial"/>
          <w:szCs w:val="24"/>
          <w:lang w:val="es-ES"/>
        </w:rPr>
        <w:t xml:space="preserve"> solicitados en este documento.</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Así mismo la empresa deberá facilitar al municipio un espacio físico dentro de sus instalaciones, a los fines de poder viabilizar las inspecciones pertinentes.</w:t>
      </w:r>
    </w:p>
    <w:p w:rsidR="00C1684F" w:rsidRPr="00C35BD1" w:rsidRDefault="00C1684F" w:rsidP="00225D8D">
      <w:pPr>
        <w:tabs>
          <w:tab w:val="left" w:pos="3402"/>
        </w:tabs>
        <w:spacing w:after="0" w:line="240" w:lineRule="auto"/>
        <w:contextualSpacing/>
        <w:jc w:val="both"/>
        <w:rPr>
          <w:rFonts w:ascii="Arial" w:hAnsi="Arial" w:cs="Arial"/>
          <w:b/>
          <w:szCs w:val="24"/>
          <w:lang w:val="es-ES"/>
        </w:rPr>
      </w:pPr>
    </w:p>
    <w:p w:rsidR="006A2CE8" w:rsidRPr="00C35BD1" w:rsidRDefault="006A2CE8"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c) Pago de las tasas</w:t>
      </w:r>
    </w:p>
    <w:p w:rsidR="006A2CE8" w:rsidRPr="00C35BD1" w:rsidRDefault="00C1684F" w:rsidP="00D6089F">
      <w:pPr>
        <w:pStyle w:val="Prrafodelista"/>
        <w:numPr>
          <w:ilvl w:val="0"/>
          <w:numId w:val="23"/>
        </w:numPr>
        <w:tabs>
          <w:tab w:val="left" w:pos="0"/>
        </w:tabs>
        <w:spacing w:after="0" w:line="240" w:lineRule="auto"/>
        <w:jc w:val="both"/>
        <w:rPr>
          <w:rFonts w:ascii="Arial" w:hAnsi="Arial" w:cs="Arial"/>
          <w:szCs w:val="24"/>
          <w:lang w:val="es-ES"/>
        </w:rPr>
      </w:pPr>
      <w:r w:rsidRPr="00C35BD1">
        <w:rPr>
          <w:rFonts w:ascii="Arial" w:hAnsi="Arial" w:cs="Arial"/>
          <w:szCs w:val="24"/>
          <w:lang w:val="es-ES"/>
        </w:rPr>
        <w:t>T</w:t>
      </w:r>
      <w:r w:rsidR="006A2CE8" w:rsidRPr="00C35BD1">
        <w:rPr>
          <w:rFonts w:ascii="Arial" w:hAnsi="Arial" w:cs="Arial"/>
          <w:szCs w:val="24"/>
          <w:lang w:val="es-ES"/>
        </w:rPr>
        <w:t>asa por Habilitación de Comercio e Industria</w:t>
      </w:r>
    </w:p>
    <w:p w:rsidR="006A2CE8" w:rsidRPr="00C35BD1" w:rsidRDefault="006A2CE8" w:rsidP="00D6089F">
      <w:pPr>
        <w:pStyle w:val="Prrafodelista"/>
        <w:numPr>
          <w:ilvl w:val="0"/>
          <w:numId w:val="23"/>
        </w:numPr>
        <w:tabs>
          <w:tab w:val="left" w:pos="0"/>
        </w:tabs>
        <w:spacing w:after="0" w:line="240" w:lineRule="auto"/>
        <w:jc w:val="both"/>
        <w:rPr>
          <w:rFonts w:ascii="Arial" w:hAnsi="Arial" w:cs="Arial"/>
          <w:szCs w:val="24"/>
          <w:lang w:val="es-ES"/>
        </w:rPr>
      </w:pPr>
      <w:r w:rsidRPr="00C35BD1">
        <w:rPr>
          <w:rFonts w:ascii="Arial" w:hAnsi="Arial" w:cs="Arial"/>
          <w:szCs w:val="24"/>
          <w:lang w:val="es-ES"/>
        </w:rPr>
        <w:t>Tasa por Derechos de Construcción</w:t>
      </w:r>
    </w:p>
    <w:p w:rsidR="006A2CE8" w:rsidRPr="00C35BD1" w:rsidRDefault="006A2CE8" w:rsidP="00D6089F">
      <w:pPr>
        <w:pStyle w:val="Prrafodelista"/>
        <w:numPr>
          <w:ilvl w:val="0"/>
          <w:numId w:val="23"/>
        </w:numPr>
        <w:tabs>
          <w:tab w:val="left" w:pos="0"/>
        </w:tabs>
        <w:spacing w:after="0" w:line="240" w:lineRule="auto"/>
        <w:jc w:val="both"/>
        <w:rPr>
          <w:rFonts w:ascii="Arial" w:hAnsi="Arial" w:cs="Arial"/>
          <w:szCs w:val="24"/>
          <w:lang w:val="es-ES"/>
        </w:rPr>
      </w:pPr>
      <w:r w:rsidRPr="00C35BD1">
        <w:rPr>
          <w:rFonts w:ascii="Arial" w:hAnsi="Arial" w:cs="Arial"/>
          <w:szCs w:val="24"/>
          <w:lang w:val="es-ES"/>
        </w:rPr>
        <w:t>Tasa por Inspección de Seguridad e Higiene</w:t>
      </w:r>
    </w:p>
    <w:p w:rsidR="006A2CE8" w:rsidRPr="00C35BD1" w:rsidRDefault="006A2CE8" w:rsidP="00225D8D">
      <w:pPr>
        <w:tabs>
          <w:tab w:val="left" w:pos="3402"/>
        </w:tabs>
        <w:spacing w:after="0" w:line="240" w:lineRule="auto"/>
        <w:contextualSpacing/>
        <w:jc w:val="both"/>
        <w:rPr>
          <w:rFonts w:ascii="Arial" w:hAnsi="Arial" w:cs="Arial"/>
          <w:szCs w:val="24"/>
          <w:lang w:val="es-ES"/>
        </w:rPr>
      </w:pPr>
    </w:p>
    <w:p w:rsidR="006A2CE8" w:rsidRPr="00C35BD1" w:rsidRDefault="006A2CE8" w:rsidP="00225D8D">
      <w:pPr>
        <w:tabs>
          <w:tab w:val="left" w:pos="3402"/>
        </w:tabs>
        <w:spacing w:after="0" w:line="240" w:lineRule="auto"/>
        <w:contextualSpacing/>
        <w:jc w:val="both"/>
        <w:rPr>
          <w:rFonts w:ascii="Arial" w:hAnsi="Arial" w:cs="Arial"/>
          <w:b/>
          <w:szCs w:val="24"/>
          <w:lang w:val="es-ES"/>
        </w:rPr>
      </w:pPr>
      <w:r w:rsidRPr="00C35BD1">
        <w:rPr>
          <w:rFonts w:ascii="Arial" w:hAnsi="Arial" w:cs="Arial"/>
          <w:b/>
          <w:szCs w:val="24"/>
          <w:lang w:val="es-ES"/>
        </w:rPr>
        <w:t>Entrega de la documentación</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Toda la documentación requerida deberá presentarse únicamente en la Agencia de Desarrollo, donde se encuentra la ventanilla única de atención a empresas:</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Dirección: Ernesto Tornquist y Gral. Paz (Altos)</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Teléfono: 0291-4940810</w:t>
      </w:r>
    </w:p>
    <w:p w:rsidR="00C1684F"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E-mail: agenc</w:t>
      </w:r>
      <w:r w:rsidR="00695ED3" w:rsidRPr="00C35BD1">
        <w:rPr>
          <w:rFonts w:ascii="Arial" w:hAnsi="Arial" w:cs="Arial"/>
          <w:szCs w:val="24"/>
          <w:lang w:val="es-ES"/>
        </w:rPr>
        <w:t>iadedesarrollo@tornquist.gov.ar</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76º</w:t>
      </w:r>
      <w:r w:rsidR="006A2CE8" w:rsidRPr="00C35BD1">
        <w:rPr>
          <w:rFonts w:ascii="Arial" w:hAnsi="Arial" w:cs="Arial"/>
          <w:b/>
          <w:szCs w:val="24"/>
          <w:u w:val="single"/>
          <w:lang w:val="es-ES"/>
        </w:rPr>
        <w:t>:</w:t>
      </w:r>
      <w:r w:rsidR="006A2CE8" w:rsidRPr="00C35BD1">
        <w:rPr>
          <w:rFonts w:ascii="Arial" w:hAnsi="Arial" w:cs="Arial"/>
          <w:szCs w:val="24"/>
          <w:lang w:val="es-ES"/>
        </w:rPr>
        <w:t xml:space="preserve"> Cambio o anexo de rubros. En caso de cambio o anexo de rubros, los mismos quedarán sujetos a las siguientes normas: </w:t>
      </w:r>
    </w:p>
    <w:p w:rsidR="006A2CE8" w:rsidRPr="00C35BD1" w:rsidRDefault="006A2CE8" w:rsidP="00D6089F">
      <w:pPr>
        <w:pStyle w:val="Prrafodelista"/>
        <w:numPr>
          <w:ilvl w:val="0"/>
          <w:numId w:val="63"/>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El cambio total de rubro requiere una nueva habilitación. </w:t>
      </w:r>
    </w:p>
    <w:p w:rsidR="001A1721" w:rsidRPr="00C35BD1" w:rsidRDefault="006A2CE8" w:rsidP="00D6089F">
      <w:pPr>
        <w:pStyle w:val="Prrafodelista"/>
        <w:numPr>
          <w:ilvl w:val="0"/>
          <w:numId w:val="63"/>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El anexo por el contribuyente de rubros afines, con el objeto de la actividad primitivamente habilitada y que no impliquen modificaciones o alteraciones del local o negocio, ni de su estructura funcional, no implicará nueva habilitación </w:t>
      </w:r>
      <w:r w:rsidR="001A1721" w:rsidRPr="00C35BD1">
        <w:rPr>
          <w:rFonts w:ascii="Arial" w:hAnsi="Arial" w:cs="Arial"/>
          <w:szCs w:val="24"/>
          <w:lang w:val="es-ES"/>
        </w:rPr>
        <w:t xml:space="preserve">ni ampliación de la existente. </w:t>
      </w:r>
    </w:p>
    <w:p w:rsidR="006A2CE8" w:rsidRPr="00C35BD1" w:rsidRDefault="006A2CE8" w:rsidP="00D6089F">
      <w:pPr>
        <w:pStyle w:val="Prrafodelista"/>
        <w:numPr>
          <w:ilvl w:val="0"/>
          <w:numId w:val="63"/>
        </w:numPr>
        <w:tabs>
          <w:tab w:val="left" w:pos="0"/>
        </w:tabs>
        <w:spacing w:after="0" w:line="240" w:lineRule="auto"/>
        <w:jc w:val="both"/>
        <w:rPr>
          <w:rFonts w:ascii="Arial" w:hAnsi="Arial" w:cs="Arial"/>
          <w:szCs w:val="24"/>
          <w:lang w:val="es-ES"/>
        </w:rPr>
      </w:pPr>
      <w:r w:rsidRPr="00C35BD1">
        <w:rPr>
          <w:rFonts w:ascii="Arial" w:hAnsi="Arial" w:cs="Arial"/>
          <w:szCs w:val="24"/>
          <w:lang w:val="es-ES"/>
        </w:rPr>
        <w:t>Si los rubros a anexar, fueran ajenos a la actividad habilitada e hicieran necesarias modificaciones, cambios o alteraciones del local o negocio o de su estructura funcional, corresponderá solicitar ampliación de la habilitación acordada.</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En los tres casos, el contribuyente debe solicitar el cambio o anexo de rubros antes de llevarlos a la práctica. </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77º:</w:t>
      </w:r>
      <w:r w:rsidR="00196234" w:rsidRPr="00C35BD1">
        <w:rPr>
          <w:rFonts w:ascii="Arial" w:hAnsi="Arial" w:cs="Arial"/>
          <w:szCs w:val="24"/>
          <w:lang w:val="es-ES"/>
        </w:rPr>
        <w:t xml:space="preserve"> </w:t>
      </w:r>
      <w:r w:rsidR="006A2CE8" w:rsidRPr="00C35BD1">
        <w:rPr>
          <w:rFonts w:ascii="Arial" w:hAnsi="Arial" w:cs="Arial"/>
          <w:szCs w:val="24"/>
          <w:lang w:val="es-ES"/>
        </w:rPr>
        <w:t>Traslado y ampliación. El cambio y/o ampliación del local o establecimiento, requiere de nueva habilitación, la cual deberá solicitar el interesado y se tramitará conforme a lo dispuesto en el presente Capítulo.</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78º:</w:t>
      </w:r>
      <w:r w:rsidR="00196234" w:rsidRPr="00C35BD1">
        <w:rPr>
          <w:rFonts w:ascii="Arial" w:hAnsi="Arial" w:cs="Arial"/>
          <w:b/>
          <w:szCs w:val="24"/>
          <w:lang w:val="es-ES"/>
        </w:rPr>
        <w:t xml:space="preserve"> </w:t>
      </w:r>
      <w:r w:rsidR="006A2CE8" w:rsidRPr="00C35BD1">
        <w:rPr>
          <w:rFonts w:ascii="Arial" w:hAnsi="Arial" w:cs="Arial"/>
          <w:szCs w:val="24"/>
          <w:lang w:val="es-ES"/>
        </w:rPr>
        <w:t xml:space="preserve">Transferencias. Se entiende por transferencia, haya sido o no realizada conforme a la </w:t>
      </w:r>
      <w:r w:rsidR="0078158D" w:rsidRPr="00C35BD1">
        <w:rPr>
          <w:rFonts w:ascii="Arial" w:hAnsi="Arial" w:cs="Arial"/>
          <w:szCs w:val="24"/>
          <w:lang w:val="es-ES"/>
        </w:rPr>
        <w:t>Ley 11.867</w:t>
      </w:r>
      <w:r w:rsidR="006A2CE8" w:rsidRPr="00C35BD1">
        <w:rPr>
          <w:rFonts w:ascii="Arial" w:hAnsi="Arial" w:cs="Arial"/>
          <w:szCs w:val="24"/>
          <w:lang w:val="es-ES"/>
        </w:rPr>
        <w:t xml:space="preserve">, la cesión cualquiera sea la forma de negocio, actividad, instalación industrial o local que implique modificaciones en la titularidad de la habilitación. Deberá comunicarse por escrito a la Municipalidad, dentro de los quince (15) días de haberse producido. En este caso, también se requiere de una nueva habilitación por parte del adquiriente, conforme a lo dispuesto en el presente </w:t>
      </w:r>
      <w:r w:rsidR="0078158D" w:rsidRPr="00C35BD1">
        <w:rPr>
          <w:rFonts w:ascii="Arial" w:hAnsi="Arial" w:cs="Arial"/>
          <w:szCs w:val="24"/>
          <w:lang w:val="es-ES"/>
        </w:rPr>
        <w:t>c</w:t>
      </w:r>
      <w:r w:rsidR="006A2CE8" w:rsidRPr="00C35BD1">
        <w:rPr>
          <w:rFonts w:ascii="Arial" w:hAnsi="Arial" w:cs="Arial"/>
          <w:szCs w:val="24"/>
          <w:lang w:val="es-ES"/>
        </w:rPr>
        <w:t>apítulo.</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79º:</w:t>
      </w:r>
      <w:r w:rsidR="00196234" w:rsidRPr="00C35BD1">
        <w:rPr>
          <w:rFonts w:ascii="Arial" w:hAnsi="Arial" w:cs="Arial"/>
          <w:szCs w:val="24"/>
          <w:lang w:val="es-ES"/>
        </w:rPr>
        <w:t xml:space="preserve"> </w:t>
      </w:r>
      <w:r w:rsidR="006A2CE8" w:rsidRPr="00C35BD1">
        <w:rPr>
          <w:rFonts w:ascii="Arial" w:hAnsi="Arial" w:cs="Arial"/>
          <w:szCs w:val="24"/>
          <w:lang w:val="es-ES"/>
        </w:rPr>
        <w:t>Cese. Será obligatorio para todo titular de negocio o actividad, comunicar por   escrito a la Municipalidad dentro de los quince (15) días de producido el cese de sus actividades, a los efectos de las pertinentes anotaciones, caso contrario se efectuará de oficio por la Municipalidad, desde el momento en que se verifique fehacientemente el cese, siendo responsable de los tributos que le correspondiera hasta esa fecha.</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80º:</w:t>
      </w:r>
      <w:r w:rsidR="00196234" w:rsidRPr="00C35BD1">
        <w:rPr>
          <w:rFonts w:ascii="Arial" w:hAnsi="Arial" w:cs="Arial"/>
          <w:szCs w:val="24"/>
          <w:lang w:val="es-ES"/>
        </w:rPr>
        <w:t xml:space="preserve"> </w:t>
      </w:r>
      <w:r w:rsidR="006A2CE8" w:rsidRPr="00C35BD1">
        <w:rPr>
          <w:rFonts w:ascii="Arial" w:hAnsi="Arial" w:cs="Arial"/>
          <w:szCs w:val="24"/>
          <w:lang w:val="es-ES"/>
        </w:rPr>
        <w:t xml:space="preserve">Comprobada la existencia de locales o establecimientos enunciados </w:t>
      </w:r>
      <w:r w:rsidR="001A1721" w:rsidRPr="00C35BD1">
        <w:rPr>
          <w:rFonts w:ascii="Arial" w:hAnsi="Arial" w:cs="Arial"/>
          <w:szCs w:val="24"/>
          <w:lang w:val="es-ES"/>
        </w:rPr>
        <w:t>en este</w:t>
      </w:r>
      <w:r w:rsidR="006A2CE8" w:rsidRPr="00C35BD1">
        <w:rPr>
          <w:rFonts w:ascii="Arial" w:hAnsi="Arial" w:cs="Arial"/>
          <w:szCs w:val="24"/>
          <w:lang w:val="es-ES"/>
        </w:rPr>
        <w:t xml:space="preserve"> Capítulo, sin la correspondiente habilitación, se procederá a su clausura, en el acto de su constatación o a su incorporación de oficio, aplicando los tiempos de gestión y los recargos por incumplimientos ya expresados en párrafos precedentes.</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81º:</w:t>
      </w:r>
      <w:r w:rsidR="00196234" w:rsidRPr="00C35BD1">
        <w:rPr>
          <w:rFonts w:ascii="Arial" w:hAnsi="Arial" w:cs="Arial"/>
          <w:szCs w:val="24"/>
          <w:lang w:val="es-ES"/>
        </w:rPr>
        <w:t xml:space="preserve"> </w:t>
      </w:r>
      <w:r w:rsidR="006A2CE8" w:rsidRPr="00C35BD1">
        <w:rPr>
          <w:rFonts w:ascii="Arial" w:hAnsi="Arial" w:cs="Arial"/>
          <w:szCs w:val="24"/>
          <w:lang w:val="es-ES"/>
        </w:rPr>
        <w:t xml:space="preserve">La vigencia de la habilitación para el funcionamiento de los </w:t>
      </w:r>
      <w:r w:rsidR="0078158D" w:rsidRPr="00C35BD1">
        <w:rPr>
          <w:rFonts w:ascii="Arial" w:hAnsi="Arial" w:cs="Arial"/>
          <w:szCs w:val="24"/>
          <w:lang w:val="es-ES"/>
        </w:rPr>
        <w:t>locales destinados</w:t>
      </w:r>
      <w:r w:rsidR="006A2CE8" w:rsidRPr="00C35BD1">
        <w:rPr>
          <w:rFonts w:ascii="Arial" w:hAnsi="Arial" w:cs="Arial"/>
          <w:szCs w:val="24"/>
          <w:lang w:val="es-ES"/>
        </w:rPr>
        <w:t xml:space="preserve"> a comercios, industrias, oficinas o actividades similares, dependerá de que cumplan todas las normas vigentes sobre higiene, seguridad y obligaciones fiscales, establecidas por el Municipio y/o la Provincia de Buenos Aires y AFIP.</w:t>
      </w:r>
    </w:p>
    <w:p w:rsidR="006A2CE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82º:</w:t>
      </w:r>
      <w:r w:rsidR="00196234" w:rsidRPr="00C35BD1">
        <w:rPr>
          <w:rFonts w:ascii="Arial" w:hAnsi="Arial" w:cs="Arial"/>
          <w:szCs w:val="24"/>
          <w:lang w:val="es-ES"/>
        </w:rPr>
        <w:t xml:space="preserve"> </w:t>
      </w:r>
      <w:r w:rsidR="006A2CE8" w:rsidRPr="00C35BD1">
        <w:rPr>
          <w:rFonts w:ascii="Arial" w:hAnsi="Arial" w:cs="Arial"/>
          <w:szCs w:val="24"/>
          <w:lang w:val="es-ES"/>
        </w:rPr>
        <w:t>El valor de la Tasa se obtiene multiplicando la base imponible por una alícuota del cinco por mil (5‰</w:t>
      </w:r>
      <w:r w:rsidR="0078158D" w:rsidRPr="00C35BD1">
        <w:rPr>
          <w:rFonts w:ascii="Arial" w:hAnsi="Arial" w:cs="Arial"/>
          <w:szCs w:val="24"/>
          <w:lang w:val="es-ES"/>
        </w:rPr>
        <w:t>). -</w:t>
      </w:r>
      <w:r w:rsidR="006A2CE8" w:rsidRPr="00C35BD1">
        <w:rPr>
          <w:rFonts w:ascii="Arial" w:hAnsi="Arial" w:cs="Arial"/>
          <w:szCs w:val="24"/>
          <w:lang w:val="es-ES"/>
        </w:rPr>
        <w:t xml:space="preserve"> La alícuota indicada se calculará sobre el monto del activo fijo, sin considerar el valor del inmueble y de los rodados.</w:t>
      </w:r>
    </w:p>
    <w:p w:rsidR="006A2CE8" w:rsidRPr="00C35BD1" w:rsidRDefault="006A2CE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Los mínimos serán los que a continuación se detallan, según la naturaleza de la actividad:</w:t>
      </w:r>
    </w:p>
    <w:p w:rsidR="00196234" w:rsidRPr="00C35BD1" w:rsidRDefault="00196234" w:rsidP="00225D8D">
      <w:pPr>
        <w:tabs>
          <w:tab w:val="left" w:pos="3402"/>
        </w:tabs>
        <w:spacing w:after="0" w:line="240" w:lineRule="auto"/>
        <w:contextualSpacing/>
        <w:jc w:val="both"/>
        <w:rPr>
          <w:rFonts w:ascii="Arial" w:hAnsi="Arial" w:cs="Arial"/>
          <w:szCs w:val="24"/>
          <w:lang w:val="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8"/>
        <w:gridCol w:w="1633"/>
      </w:tblGrid>
      <w:tr w:rsidR="0078158D" w:rsidRPr="00AE46C3" w:rsidTr="00BC61AF">
        <w:trPr>
          <w:trHeight w:val="270"/>
        </w:trPr>
        <w:tc>
          <w:tcPr>
            <w:tcW w:w="8161" w:type="dxa"/>
            <w:gridSpan w:val="2"/>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Comercio Minorista y de prestación de servicios</w:t>
            </w:r>
          </w:p>
        </w:tc>
      </w:tr>
      <w:tr w:rsidR="0078158D" w:rsidRPr="00AE46C3" w:rsidTr="00BC61AF">
        <w:trPr>
          <w:trHeight w:val="245"/>
        </w:trPr>
        <w:tc>
          <w:tcPr>
            <w:tcW w:w="6528"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Superficie</w:t>
            </w:r>
          </w:p>
        </w:tc>
        <w:tc>
          <w:tcPr>
            <w:tcW w:w="1633"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Valor mínimo</w:t>
            </w:r>
          </w:p>
        </w:tc>
      </w:tr>
      <w:tr w:rsidR="0078158D" w:rsidRPr="00AE46C3" w:rsidTr="00BC61AF">
        <w:trPr>
          <w:trHeight w:val="245"/>
        </w:trPr>
        <w:tc>
          <w:tcPr>
            <w:tcW w:w="6528"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 xml:space="preserve">Hasta </w:t>
            </w:r>
            <w:smartTag w:uri="urn:schemas-microsoft-com:office:smarttags" w:element="metricconverter">
              <w:smartTagPr>
                <w:attr w:name="ProductID" w:val="100 m2"/>
              </w:smartTagPr>
              <w:r w:rsidRPr="00AE46C3">
                <w:rPr>
                  <w:rFonts w:ascii="Arial" w:hAnsi="Arial" w:cs="Arial"/>
                  <w:szCs w:val="24"/>
                  <w:lang w:val="es-ES_tradnl"/>
                </w:rPr>
                <w:t>100 m2</w:t>
              </w:r>
            </w:smartTag>
          </w:p>
        </w:tc>
        <w:tc>
          <w:tcPr>
            <w:tcW w:w="1633"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$ 2.000.-</w:t>
            </w:r>
          </w:p>
        </w:tc>
      </w:tr>
      <w:tr w:rsidR="0078158D" w:rsidRPr="00AE46C3" w:rsidTr="00BC61AF">
        <w:trPr>
          <w:trHeight w:val="245"/>
        </w:trPr>
        <w:tc>
          <w:tcPr>
            <w:tcW w:w="6528"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 xml:space="preserve">De </w:t>
            </w:r>
            <w:smartTag w:uri="urn:schemas-microsoft-com:office:smarttags" w:element="metricconverter">
              <w:smartTagPr>
                <w:attr w:name="ProductID" w:val="100 m2"/>
              </w:smartTagPr>
              <w:r w:rsidRPr="00AE46C3">
                <w:rPr>
                  <w:rFonts w:ascii="Arial" w:hAnsi="Arial" w:cs="Arial"/>
                  <w:szCs w:val="24"/>
                  <w:lang w:val="es-ES_tradnl"/>
                </w:rPr>
                <w:t>100 m2</w:t>
              </w:r>
            </w:smartTag>
            <w:r w:rsidRPr="00AE46C3">
              <w:rPr>
                <w:rFonts w:ascii="Arial" w:hAnsi="Arial" w:cs="Arial"/>
                <w:szCs w:val="24"/>
                <w:lang w:val="es-ES_tradnl"/>
              </w:rPr>
              <w:t xml:space="preserve"> a </w:t>
            </w:r>
            <w:smartTag w:uri="urn:schemas-microsoft-com:office:smarttags" w:element="metricconverter">
              <w:smartTagPr>
                <w:attr w:name="ProductID" w:val="500 m2"/>
              </w:smartTagPr>
              <w:r w:rsidRPr="00AE46C3">
                <w:rPr>
                  <w:rFonts w:ascii="Arial" w:hAnsi="Arial" w:cs="Arial"/>
                  <w:szCs w:val="24"/>
                  <w:lang w:val="es-ES_tradnl"/>
                </w:rPr>
                <w:t>500 m2</w:t>
              </w:r>
            </w:smartTag>
          </w:p>
        </w:tc>
        <w:tc>
          <w:tcPr>
            <w:tcW w:w="1633"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$ 4.500.-</w:t>
            </w:r>
          </w:p>
        </w:tc>
      </w:tr>
      <w:tr w:rsidR="0078158D" w:rsidRPr="00AE46C3" w:rsidTr="00BC61AF">
        <w:trPr>
          <w:trHeight w:val="245"/>
        </w:trPr>
        <w:tc>
          <w:tcPr>
            <w:tcW w:w="6528"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 xml:space="preserve">+ de </w:t>
            </w:r>
            <w:smartTag w:uri="urn:schemas-microsoft-com:office:smarttags" w:element="metricconverter">
              <w:smartTagPr>
                <w:attr w:name="ProductID" w:val="500 m2"/>
              </w:smartTagPr>
              <w:r w:rsidRPr="00AE46C3">
                <w:rPr>
                  <w:rFonts w:ascii="Arial" w:hAnsi="Arial" w:cs="Arial"/>
                  <w:szCs w:val="24"/>
                  <w:lang w:val="es-ES_tradnl"/>
                </w:rPr>
                <w:t>500 m2</w:t>
              </w:r>
            </w:smartTag>
          </w:p>
        </w:tc>
        <w:tc>
          <w:tcPr>
            <w:tcW w:w="1633"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$ 6.000.-</w:t>
            </w:r>
          </w:p>
        </w:tc>
      </w:tr>
      <w:tr w:rsidR="0078158D" w:rsidRPr="00AE46C3" w:rsidTr="00BC61AF">
        <w:trPr>
          <w:trHeight w:val="270"/>
        </w:trPr>
        <w:tc>
          <w:tcPr>
            <w:tcW w:w="8161" w:type="dxa"/>
            <w:gridSpan w:val="2"/>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Comercio Mayoristas</w:t>
            </w:r>
          </w:p>
        </w:tc>
      </w:tr>
      <w:tr w:rsidR="0078158D" w:rsidRPr="00AE46C3" w:rsidTr="00BC61AF">
        <w:trPr>
          <w:trHeight w:val="245"/>
        </w:trPr>
        <w:tc>
          <w:tcPr>
            <w:tcW w:w="6528" w:type="dxa"/>
          </w:tcPr>
          <w:p w:rsidR="0078158D" w:rsidRPr="00AE46C3" w:rsidRDefault="0078158D" w:rsidP="00225D8D">
            <w:pPr>
              <w:spacing w:after="0" w:line="240" w:lineRule="auto"/>
              <w:jc w:val="center"/>
              <w:rPr>
                <w:rFonts w:ascii="Arial" w:hAnsi="Arial" w:cs="Arial"/>
                <w:szCs w:val="24"/>
                <w:lang w:val="es-ES_tradnl"/>
              </w:rPr>
            </w:pPr>
          </w:p>
        </w:tc>
        <w:tc>
          <w:tcPr>
            <w:tcW w:w="1633"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Valor mínimo</w:t>
            </w:r>
          </w:p>
        </w:tc>
      </w:tr>
      <w:tr w:rsidR="0078158D" w:rsidRPr="00AE46C3" w:rsidTr="00BC61AF">
        <w:trPr>
          <w:trHeight w:val="257"/>
        </w:trPr>
        <w:tc>
          <w:tcPr>
            <w:tcW w:w="6528"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Cualquier rango de superficie</w:t>
            </w:r>
          </w:p>
        </w:tc>
        <w:tc>
          <w:tcPr>
            <w:tcW w:w="1633"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$ 8.500.-</w:t>
            </w:r>
          </w:p>
        </w:tc>
      </w:tr>
    </w:tbl>
    <w:p w:rsidR="0078158D" w:rsidRPr="00C35BD1" w:rsidRDefault="0078158D" w:rsidP="00225D8D">
      <w:pPr>
        <w:spacing w:after="0" w:line="240" w:lineRule="auto"/>
        <w:ind w:left="357"/>
        <w:jc w:val="both"/>
        <w:rPr>
          <w:rFonts w:ascii="Arial" w:hAnsi="Arial" w:cs="Arial"/>
          <w:szCs w:val="24"/>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621"/>
      </w:tblGrid>
      <w:tr w:rsidR="0078158D" w:rsidRPr="00AE46C3" w:rsidTr="00BC61AF">
        <w:trPr>
          <w:trHeight w:val="335"/>
        </w:trPr>
        <w:tc>
          <w:tcPr>
            <w:tcW w:w="8101" w:type="dxa"/>
            <w:gridSpan w:val="2"/>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Criaderos</w:t>
            </w:r>
          </w:p>
        </w:tc>
      </w:tr>
      <w:tr w:rsidR="0078158D" w:rsidRPr="00AE46C3" w:rsidTr="00BC61AF">
        <w:trPr>
          <w:trHeight w:val="303"/>
        </w:trPr>
        <w:tc>
          <w:tcPr>
            <w:tcW w:w="6480" w:type="dxa"/>
          </w:tcPr>
          <w:p w:rsidR="0078158D" w:rsidRPr="00AE46C3" w:rsidRDefault="0078158D" w:rsidP="00225D8D">
            <w:pPr>
              <w:spacing w:after="0" w:line="240" w:lineRule="auto"/>
              <w:jc w:val="center"/>
              <w:rPr>
                <w:rFonts w:ascii="Arial" w:hAnsi="Arial" w:cs="Arial"/>
                <w:szCs w:val="24"/>
                <w:lang w:val="es-ES_tradnl"/>
              </w:rPr>
            </w:pPr>
          </w:p>
        </w:tc>
        <w:tc>
          <w:tcPr>
            <w:tcW w:w="1621"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Valor mínimo</w:t>
            </w:r>
          </w:p>
        </w:tc>
      </w:tr>
      <w:tr w:rsidR="0078158D" w:rsidRPr="00AE46C3" w:rsidTr="00BC61AF">
        <w:trPr>
          <w:trHeight w:val="303"/>
        </w:trPr>
        <w:tc>
          <w:tcPr>
            <w:tcW w:w="6480"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Criaderos de aves, cualquier rango de superficie</w:t>
            </w:r>
          </w:p>
        </w:tc>
        <w:tc>
          <w:tcPr>
            <w:tcW w:w="1621"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$ 3.500.-</w:t>
            </w:r>
          </w:p>
        </w:tc>
      </w:tr>
      <w:tr w:rsidR="0078158D" w:rsidRPr="00AE46C3" w:rsidTr="00BC61AF">
        <w:trPr>
          <w:trHeight w:val="319"/>
        </w:trPr>
        <w:tc>
          <w:tcPr>
            <w:tcW w:w="6480"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Criaderos de cerdos, cualquier rango de superficie</w:t>
            </w:r>
          </w:p>
        </w:tc>
        <w:tc>
          <w:tcPr>
            <w:tcW w:w="1621"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$ 4.500.-</w:t>
            </w:r>
          </w:p>
        </w:tc>
      </w:tr>
    </w:tbl>
    <w:p w:rsidR="0078158D" w:rsidRPr="00C35BD1" w:rsidRDefault="0078158D" w:rsidP="00225D8D">
      <w:pPr>
        <w:spacing w:after="0" w:line="240" w:lineRule="auto"/>
        <w:ind w:left="357"/>
        <w:jc w:val="both"/>
        <w:rPr>
          <w:rFonts w:ascii="Arial" w:hAnsi="Arial" w:cs="Arial"/>
          <w:szCs w:val="24"/>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8"/>
        <w:gridCol w:w="1633"/>
      </w:tblGrid>
      <w:tr w:rsidR="0078158D" w:rsidRPr="00AE46C3" w:rsidTr="00BC61AF">
        <w:trPr>
          <w:trHeight w:val="270"/>
        </w:trPr>
        <w:tc>
          <w:tcPr>
            <w:tcW w:w="8161" w:type="dxa"/>
            <w:gridSpan w:val="2"/>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Cereales-Acopio</w:t>
            </w:r>
          </w:p>
        </w:tc>
      </w:tr>
      <w:tr w:rsidR="0078158D" w:rsidRPr="00AE46C3" w:rsidTr="00BC61AF">
        <w:trPr>
          <w:trHeight w:val="245"/>
        </w:trPr>
        <w:tc>
          <w:tcPr>
            <w:tcW w:w="6528" w:type="dxa"/>
          </w:tcPr>
          <w:p w:rsidR="0078158D" w:rsidRPr="00AE46C3" w:rsidRDefault="0078158D" w:rsidP="00225D8D">
            <w:pPr>
              <w:spacing w:after="0" w:line="240" w:lineRule="auto"/>
              <w:jc w:val="center"/>
              <w:rPr>
                <w:rFonts w:ascii="Arial" w:hAnsi="Arial" w:cs="Arial"/>
                <w:szCs w:val="24"/>
                <w:lang w:val="es-ES_tradnl"/>
              </w:rPr>
            </w:pPr>
          </w:p>
        </w:tc>
        <w:tc>
          <w:tcPr>
            <w:tcW w:w="1633"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Valor mínimo</w:t>
            </w:r>
          </w:p>
        </w:tc>
      </w:tr>
      <w:tr w:rsidR="0078158D" w:rsidRPr="00AE46C3" w:rsidTr="00BC61AF">
        <w:trPr>
          <w:trHeight w:val="257"/>
        </w:trPr>
        <w:tc>
          <w:tcPr>
            <w:tcW w:w="6528"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Acopio y/o venta de Cereal</w:t>
            </w:r>
          </w:p>
        </w:tc>
        <w:tc>
          <w:tcPr>
            <w:tcW w:w="1633"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$ 14.000.-</w:t>
            </w:r>
          </w:p>
        </w:tc>
      </w:tr>
    </w:tbl>
    <w:p w:rsidR="0078158D" w:rsidRPr="00C35BD1" w:rsidRDefault="0078158D" w:rsidP="00225D8D">
      <w:pPr>
        <w:spacing w:after="0" w:line="240" w:lineRule="auto"/>
        <w:jc w:val="both"/>
        <w:rPr>
          <w:rFonts w:ascii="Arial" w:hAnsi="Arial" w:cs="Arial"/>
          <w:szCs w:val="24"/>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1601"/>
      </w:tblGrid>
      <w:tr w:rsidR="0078158D" w:rsidRPr="00AE46C3" w:rsidTr="00BC61AF">
        <w:trPr>
          <w:trHeight w:val="317"/>
        </w:trPr>
        <w:tc>
          <w:tcPr>
            <w:tcW w:w="8123" w:type="dxa"/>
            <w:gridSpan w:val="2"/>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Industrias</w:t>
            </w:r>
          </w:p>
        </w:tc>
      </w:tr>
      <w:tr w:rsidR="0078158D" w:rsidRPr="00AE46C3" w:rsidTr="00BC61AF">
        <w:trPr>
          <w:trHeight w:val="285"/>
        </w:trPr>
        <w:tc>
          <w:tcPr>
            <w:tcW w:w="6522" w:type="dxa"/>
          </w:tcPr>
          <w:p w:rsidR="0078158D" w:rsidRPr="00AE46C3" w:rsidRDefault="0078158D" w:rsidP="00225D8D">
            <w:pPr>
              <w:spacing w:after="0" w:line="240" w:lineRule="auto"/>
              <w:jc w:val="center"/>
              <w:rPr>
                <w:rFonts w:ascii="Arial" w:hAnsi="Arial" w:cs="Arial"/>
                <w:szCs w:val="24"/>
                <w:lang w:val="es-ES_tradnl"/>
              </w:rPr>
            </w:pPr>
          </w:p>
        </w:tc>
        <w:tc>
          <w:tcPr>
            <w:tcW w:w="1601"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Valor mínimo</w:t>
            </w:r>
          </w:p>
        </w:tc>
      </w:tr>
      <w:tr w:rsidR="0078158D" w:rsidRPr="00AE46C3" w:rsidTr="00BC61AF">
        <w:trPr>
          <w:trHeight w:val="301"/>
        </w:trPr>
        <w:tc>
          <w:tcPr>
            <w:tcW w:w="6522"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Cualquier rango de superficie</w:t>
            </w:r>
          </w:p>
        </w:tc>
        <w:tc>
          <w:tcPr>
            <w:tcW w:w="1601"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$ 14.000.-</w:t>
            </w:r>
          </w:p>
        </w:tc>
      </w:tr>
      <w:tr w:rsidR="0078158D" w:rsidRPr="00AE46C3" w:rsidTr="00BC61AF">
        <w:trPr>
          <w:trHeight w:val="301"/>
        </w:trPr>
        <w:tc>
          <w:tcPr>
            <w:tcW w:w="6522"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Elaboración de cervezas artesanales</w:t>
            </w:r>
          </w:p>
        </w:tc>
        <w:tc>
          <w:tcPr>
            <w:tcW w:w="1601"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$6.000.-</w:t>
            </w:r>
          </w:p>
        </w:tc>
      </w:tr>
      <w:tr w:rsidR="0078158D" w:rsidRPr="00AE46C3" w:rsidTr="00BC61AF">
        <w:trPr>
          <w:trHeight w:val="301"/>
        </w:trPr>
        <w:tc>
          <w:tcPr>
            <w:tcW w:w="6522"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Obradores de obras civiles, y otras obras en general que requieren espacios físicos donde instalar equipamientos y maquinarias para llevar adelante sus actividades comerciales e industriales</w:t>
            </w:r>
          </w:p>
        </w:tc>
        <w:tc>
          <w:tcPr>
            <w:tcW w:w="1601"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$25.000.-</w:t>
            </w:r>
          </w:p>
        </w:tc>
      </w:tr>
    </w:tbl>
    <w:p w:rsidR="0078158D" w:rsidRPr="00C35BD1" w:rsidRDefault="0078158D" w:rsidP="00225D8D">
      <w:pPr>
        <w:spacing w:after="0" w:line="240" w:lineRule="auto"/>
        <w:ind w:left="360"/>
        <w:jc w:val="both"/>
        <w:rPr>
          <w:rFonts w:ascii="Arial" w:hAnsi="Arial" w:cs="Arial"/>
          <w:szCs w:val="24"/>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3"/>
        <w:gridCol w:w="1599"/>
      </w:tblGrid>
      <w:tr w:rsidR="0078158D" w:rsidRPr="00AE46C3" w:rsidTr="00BC61AF">
        <w:trPr>
          <w:trHeight w:val="270"/>
        </w:trPr>
        <w:tc>
          <w:tcPr>
            <w:tcW w:w="7992" w:type="dxa"/>
            <w:gridSpan w:val="2"/>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Espacios recreativos</w:t>
            </w:r>
          </w:p>
        </w:tc>
      </w:tr>
      <w:tr w:rsidR="0078158D" w:rsidRPr="00AE46C3" w:rsidTr="00BC61AF">
        <w:trPr>
          <w:trHeight w:val="244"/>
        </w:trPr>
        <w:tc>
          <w:tcPr>
            <w:tcW w:w="6393" w:type="dxa"/>
          </w:tcPr>
          <w:p w:rsidR="0078158D" w:rsidRPr="00AE46C3" w:rsidRDefault="0078158D" w:rsidP="00225D8D">
            <w:pPr>
              <w:spacing w:after="0" w:line="240" w:lineRule="auto"/>
              <w:jc w:val="center"/>
              <w:rPr>
                <w:rFonts w:ascii="Arial" w:hAnsi="Arial" w:cs="Arial"/>
                <w:szCs w:val="24"/>
                <w:lang w:val="es-ES_tradnl"/>
              </w:rPr>
            </w:pPr>
          </w:p>
        </w:tc>
        <w:tc>
          <w:tcPr>
            <w:tcW w:w="1599"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Valor mínimo</w:t>
            </w:r>
          </w:p>
        </w:tc>
      </w:tr>
      <w:tr w:rsidR="0078158D" w:rsidRPr="00AE46C3" w:rsidTr="00BC61AF">
        <w:trPr>
          <w:trHeight w:val="244"/>
        </w:trPr>
        <w:tc>
          <w:tcPr>
            <w:tcW w:w="6393"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Confiterías bailables, bares nocturnos, salones de fiestas</w:t>
            </w:r>
          </w:p>
        </w:tc>
        <w:tc>
          <w:tcPr>
            <w:tcW w:w="1599"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$ 13.500.-</w:t>
            </w:r>
          </w:p>
        </w:tc>
      </w:tr>
      <w:tr w:rsidR="0078158D" w:rsidRPr="00AE46C3" w:rsidTr="00BC61AF">
        <w:trPr>
          <w:trHeight w:val="257"/>
        </w:trPr>
        <w:tc>
          <w:tcPr>
            <w:tcW w:w="6393"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Confiterías, salones de té, restaurantes, y otros gastronómicos</w:t>
            </w:r>
          </w:p>
        </w:tc>
        <w:tc>
          <w:tcPr>
            <w:tcW w:w="1599"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$ 10.000.-</w:t>
            </w:r>
          </w:p>
        </w:tc>
      </w:tr>
      <w:tr w:rsidR="0078158D" w:rsidRPr="00AE46C3" w:rsidTr="00BC61AF">
        <w:trPr>
          <w:trHeight w:val="257"/>
        </w:trPr>
        <w:tc>
          <w:tcPr>
            <w:tcW w:w="6393"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Cervecerías</w:t>
            </w:r>
          </w:p>
        </w:tc>
        <w:tc>
          <w:tcPr>
            <w:tcW w:w="1599"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$ 6.700.-</w:t>
            </w:r>
          </w:p>
        </w:tc>
      </w:tr>
      <w:tr w:rsidR="0078158D" w:rsidRPr="00AE46C3" w:rsidTr="00BC61AF">
        <w:trPr>
          <w:trHeight w:val="257"/>
        </w:trPr>
        <w:tc>
          <w:tcPr>
            <w:tcW w:w="6393" w:type="dxa"/>
          </w:tcPr>
          <w:p w:rsidR="0078158D" w:rsidRPr="00AE46C3" w:rsidRDefault="0078158D" w:rsidP="00225D8D">
            <w:pPr>
              <w:spacing w:after="0" w:line="240" w:lineRule="auto"/>
              <w:jc w:val="both"/>
              <w:rPr>
                <w:rFonts w:ascii="Arial" w:hAnsi="Arial" w:cs="Arial"/>
                <w:szCs w:val="24"/>
                <w:lang w:val="es-ES_tradnl"/>
              </w:rPr>
            </w:pPr>
            <w:r w:rsidRPr="00AE46C3">
              <w:rPr>
                <w:rFonts w:ascii="Arial" w:hAnsi="Arial" w:cs="Arial"/>
                <w:szCs w:val="24"/>
                <w:lang w:val="es-ES_tradnl"/>
              </w:rPr>
              <w:t>Exposiciones de antigüedades, salas de exposición, salas de interpretación, galerías de arte.</w:t>
            </w:r>
          </w:p>
        </w:tc>
        <w:tc>
          <w:tcPr>
            <w:tcW w:w="1599" w:type="dxa"/>
          </w:tcPr>
          <w:p w:rsidR="0078158D" w:rsidRPr="00AE46C3" w:rsidRDefault="0078158D" w:rsidP="00225D8D">
            <w:pPr>
              <w:spacing w:after="0" w:line="240" w:lineRule="auto"/>
              <w:jc w:val="center"/>
              <w:rPr>
                <w:rFonts w:ascii="Arial" w:hAnsi="Arial" w:cs="Arial"/>
                <w:szCs w:val="24"/>
                <w:lang w:val="es-ES_tradnl"/>
              </w:rPr>
            </w:pPr>
            <w:r w:rsidRPr="00AE46C3">
              <w:rPr>
                <w:rFonts w:ascii="Arial" w:hAnsi="Arial" w:cs="Arial"/>
                <w:szCs w:val="24"/>
                <w:lang w:val="es-ES_tradnl"/>
              </w:rPr>
              <w:t>$2.700.-</w:t>
            </w:r>
          </w:p>
        </w:tc>
      </w:tr>
    </w:tbl>
    <w:p w:rsidR="0078158D" w:rsidRPr="00C35BD1" w:rsidRDefault="0078158D" w:rsidP="00225D8D">
      <w:pPr>
        <w:spacing w:after="0" w:line="240" w:lineRule="auto"/>
        <w:ind w:hanging="2"/>
        <w:jc w:val="both"/>
        <w:rPr>
          <w:rFonts w:ascii="Arial" w:eastAsia="Arial" w:hAnsi="Arial" w:cs="Arial"/>
          <w:szCs w:val="24"/>
        </w:rPr>
      </w:pPr>
    </w:p>
    <w:tbl>
      <w:tblPr>
        <w:tblW w:w="0" w:type="auto"/>
        <w:tblInd w:w="279" w:type="dxa"/>
        <w:tblCellMar>
          <w:top w:w="15" w:type="dxa"/>
          <w:left w:w="15" w:type="dxa"/>
          <w:bottom w:w="15" w:type="dxa"/>
          <w:right w:w="15" w:type="dxa"/>
        </w:tblCellMar>
        <w:tblLook w:val="04A0" w:firstRow="1" w:lastRow="0" w:firstColumn="1" w:lastColumn="0" w:noHBand="0" w:noVBand="1"/>
      </w:tblPr>
      <w:tblGrid>
        <w:gridCol w:w="6379"/>
        <w:gridCol w:w="1740"/>
      </w:tblGrid>
      <w:tr w:rsidR="00B838E1" w:rsidRPr="00AE46C3" w:rsidTr="00B838E1">
        <w:trPr>
          <w:trHeight w:val="268"/>
        </w:trPr>
        <w:tc>
          <w:tcPr>
            <w:tcW w:w="81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38E1" w:rsidRPr="00AE46C3" w:rsidRDefault="00B838E1" w:rsidP="00225D8D">
            <w:pPr>
              <w:spacing w:after="0" w:line="240" w:lineRule="auto"/>
              <w:jc w:val="center"/>
              <w:rPr>
                <w:rFonts w:ascii="Arial" w:hAnsi="Arial" w:cs="Arial"/>
                <w:szCs w:val="24"/>
              </w:rPr>
            </w:pPr>
            <w:r w:rsidRPr="00AE46C3">
              <w:rPr>
                <w:rFonts w:ascii="Arial" w:hAnsi="Arial" w:cs="Arial"/>
                <w:szCs w:val="24"/>
              </w:rPr>
              <w:t>Alojamiento</w:t>
            </w:r>
          </w:p>
        </w:tc>
      </w:tr>
      <w:tr w:rsidR="00B838E1" w:rsidRPr="00AE46C3" w:rsidTr="00B838E1">
        <w:trPr>
          <w:trHeight w:val="232"/>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38E1" w:rsidRPr="00AE46C3" w:rsidRDefault="00B838E1" w:rsidP="00225D8D">
            <w:pPr>
              <w:spacing w:after="0" w:line="240" w:lineRule="auto"/>
              <w:rPr>
                <w:rFonts w:ascii="Arial" w:hAnsi="Arial" w:cs="Arial"/>
                <w:szCs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38E1" w:rsidRPr="00AE46C3" w:rsidRDefault="00B838E1" w:rsidP="00225D8D">
            <w:pPr>
              <w:spacing w:after="0" w:line="240" w:lineRule="auto"/>
              <w:jc w:val="center"/>
              <w:rPr>
                <w:rFonts w:ascii="Arial" w:hAnsi="Arial" w:cs="Arial"/>
                <w:szCs w:val="24"/>
              </w:rPr>
            </w:pPr>
            <w:r w:rsidRPr="00AE46C3">
              <w:rPr>
                <w:rFonts w:ascii="Arial" w:hAnsi="Arial" w:cs="Arial"/>
                <w:szCs w:val="24"/>
              </w:rPr>
              <w:t>Valor mínimo</w:t>
            </w:r>
          </w:p>
        </w:tc>
      </w:tr>
      <w:tr w:rsidR="00B838E1" w:rsidRPr="00AE46C3" w:rsidTr="00B838E1">
        <w:trPr>
          <w:trHeight w:val="475"/>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38E1" w:rsidRPr="00AE46C3" w:rsidRDefault="00B838E1" w:rsidP="00225D8D">
            <w:pPr>
              <w:spacing w:after="0" w:line="240" w:lineRule="auto"/>
              <w:jc w:val="both"/>
              <w:rPr>
                <w:rFonts w:ascii="Arial" w:hAnsi="Arial" w:cs="Arial"/>
                <w:szCs w:val="24"/>
                <w:lang w:val="es-ES_tradnl"/>
              </w:rPr>
            </w:pPr>
            <w:r w:rsidRPr="00AE46C3">
              <w:rPr>
                <w:rFonts w:ascii="Arial" w:hAnsi="Arial" w:cs="Arial"/>
                <w:szCs w:val="24"/>
                <w:lang w:val="es-ES_tradnl"/>
              </w:rPr>
              <w:t>Hotel - Apart hotel -  Residencial</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38E1" w:rsidRPr="00AE46C3" w:rsidRDefault="00B838E1" w:rsidP="00225D8D">
            <w:pPr>
              <w:spacing w:after="0" w:line="240" w:lineRule="auto"/>
              <w:jc w:val="center"/>
              <w:rPr>
                <w:rFonts w:ascii="Arial" w:hAnsi="Arial" w:cs="Arial"/>
                <w:szCs w:val="24"/>
              </w:rPr>
            </w:pPr>
            <w:r w:rsidRPr="00AE46C3">
              <w:rPr>
                <w:rFonts w:ascii="Arial" w:hAnsi="Arial" w:cs="Arial"/>
                <w:szCs w:val="24"/>
              </w:rPr>
              <w:t>$ 12.000.-</w:t>
            </w:r>
          </w:p>
        </w:tc>
      </w:tr>
      <w:tr w:rsidR="00B838E1" w:rsidRPr="00AE46C3" w:rsidTr="002E4831">
        <w:trPr>
          <w:trHeight w:val="475"/>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38E1" w:rsidRPr="00AE46C3" w:rsidRDefault="00B838E1" w:rsidP="00225D8D">
            <w:pPr>
              <w:spacing w:after="0" w:line="240" w:lineRule="auto"/>
              <w:jc w:val="both"/>
              <w:rPr>
                <w:rFonts w:ascii="Arial" w:hAnsi="Arial" w:cs="Arial"/>
                <w:szCs w:val="24"/>
                <w:lang w:val="es-ES_tradnl"/>
              </w:rPr>
            </w:pPr>
            <w:r w:rsidRPr="00AE46C3">
              <w:rPr>
                <w:rFonts w:ascii="Arial" w:hAnsi="Arial" w:cs="Arial"/>
                <w:szCs w:val="24"/>
                <w:lang w:val="es-ES_tradnl"/>
              </w:rPr>
              <w:t>Hostel - Hostería - Hotel boutique - Lounge - Dormis - Bed and Breakfast - Albergue Juvenil - Turismo Rural - Casa o Departamento con servicio -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838E1" w:rsidRPr="00AE46C3" w:rsidRDefault="00B838E1" w:rsidP="00225D8D">
            <w:pPr>
              <w:spacing w:after="0" w:line="240" w:lineRule="auto"/>
              <w:jc w:val="center"/>
              <w:rPr>
                <w:rFonts w:ascii="Arial" w:hAnsi="Arial" w:cs="Arial"/>
                <w:szCs w:val="24"/>
              </w:rPr>
            </w:pPr>
            <w:r w:rsidRPr="00AE46C3">
              <w:rPr>
                <w:rFonts w:ascii="Arial" w:hAnsi="Arial" w:cs="Arial"/>
                <w:szCs w:val="24"/>
              </w:rPr>
              <w:t>$4500.-</w:t>
            </w:r>
          </w:p>
        </w:tc>
      </w:tr>
      <w:tr w:rsidR="00B838E1" w:rsidRPr="00AE46C3" w:rsidTr="00B838E1">
        <w:trPr>
          <w:trHeight w:val="462"/>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38E1" w:rsidRPr="00AE46C3" w:rsidRDefault="00B838E1" w:rsidP="00225D8D">
            <w:pPr>
              <w:spacing w:after="0" w:line="240" w:lineRule="auto"/>
              <w:jc w:val="both"/>
              <w:rPr>
                <w:rFonts w:ascii="Arial" w:hAnsi="Arial" w:cs="Arial"/>
                <w:szCs w:val="24"/>
                <w:lang w:val="es-ES_tradnl"/>
              </w:rPr>
            </w:pPr>
            <w:r w:rsidRPr="00AE46C3">
              <w:rPr>
                <w:rFonts w:ascii="Arial" w:hAnsi="Arial" w:cs="Arial"/>
                <w:szCs w:val="24"/>
                <w:lang w:val="es-ES_tradnl"/>
              </w:rPr>
              <w:t>Cabañas (cada una)</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38E1" w:rsidRPr="00AE46C3" w:rsidRDefault="00B838E1" w:rsidP="00225D8D">
            <w:pPr>
              <w:spacing w:after="0" w:line="240" w:lineRule="auto"/>
              <w:jc w:val="center"/>
              <w:rPr>
                <w:rFonts w:ascii="Arial" w:hAnsi="Arial" w:cs="Arial"/>
                <w:szCs w:val="24"/>
              </w:rPr>
            </w:pPr>
            <w:r w:rsidRPr="00AE46C3">
              <w:rPr>
                <w:rFonts w:ascii="Arial" w:hAnsi="Arial" w:cs="Arial"/>
                <w:szCs w:val="24"/>
              </w:rPr>
              <w:t>$3000.-</w:t>
            </w:r>
          </w:p>
        </w:tc>
      </w:tr>
      <w:tr w:rsidR="00B838E1" w:rsidRPr="00AE46C3" w:rsidTr="00B838E1">
        <w:trPr>
          <w:trHeight w:val="462"/>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38E1" w:rsidRPr="00AE46C3" w:rsidRDefault="00B838E1" w:rsidP="00225D8D">
            <w:pPr>
              <w:spacing w:after="0" w:line="240" w:lineRule="auto"/>
              <w:jc w:val="both"/>
              <w:rPr>
                <w:rFonts w:ascii="Arial" w:hAnsi="Arial" w:cs="Arial"/>
                <w:szCs w:val="24"/>
                <w:lang w:val="es-ES_tradnl"/>
              </w:rPr>
            </w:pPr>
            <w:r w:rsidRPr="00AE46C3">
              <w:rPr>
                <w:rFonts w:ascii="Arial" w:hAnsi="Arial" w:cs="Arial"/>
                <w:szCs w:val="24"/>
                <w:lang w:val="es-ES_tradnl"/>
              </w:rPr>
              <w:t>Alojamiento turístico extrahotelero: Casa o Departame</w:t>
            </w:r>
            <w:r w:rsidR="009857F2" w:rsidRPr="00AE46C3">
              <w:rPr>
                <w:rFonts w:ascii="Arial" w:hAnsi="Arial" w:cs="Arial"/>
                <w:szCs w:val="24"/>
                <w:lang w:val="es-ES_tradnl"/>
              </w:rPr>
              <w:t>nto - Casa de Familia – Camping- Glamping</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38E1" w:rsidRPr="00AE46C3" w:rsidRDefault="00B838E1" w:rsidP="00225D8D">
            <w:pPr>
              <w:spacing w:after="0" w:line="240" w:lineRule="auto"/>
              <w:jc w:val="center"/>
              <w:rPr>
                <w:rFonts w:ascii="Arial" w:hAnsi="Arial" w:cs="Arial"/>
                <w:szCs w:val="24"/>
              </w:rPr>
            </w:pPr>
            <w:r w:rsidRPr="00AE46C3">
              <w:rPr>
                <w:rFonts w:ascii="Arial" w:hAnsi="Arial" w:cs="Arial"/>
                <w:szCs w:val="24"/>
              </w:rPr>
              <w:t>$ 3.000.-</w:t>
            </w:r>
          </w:p>
        </w:tc>
      </w:tr>
    </w:tbl>
    <w:p w:rsidR="0078158D" w:rsidRPr="00C35BD1" w:rsidRDefault="0078158D" w:rsidP="00225D8D">
      <w:pPr>
        <w:spacing w:after="0" w:line="240" w:lineRule="auto"/>
        <w:ind w:hanging="2"/>
        <w:jc w:val="both"/>
        <w:rPr>
          <w:rFonts w:ascii="Arial" w:eastAsia="Arial" w:hAnsi="Arial" w:cs="Arial"/>
          <w:szCs w:val="24"/>
        </w:rPr>
      </w:pPr>
    </w:p>
    <w:tbl>
      <w:tblPr>
        <w:tblW w:w="79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2"/>
        <w:gridCol w:w="1599"/>
      </w:tblGrid>
      <w:tr w:rsidR="0078158D" w:rsidRPr="00AE46C3" w:rsidTr="00BC61AF">
        <w:trPr>
          <w:trHeight w:val="270"/>
        </w:trPr>
        <w:tc>
          <w:tcPr>
            <w:tcW w:w="7992" w:type="dxa"/>
            <w:gridSpan w:val="2"/>
          </w:tcPr>
          <w:p w:rsidR="0078158D" w:rsidRPr="00C35BD1" w:rsidRDefault="0078158D" w:rsidP="00225D8D">
            <w:pPr>
              <w:spacing w:after="0" w:line="240" w:lineRule="auto"/>
              <w:ind w:hanging="2"/>
              <w:jc w:val="center"/>
              <w:rPr>
                <w:rFonts w:ascii="Arial" w:eastAsia="Arial" w:hAnsi="Arial" w:cs="Arial"/>
                <w:szCs w:val="24"/>
              </w:rPr>
            </w:pPr>
            <w:r w:rsidRPr="00C35BD1">
              <w:rPr>
                <w:rFonts w:ascii="Arial" w:eastAsia="Arial" w:hAnsi="Arial" w:cs="Arial"/>
                <w:szCs w:val="24"/>
              </w:rPr>
              <w:t>Compañías de Transportes</w:t>
            </w:r>
          </w:p>
        </w:tc>
      </w:tr>
      <w:tr w:rsidR="0078158D" w:rsidRPr="00AE46C3" w:rsidTr="00BC61AF">
        <w:trPr>
          <w:trHeight w:val="244"/>
        </w:trPr>
        <w:tc>
          <w:tcPr>
            <w:tcW w:w="6393" w:type="dxa"/>
          </w:tcPr>
          <w:p w:rsidR="0078158D" w:rsidRPr="00C35BD1" w:rsidRDefault="0078158D" w:rsidP="00225D8D">
            <w:pPr>
              <w:spacing w:after="0" w:line="240" w:lineRule="auto"/>
              <w:ind w:hanging="2"/>
              <w:jc w:val="center"/>
              <w:rPr>
                <w:rFonts w:ascii="Arial" w:eastAsia="Arial" w:hAnsi="Arial" w:cs="Arial"/>
                <w:szCs w:val="24"/>
              </w:rPr>
            </w:pPr>
          </w:p>
        </w:tc>
        <w:tc>
          <w:tcPr>
            <w:tcW w:w="1599" w:type="dxa"/>
          </w:tcPr>
          <w:p w:rsidR="0078158D" w:rsidRPr="00C35BD1" w:rsidRDefault="0078158D" w:rsidP="00225D8D">
            <w:pPr>
              <w:spacing w:after="0" w:line="240" w:lineRule="auto"/>
              <w:ind w:hanging="2"/>
              <w:jc w:val="center"/>
              <w:rPr>
                <w:rFonts w:ascii="Arial" w:eastAsia="Arial" w:hAnsi="Arial" w:cs="Arial"/>
                <w:szCs w:val="24"/>
              </w:rPr>
            </w:pPr>
            <w:r w:rsidRPr="00C35BD1">
              <w:rPr>
                <w:rFonts w:ascii="Arial" w:eastAsia="Arial" w:hAnsi="Arial" w:cs="Arial"/>
                <w:szCs w:val="24"/>
              </w:rPr>
              <w:t>Valor mínimo</w:t>
            </w:r>
          </w:p>
        </w:tc>
      </w:tr>
      <w:tr w:rsidR="0078158D" w:rsidRPr="00AE46C3" w:rsidTr="00BC61AF">
        <w:trPr>
          <w:trHeight w:val="244"/>
        </w:trPr>
        <w:tc>
          <w:tcPr>
            <w:tcW w:w="6393" w:type="dxa"/>
          </w:tcPr>
          <w:p w:rsidR="0078158D" w:rsidRPr="00C35BD1" w:rsidRDefault="0078158D" w:rsidP="00225D8D">
            <w:pPr>
              <w:spacing w:after="0" w:line="240" w:lineRule="auto"/>
              <w:ind w:hanging="2"/>
              <w:jc w:val="both"/>
              <w:rPr>
                <w:rFonts w:ascii="Arial" w:eastAsia="Arial" w:hAnsi="Arial" w:cs="Arial"/>
                <w:szCs w:val="24"/>
                <w:lang w:val="es-ES"/>
              </w:rPr>
            </w:pPr>
            <w:r w:rsidRPr="00C35BD1">
              <w:rPr>
                <w:rFonts w:ascii="Arial" w:eastAsia="Arial" w:hAnsi="Arial" w:cs="Arial"/>
                <w:szCs w:val="24"/>
                <w:lang w:val="es-ES"/>
              </w:rPr>
              <w:t>Agencias de Taxis y Remises</w:t>
            </w:r>
          </w:p>
        </w:tc>
        <w:tc>
          <w:tcPr>
            <w:tcW w:w="1599" w:type="dxa"/>
          </w:tcPr>
          <w:p w:rsidR="0078158D" w:rsidRPr="00C35BD1" w:rsidRDefault="0078158D" w:rsidP="00225D8D">
            <w:pPr>
              <w:spacing w:after="0" w:line="240" w:lineRule="auto"/>
              <w:ind w:hanging="2"/>
              <w:jc w:val="center"/>
              <w:rPr>
                <w:rFonts w:ascii="Arial" w:eastAsia="Arial" w:hAnsi="Arial" w:cs="Arial"/>
                <w:szCs w:val="24"/>
              </w:rPr>
            </w:pPr>
            <w:r w:rsidRPr="00C35BD1">
              <w:rPr>
                <w:rFonts w:ascii="Arial" w:eastAsia="Arial" w:hAnsi="Arial" w:cs="Arial"/>
                <w:szCs w:val="24"/>
              </w:rPr>
              <w:t>$ 3.400.-</w:t>
            </w:r>
          </w:p>
        </w:tc>
      </w:tr>
      <w:tr w:rsidR="0078158D" w:rsidRPr="00AE46C3" w:rsidTr="00BC61AF">
        <w:trPr>
          <w:trHeight w:val="257"/>
        </w:trPr>
        <w:tc>
          <w:tcPr>
            <w:tcW w:w="6393" w:type="dxa"/>
          </w:tcPr>
          <w:p w:rsidR="0078158D" w:rsidRPr="00C35BD1" w:rsidRDefault="0078158D" w:rsidP="00225D8D">
            <w:pPr>
              <w:spacing w:after="0" w:line="240" w:lineRule="auto"/>
              <w:ind w:hanging="2"/>
              <w:jc w:val="both"/>
              <w:rPr>
                <w:rFonts w:ascii="Arial" w:eastAsia="Arial" w:hAnsi="Arial" w:cs="Arial"/>
                <w:szCs w:val="24"/>
              </w:rPr>
            </w:pPr>
            <w:r w:rsidRPr="00C35BD1">
              <w:rPr>
                <w:rFonts w:ascii="Arial" w:eastAsia="Arial" w:hAnsi="Arial" w:cs="Arial"/>
                <w:szCs w:val="24"/>
              </w:rPr>
              <w:t>Servicios de combi</w:t>
            </w:r>
          </w:p>
        </w:tc>
        <w:tc>
          <w:tcPr>
            <w:tcW w:w="1599" w:type="dxa"/>
          </w:tcPr>
          <w:p w:rsidR="0078158D" w:rsidRPr="00C35BD1" w:rsidRDefault="0078158D" w:rsidP="00225D8D">
            <w:pPr>
              <w:spacing w:after="0" w:line="240" w:lineRule="auto"/>
              <w:ind w:hanging="2"/>
              <w:jc w:val="center"/>
              <w:rPr>
                <w:rFonts w:ascii="Arial" w:eastAsia="Arial" w:hAnsi="Arial" w:cs="Arial"/>
                <w:szCs w:val="24"/>
              </w:rPr>
            </w:pPr>
            <w:r w:rsidRPr="00C35BD1">
              <w:rPr>
                <w:rFonts w:ascii="Arial" w:eastAsia="Arial" w:hAnsi="Arial" w:cs="Arial"/>
                <w:szCs w:val="24"/>
              </w:rPr>
              <w:t>$ 6.700.-</w:t>
            </w:r>
          </w:p>
        </w:tc>
      </w:tr>
      <w:tr w:rsidR="0078158D" w:rsidRPr="00AE46C3" w:rsidTr="00BC61AF">
        <w:trPr>
          <w:trHeight w:val="257"/>
        </w:trPr>
        <w:tc>
          <w:tcPr>
            <w:tcW w:w="6393" w:type="dxa"/>
          </w:tcPr>
          <w:p w:rsidR="0078158D" w:rsidRPr="00C35BD1" w:rsidRDefault="0078158D" w:rsidP="00225D8D">
            <w:pPr>
              <w:spacing w:after="0" w:line="240" w:lineRule="auto"/>
              <w:ind w:hanging="2"/>
              <w:jc w:val="both"/>
              <w:rPr>
                <w:rFonts w:ascii="Arial" w:eastAsia="Arial" w:hAnsi="Arial" w:cs="Arial"/>
                <w:szCs w:val="24"/>
              </w:rPr>
            </w:pPr>
            <w:r w:rsidRPr="00C35BD1">
              <w:rPr>
                <w:rFonts w:ascii="Arial" w:eastAsia="Arial" w:hAnsi="Arial" w:cs="Arial"/>
                <w:szCs w:val="24"/>
              </w:rPr>
              <w:t>Servicios de colectivos</w:t>
            </w:r>
          </w:p>
        </w:tc>
        <w:tc>
          <w:tcPr>
            <w:tcW w:w="1599" w:type="dxa"/>
          </w:tcPr>
          <w:p w:rsidR="0078158D" w:rsidRPr="00C35BD1" w:rsidRDefault="0078158D" w:rsidP="00225D8D">
            <w:pPr>
              <w:spacing w:after="0" w:line="240" w:lineRule="auto"/>
              <w:ind w:hanging="2"/>
              <w:jc w:val="center"/>
              <w:rPr>
                <w:rFonts w:ascii="Arial" w:eastAsia="Arial" w:hAnsi="Arial" w:cs="Arial"/>
                <w:szCs w:val="24"/>
              </w:rPr>
            </w:pPr>
            <w:r w:rsidRPr="00C35BD1">
              <w:rPr>
                <w:rFonts w:ascii="Arial" w:eastAsia="Arial" w:hAnsi="Arial" w:cs="Arial"/>
                <w:szCs w:val="24"/>
              </w:rPr>
              <w:t>$ 10.00.-</w:t>
            </w:r>
          </w:p>
        </w:tc>
      </w:tr>
    </w:tbl>
    <w:p w:rsidR="0078158D" w:rsidRPr="00C35BD1" w:rsidRDefault="0078158D" w:rsidP="00225D8D">
      <w:pPr>
        <w:spacing w:after="0" w:line="240" w:lineRule="auto"/>
        <w:ind w:hanging="2"/>
        <w:jc w:val="both"/>
        <w:rPr>
          <w:rFonts w:ascii="Arial" w:eastAsia="Arial" w:hAnsi="Arial" w:cs="Arial"/>
          <w:szCs w:val="24"/>
        </w:rPr>
      </w:pPr>
    </w:p>
    <w:tbl>
      <w:tblPr>
        <w:tblW w:w="79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5"/>
        <w:gridCol w:w="1592"/>
      </w:tblGrid>
      <w:tr w:rsidR="0078158D" w:rsidRPr="00AE46C3" w:rsidTr="00BC61AF">
        <w:trPr>
          <w:trHeight w:val="280"/>
        </w:trPr>
        <w:tc>
          <w:tcPr>
            <w:tcW w:w="7957" w:type="dxa"/>
            <w:gridSpan w:val="2"/>
          </w:tcPr>
          <w:p w:rsidR="0078158D" w:rsidRPr="00C35BD1" w:rsidRDefault="0078158D" w:rsidP="00225D8D">
            <w:pPr>
              <w:spacing w:after="0" w:line="240" w:lineRule="auto"/>
              <w:ind w:hanging="2"/>
              <w:jc w:val="center"/>
              <w:rPr>
                <w:rFonts w:ascii="Arial" w:eastAsia="Arial" w:hAnsi="Arial" w:cs="Arial"/>
                <w:szCs w:val="24"/>
              </w:rPr>
            </w:pPr>
            <w:r w:rsidRPr="00C35BD1">
              <w:rPr>
                <w:rFonts w:ascii="Arial" w:eastAsia="Arial" w:hAnsi="Arial" w:cs="Arial"/>
                <w:szCs w:val="24"/>
              </w:rPr>
              <w:t>Oficinas administrativas</w:t>
            </w:r>
          </w:p>
        </w:tc>
      </w:tr>
      <w:tr w:rsidR="0078158D" w:rsidRPr="00AE46C3" w:rsidTr="00BC61AF">
        <w:trPr>
          <w:trHeight w:val="253"/>
        </w:trPr>
        <w:tc>
          <w:tcPr>
            <w:tcW w:w="6365" w:type="dxa"/>
          </w:tcPr>
          <w:p w:rsidR="0078158D" w:rsidRPr="00C35BD1" w:rsidRDefault="0078158D" w:rsidP="00225D8D">
            <w:pPr>
              <w:spacing w:after="0" w:line="240" w:lineRule="auto"/>
              <w:ind w:hanging="2"/>
              <w:jc w:val="center"/>
              <w:rPr>
                <w:rFonts w:ascii="Arial" w:eastAsia="Arial" w:hAnsi="Arial" w:cs="Arial"/>
                <w:szCs w:val="24"/>
              </w:rPr>
            </w:pPr>
          </w:p>
        </w:tc>
        <w:tc>
          <w:tcPr>
            <w:tcW w:w="1592" w:type="dxa"/>
          </w:tcPr>
          <w:p w:rsidR="0078158D" w:rsidRPr="00C35BD1" w:rsidRDefault="0078158D" w:rsidP="00225D8D">
            <w:pPr>
              <w:spacing w:after="0" w:line="240" w:lineRule="auto"/>
              <w:ind w:hanging="2"/>
              <w:jc w:val="center"/>
              <w:rPr>
                <w:rFonts w:ascii="Arial" w:eastAsia="Arial" w:hAnsi="Arial" w:cs="Arial"/>
                <w:szCs w:val="24"/>
              </w:rPr>
            </w:pPr>
            <w:r w:rsidRPr="00C35BD1">
              <w:rPr>
                <w:rFonts w:ascii="Arial" w:eastAsia="Arial" w:hAnsi="Arial" w:cs="Arial"/>
                <w:szCs w:val="24"/>
              </w:rPr>
              <w:t>Valor mínimo</w:t>
            </w:r>
          </w:p>
        </w:tc>
      </w:tr>
      <w:tr w:rsidR="0078158D" w:rsidRPr="00AE46C3" w:rsidTr="00BC61AF">
        <w:trPr>
          <w:trHeight w:val="253"/>
        </w:trPr>
        <w:tc>
          <w:tcPr>
            <w:tcW w:w="6365" w:type="dxa"/>
          </w:tcPr>
          <w:p w:rsidR="0078158D" w:rsidRPr="00C35BD1" w:rsidRDefault="0078158D" w:rsidP="00225D8D">
            <w:pPr>
              <w:spacing w:after="0" w:line="240" w:lineRule="auto"/>
              <w:ind w:hanging="2"/>
              <w:jc w:val="both"/>
              <w:rPr>
                <w:rFonts w:ascii="Arial" w:eastAsia="Arial" w:hAnsi="Arial" w:cs="Arial"/>
                <w:szCs w:val="24"/>
              </w:rPr>
            </w:pPr>
            <w:r w:rsidRPr="00C35BD1">
              <w:rPr>
                <w:rFonts w:ascii="Arial" w:eastAsia="Arial" w:hAnsi="Arial" w:cs="Arial"/>
                <w:szCs w:val="24"/>
              </w:rPr>
              <w:t>No profesionales</w:t>
            </w:r>
          </w:p>
        </w:tc>
        <w:tc>
          <w:tcPr>
            <w:tcW w:w="1592" w:type="dxa"/>
          </w:tcPr>
          <w:p w:rsidR="0078158D" w:rsidRPr="00C35BD1" w:rsidRDefault="0078158D" w:rsidP="00225D8D">
            <w:pPr>
              <w:spacing w:after="0" w:line="240" w:lineRule="auto"/>
              <w:ind w:hanging="2"/>
              <w:jc w:val="center"/>
              <w:rPr>
                <w:rFonts w:ascii="Arial" w:eastAsia="Arial" w:hAnsi="Arial" w:cs="Arial"/>
                <w:szCs w:val="24"/>
              </w:rPr>
            </w:pPr>
            <w:r w:rsidRPr="00C35BD1">
              <w:rPr>
                <w:rFonts w:ascii="Arial" w:eastAsia="Arial" w:hAnsi="Arial" w:cs="Arial"/>
                <w:szCs w:val="24"/>
              </w:rPr>
              <w:t>$ 2.700.-</w:t>
            </w:r>
          </w:p>
        </w:tc>
      </w:tr>
    </w:tbl>
    <w:p w:rsidR="0078158D" w:rsidRPr="00C35BD1" w:rsidRDefault="0078158D" w:rsidP="00225D8D">
      <w:pPr>
        <w:spacing w:after="0" w:line="240" w:lineRule="auto"/>
        <w:ind w:hanging="2"/>
        <w:jc w:val="both"/>
        <w:rPr>
          <w:rFonts w:ascii="Arial" w:eastAsia="Arial" w:hAnsi="Arial" w:cs="Arial"/>
          <w:szCs w:val="24"/>
        </w:rPr>
      </w:pPr>
    </w:p>
    <w:tbl>
      <w:tblPr>
        <w:tblW w:w="79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5"/>
        <w:gridCol w:w="1592"/>
      </w:tblGrid>
      <w:tr w:rsidR="0078158D" w:rsidRPr="00AE46C3" w:rsidTr="00BC61AF">
        <w:trPr>
          <w:trHeight w:val="280"/>
        </w:trPr>
        <w:tc>
          <w:tcPr>
            <w:tcW w:w="7957" w:type="dxa"/>
            <w:gridSpan w:val="2"/>
          </w:tcPr>
          <w:p w:rsidR="0078158D" w:rsidRPr="00C35BD1" w:rsidRDefault="0078158D" w:rsidP="00225D8D">
            <w:pPr>
              <w:spacing w:after="0" w:line="240" w:lineRule="auto"/>
              <w:ind w:hanging="2"/>
              <w:jc w:val="center"/>
              <w:rPr>
                <w:rFonts w:ascii="Arial" w:eastAsia="Arial" w:hAnsi="Arial" w:cs="Arial"/>
                <w:szCs w:val="24"/>
              </w:rPr>
            </w:pPr>
            <w:r w:rsidRPr="00C35BD1">
              <w:rPr>
                <w:rFonts w:ascii="Arial" w:eastAsia="Arial" w:hAnsi="Arial" w:cs="Arial"/>
                <w:szCs w:val="24"/>
              </w:rPr>
              <w:t>Otros</w:t>
            </w:r>
          </w:p>
        </w:tc>
      </w:tr>
      <w:tr w:rsidR="0078158D" w:rsidRPr="00AE46C3" w:rsidTr="00BC61AF">
        <w:trPr>
          <w:trHeight w:val="253"/>
        </w:trPr>
        <w:tc>
          <w:tcPr>
            <w:tcW w:w="6365" w:type="dxa"/>
          </w:tcPr>
          <w:p w:rsidR="0078158D" w:rsidRPr="00C35BD1" w:rsidRDefault="0078158D" w:rsidP="00225D8D">
            <w:pPr>
              <w:spacing w:after="0" w:line="240" w:lineRule="auto"/>
              <w:ind w:hanging="2"/>
              <w:jc w:val="center"/>
              <w:rPr>
                <w:rFonts w:ascii="Arial" w:eastAsia="Arial" w:hAnsi="Arial" w:cs="Arial"/>
                <w:szCs w:val="24"/>
              </w:rPr>
            </w:pPr>
          </w:p>
        </w:tc>
        <w:tc>
          <w:tcPr>
            <w:tcW w:w="1592" w:type="dxa"/>
          </w:tcPr>
          <w:p w:rsidR="0078158D" w:rsidRPr="00C35BD1" w:rsidRDefault="0078158D" w:rsidP="00225D8D">
            <w:pPr>
              <w:spacing w:after="0" w:line="240" w:lineRule="auto"/>
              <w:ind w:hanging="2"/>
              <w:jc w:val="center"/>
              <w:rPr>
                <w:rFonts w:ascii="Arial" w:eastAsia="Arial" w:hAnsi="Arial" w:cs="Arial"/>
                <w:szCs w:val="24"/>
              </w:rPr>
            </w:pPr>
            <w:r w:rsidRPr="00C35BD1">
              <w:rPr>
                <w:rFonts w:ascii="Arial" w:eastAsia="Arial" w:hAnsi="Arial" w:cs="Arial"/>
                <w:szCs w:val="24"/>
              </w:rPr>
              <w:t>Valor mínimo</w:t>
            </w:r>
          </w:p>
        </w:tc>
      </w:tr>
      <w:tr w:rsidR="0078158D" w:rsidRPr="00AE46C3" w:rsidTr="00BC61AF">
        <w:trPr>
          <w:trHeight w:val="253"/>
        </w:trPr>
        <w:tc>
          <w:tcPr>
            <w:tcW w:w="6365" w:type="dxa"/>
          </w:tcPr>
          <w:p w:rsidR="0078158D" w:rsidRPr="00C35BD1" w:rsidRDefault="0078158D" w:rsidP="00225D8D">
            <w:pPr>
              <w:spacing w:after="0" w:line="240" w:lineRule="auto"/>
              <w:ind w:hanging="2"/>
              <w:jc w:val="both"/>
              <w:rPr>
                <w:rFonts w:ascii="Arial" w:eastAsia="Arial" w:hAnsi="Arial" w:cs="Arial"/>
                <w:szCs w:val="24"/>
                <w:lang w:val="es-ES"/>
              </w:rPr>
            </w:pPr>
            <w:r w:rsidRPr="00C35BD1">
              <w:rPr>
                <w:rFonts w:ascii="Arial" w:eastAsia="Arial" w:hAnsi="Arial" w:cs="Arial"/>
                <w:szCs w:val="24"/>
                <w:lang w:val="es-ES"/>
              </w:rPr>
              <w:t>Actividades comerciales no comprendidos en incisos anteriores</w:t>
            </w:r>
          </w:p>
        </w:tc>
        <w:tc>
          <w:tcPr>
            <w:tcW w:w="1592" w:type="dxa"/>
          </w:tcPr>
          <w:p w:rsidR="0078158D" w:rsidRPr="00C35BD1" w:rsidRDefault="0078158D" w:rsidP="00225D8D">
            <w:pPr>
              <w:spacing w:after="0" w:line="240" w:lineRule="auto"/>
              <w:ind w:hanging="2"/>
              <w:jc w:val="center"/>
              <w:rPr>
                <w:rFonts w:ascii="Arial" w:eastAsia="Arial" w:hAnsi="Arial" w:cs="Arial"/>
                <w:szCs w:val="24"/>
              </w:rPr>
            </w:pPr>
            <w:r w:rsidRPr="00C35BD1">
              <w:rPr>
                <w:rFonts w:ascii="Arial" w:eastAsia="Arial" w:hAnsi="Arial" w:cs="Arial"/>
                <w:szCs w:val="24"/>
              </w:rPr>
              <w:t>$ 2700.-</w:t>
            </w:r>
          </w:p>
        </w:tc>
      </w:tr>
    </w:tbl>
    <w:p w:rsidR="0090250A" w:rsidRPr="00C35BD1" w:rsidRDefault="0090250A" w:rsidP="00225D8D">
      <w:pPr>
        <w:tabs>
          <w:tab w:val="left" w:pos="3402"/>
        </w:tabs>
        <w:spacing w:after="0" w:line="240" w:lineRule="auto"/>
        <w:contextualSpacing/>
        <w:jc w:val="both"/>
        <w:rPr>
          <w:rFonts w:ascii="Arial" w:hAnsi="Arial" w:cs="Arial"/>
          <w:szCs w:val="24"/>
          <w:lang w:val="es-ES"/>
        </w:rPr>
      </w:pPr>
    </w:p>
    <w:p w:rsidR="0090250A" w:rsidRPr="00C35BD1" w:rsidRDefault="004B1446" w:rsidP="00225D8D">
      <w:pPr>
        <w:pStyle w:val="Ttulo1"/>
        <w:spacing w:before="0" w:line="240" w:lineRule="auto"/>
        <w:contextualSpacing/>
        <w:rPr>
          <w:rFonts w:ascii="Arial" w:hAnsi="Arial" w:cs="Arial"/>
          <w:b/>
          <w:color w:val="auto"/>
          <w:sz w:val="22"/>
          <w:szCs w:val="24"/>
          <w:lang w:val="es-ES"/>
        </w:rPr>
      </w:pPr>
      <w:bookmarkStart w:id="12" w:name="_Toc56585186"/>
      <w:r w:rsidRPr="00C35BD1">
        <w:rPr>
          <w:rFonts w:ascii="Arial" w:hAnsi="Arial" w:cs="Arial"/>
          <w:b/>
          <w:color w:val="auto"/>
          <w:sz w:val="22"/>
          <w:szCs w:val="24"/>
          <w:lang w:val="es-ES"/>
        </w:rPr>
        <w:t>CAPITULO 11: TASA POR INSPECCIÓN DE SEGURIDAD E HIGIENE</w:t>
      </w:r>
      <w:bookmarkEnd w:id="12"/>
    </w:p>
    <w:p w:rsidR="00196234" w:rsidRPr="00C35BD1" w:rsidRDefault="00196234" w:rsidP="00225D8D">
      <w:pPr>
        <w:tabs>
          <w:tab w:val="left" w:pos="3402"/>
        </w:tabs>
        <w:spacing w:after="0" w:line="240" w:lineRule="auto"/>
        <w:contextualSpacing/>
        <w:jc w:val="both"/>
        <w:rPr>
          <w:rFonts w:ascii="Arial" w:hAnsi="Arial" w:cs="Arial"/>
          <w:b/>
          <w:szCs w:val="24"/>
          <w:lang w:val="es-ES"/>
        </w:rPr>
      </w:pP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83</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Por los servicios de inspección destinados a preservar la seguridad, salubridad e higiene en comercios, industrias, servicios y actividades asimilables a tales, aun cuando se trate de servicios públicos, que se desarrollen en locales, establecimientos u oficinas, se abonará la tasa que al efecto se establezca, con la sola excepción de aquellas actividades que tengan previsto otro tratamiento impositivo por este Código Municipal Tributario.</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84</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Salvo disposiciones especiales de este Código Municipal Tributario, la tasa será proporcional a la suma de los ingresos brutos devengados durante el período fiscal por el ejercicio de la actividad gravada.</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85</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Se considera ingreso bruto al valor o monto total en valores monetarios, en especie o en servicios devengados en concepto de venta de bienes, de remuneraciones totales obtenidas por los servicios, la retribución por la actividad ejercida, los intereses obtenidos por préstamos de dinero o plazos de financiación o, en general, el de las operaciones realizadas.</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las operaciones de ventas de inmuebles en cuotas por plazos superiores a doce (12) meses, se considerará ingreso bruto devengado a la suma total de las cuotas o pagos que vencieran en cada período.</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las operaciones realizadas por las entidades financieras comprendidas en el régimen de la Ley 21.526, se considerará ingreso bruto a los importes devengados, en función del tiempo, en cada período.</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las operaciones realizadas por responsables que no tengan la obligación legal de llevar libros y de confeccionar balances en forma comercial, la base imponible será el total de los ingresos percibidos en el período.</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86</w:t>
      </w:r>
      <w:r w:rsidR="0090250A" w:rsidRPr="00C35BD1">
        <w:rPr>
          <w:rFonts w:ascii="Arial" w:hAnsi="Arial" w:cs="Arial"/>
          <w:b/>
          <w:szCs w:val="24"/>
          <w:u w:val="single"/>
          <w:lang w:val="es-ES"/>
        </w:rPr>
        <w:t>º:</w:t>
      </w:r>
      <w:r w:rsidR="0090250A" w:rsidRPr="00C35BD1">
        <w:rPr>
          <w:rFonts w:ascii="Arial" w:hAnsi="Arial" w:cs="Arial"/>
          <w:b/>
          <w:szCs w:val="24"/>
          <w:lang w:val="es-ES"/>
        </w:rPr>
        <w:t xml:space="preserve"> </w:t>
      </w:r>
      <w:r w:rsidR="0090250A" w:rsidRPr="00C35BD1">
        <w:rPr>
          <w:rFonts w:ascii="Arial" w:hAnsi="Arial" w:cs="Arial"/>
          <w:szCs w:val="24"/>
          <w:lang w:val="es-ES"/>
        </w:rPr>
        <w:t>No integran la base imponible, los siguientes conceptos:</w:t>
      </w:r>
    </w:p>
    <w:p w:rsidR="00703908" w:rsidRPr="00C35BD1" w:rsidRDefault="0090250A" w:rsidP="00D6089F">
      <w:pPr>
        <w:pStyle w:val="Prrafodelista"/>
        <w:numPr>
          <w:ilvl w:val="0"/>
          <w:numId w:val="24"/>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Los importes correspondientes a Impuestos Internos, Impuesto al Valor Agregado, Débito Fiscal, e Impuestos para los Fondos Nacionales de Autopistas, Tecnológico, del Tabaco y de los </w:t>
      </w:r>
      <w:r w:rsidR="00703908" w:rsidRPr="00C35BD1">
        <w:rPr>
          <w:rFonts w:ascii="Arial" w:hAnsi="Arial" w:cs="Arial"/>
          <w:szCs w:val="24"/>
          <w:lang w:val="es-ES"/>
        </w:rPr>
        <w:t>Combustibles.</w:t>
      </w:r>
    </w:p>
    <w:p w:rsidR="0090250A" w:rsidRPr="00C35BD1" w:rsidRDefault="0090250A" w:rsidP="00D6089F">
      <w:pPr>
        <w:pStyle w:val="Prrafodelista"/>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Esta deducción sólo podrá ser efectuada por los contribuyentes de derecho de los gravámenes citados, en tanto se encuentren inscriptos como </w:t>
      </w:r>
      <w:r w:rsidR="00703908" w:rsidRPr="00C35BD1">
        <w:rPr>
          <w:rFonts w:ascii="Arial" w:hAnsi="Arial" w:cs="Arial"/>
          <w:szCs w:val="24"/>
          <w:lang w:val="es-ES"/>
        </w:rPr>
        <w:t>tales. -</w:t>
      </w:r>
      <w:r w:rsidR="00703908" w:rsidRPr="00C35BD1">
        <w:rPr>
          <w:rFonts w:ascii="Arial" w:hAnsi="Arial" w:cs="Arial"/>
          <w:szCs w:val="24"/>
          <w:lang w:val="es-ES"/>
        </w:rPr>
        <w:br/>
      </w:r>
      <w:r w:rsidRPr="00C35BD1">
        <w:rPr>
          <w:rFonts w:ascii="Arial" w:hAnsi="Arial" w:cs="Arial"/>
          <w:szCs w:val="24"/>
          <w:lang w:val="es-ES"/>
        </w:rPr>
        <w:t xml:space="preserve">El importe a computar, será el del débito fiscal o el del monto liquidado según se trate del Impuesto al Valor Agregado, o de los restantes gravámenes respectivamente, y en todos los casos, en la medida en que correspondan a las operaciones de la actividad gravada, realizadas en el período fiscal que se </w:t>
      </w:r>
      <w:r w:rsidR="00703908" w:rsidRPr="00C35BD1">
        <w:rPr>
          <w:rFonts w:ascii="Arial" w:hAnsi="Arial" w:cs="Arial"/>
          <w:szCs w:val="24"/>
          <w:lang w:val="es-ES"/>
        </w:rPr>
        <w:t>liquida. -</w:t>
      </w:r>
    </w:p>
    <w:p w:rsidR="004B1446" w:rsidRPr="00C35BD1" w:rsidRDefault="004B1446" w:rsidP="00D6089F">
      <w:pPr>
        <w:pStyle w:val="Prrafodelista"/>
        <w:numPr>
          <w:ilvl w:val="0"/>
          <w:numId w:val="24"/>
        </w:numPr>
        <w:tabs>
          <w:tab w:val="left" w:pos="0"/>
        </w:tabs>
        <w:spacing w:after="0" w:line="240" w:lineRule="auto"/>
        <w:jc w:val="both"/>
        <w:rPr>
          <w:rFonts w:ascii="Arial" w:hAnsi="Arial" w:cs="Arial"/>
          <w:szCs w:val="24"/>
          <w:lang w:val="es-ES"/>
        </w:rPr>
      </w:pPr>
      <w:r w:rsidRPr="00C35BD1">
        <w:rPr>
          <w:rFonts w:ascii="Arial" w:hAnsi="Arial" w:cs="Arial"/>
          <w:szCs w:val="24"/>
          <w:lang w:val="es-ES"/>
        </w:rPr>
        <w:t>L</w:t>
      </w:r>
      <w:r w:rsidR="0090250A" w:rsidRPr="00C35BD1">
        <w:rPr>
          <w:rFonts w:ascii="Arial" w:hAnsi="Arial" w:cs="Arial"/>
          <w:szCs w:val="24"/>
          <w:lang w:val="es-ES"/>
        </w:rPr>
        <w:t xml:space="preserve">os importes que constituyan reintegro de capital en los casos de depósitos, préstamos, créditos, descuentos y adelantos, y toda otra operación de tipo financiero, así como sus renovaciones, repeticiones, prórrogas, espera, y otras facilidades, cualquiera sea la modalidad o forma de instrumentación </w:t>
      </w:r>
      <w:r w:rsidRPr="00C35BD1">
        <w:rPr>
          <w:rFonts w:ascii="Arial" w:hAnsi="Arial" w:cs="Arial"/>
          <w:szCs w:val="24"/>
          <w:lang w:val="es-ES"/>
        </w:rPr>
        <w:t>adoptada. –</w:t>
      </w:r>
    </w:p>
    <w:p w:rsidR="004B1446" w:rsidRPr="00C35BD1" w:rsidRDefault="0090250A" w:rsidP="00D6089F">
      <w:pPr>
        <w:pStyle w:val="Prrafodelista"/>
        <w:numPr>
          <w:ilvl w:val="0"/>
          <w:numId w:val="24"/>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Los reintegros que perciban los comisionistas, consignatarios y similares, correspondientes a gastos efectuados por cuenta de terceros, en las operaciones de intermediación en que </w:t>
      </w:r>
      <w:r w:rsidR="004B1446" w:rsidRPr="00C35BD1">
        <w:rPr>
          <w:rFonts w:ascii="Arial" w:hAnsi="Arial" w:cs="Arial"/>
          <w:szCs w:val="24"/>
          <w:lang w:val="es-ES"/>
        </w:rPr>
        <w:t>actúen. -</w:t>
      </w:r>
      <w:r w:rsidRPr="00C35BD1">
        <w:rPr>
          <w:rFonts w:ascii="Arial" w:hAnsi="Arial" w:cs="Arial"/>
          <w:szCs w:val="24"/>
          <w:lang w:val="es-ES"/>
        </w:rPr>
        <w:t xml:space="preserve">Tratándose de concesionarios o agentes oficiales de ventas, lo dispuesto en el párrafo anterior sólo será de aplicación a los del estado, en materia de juegos de azar y similares, y de </w:t>
      </w:r>
      <w:r w:rsidR="004B1446" w:rsidRPr="00C35BD1">
        <w:rPr>
          <w:rFonts w:ascii="Arial" w:hAnsi="Arial" w:cs="Arial"/>
          <w:szCs w:val="24"/>
          <w:lang w:val="es-ES"/>
        </w:rPr>
        <w:t>combustible. -</w:t>
      </w:r>
    </w:p>
    <w:p w:rsidR="004B1446" w:rsidRPr="00C35BD1" w:rsidRDefault="0090250A" w:rsidP="00D6089F">
      <w:pPr>
        <w:pStyle w:val="Prrafodelista"/>
        <w:numPr>
          <w:ilvl w:val="0"/>
          <w:numId w:val="24"/>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Los subsidios y subvenciones que otorgue el Estado Nacional, Provincial o </w:t>
      </w:r>
      <w:r w:rsidR="00A666A8" w:rsidRPr="00C35BD1">
        <w:rPr>
          <w:rFonts w:ascii="Arial" w:hAnsi="Arial" w:cs="Arial"/>
          <w:szCs w:val="24"/>
          <w:lang w:val="es-ES"/>
        </w:rPr>
        <w:t xml:space="preserve">Municipalidades. </w:t>
      </w:r>
    </w:p>
    <w:p w:rsidR="004B1446" w:rsidRPr="00C35BD1" w:rsidRDefault="0090250A" w:rsidP="00D6089F">
      <w:pPr>
        <w:pStyle w:val="Prrafodelista"/>
        <w:numPr>
          <w:ilvl w:val="0"/>
          <w:numId w:val="24"/>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Las sumas percibidas por los exportadores de bienes o servicios, en concepto de reintegros o reembolsos, acordados por la </w:t>
      </w:r>
      <w:r w:rsidR="004B1446" w:rsidRPr="00C35BD1">
        <w:rPr>
          <w:rFonts w:ascii="Arial" w:hAnsi="Arial" w:cs="Arial"/>
          <w:szCs w:val="24"/>
          <w:lang w:val="es-ES"/>
        </w:rPr>
        <w:t>Nación. –</w:t>
      </w:r>
    </w:p>
    <w:p w:rsidR="004B1446" w:rsidRPr="00C35BD1" w:rsidRDefault="0090250A" w:rsidP="00D6089F">
      <w:pPr>
        <w:pStyle w:val="Prrafodelista"/>
        <w:numPr>
          <w:ilvl w:val="0"/>
          <w:numId w:val="24"/>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Los ingresos correspondientes a venta de bienes de </w:t>
      </w:r>
      <w:r w:rsidR="004B1446" w:rsidRPr="00C35BD1">
        <w:rPr>
          <w:rFonts w:ascii="Arial" w:hAnsi="Arial" w:cs="Arial"/>
          <w:szCs w:val="24"/>
          <w:lang w:val="es-ES"/>
        </w:rPr>
        <w:t>uso. -</w:t>
      </w:r>
    </w:p>
    <w:p w:rsidR="00D6089F" w:rsidRDefault="0090250A" w:rsidP="00D6089F">
      <w:pPr>
        <w:pStyle w:val="Prrafodelista"/>
        <w:numPr>
          <w:ilvl w:val="0"/>
          <w:numId w:val="24"/>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Los importes que correspondan al productor asociado por la entrega de su producción en las cooperativas que comercialicen producción agrícola, únicamente, y el retorno </w:t>
      </w:r>
      <w:r w:rsidR="004B1446" w:rsidRPr="00C35BD1">
        <w:rPr>
          <w:rFonts w:ascii="Arial" w:hAnsi="Arial" w:cs="Arial"/>
          <w:szCs w:val="24"/>
          <w:lang w:val="es-ES"/>
        </w:rPr>
        <w:t>respectivo.</w:t>
      </w:r>
    </w:p>
    <w:p w:rsidR="004B1446" w:rsidRPr="00C35BD1" w:rsidRDefault="0090250A" w:rsidP="00D6089F">
      <w:pPr>
        <w:pStyle w:val="Prrafodelista"/>
        <w:tabs>
          <w:tab w:val="left" w:pos="0"/>
        </w:tabs>
        <w:spacing w:after="0" w:line="240" w:lineRule="auto"/>
        <w:ind w:left="709"/>
        <w:jc w:val="both"/>
        <w:rPr>
          <w:rFonts w:ascii="Arial" w:hAnsi="Arial" w:cs="Arial"/>
          <w:szCs w:val="24"/>
          <w:lang w:val="es-ES"/>
        </w:rPr>
      </w:pPr>
      <w:r w:rsidRPr="00C35BD1">
        <w:rPr>
          <w:rFonts w:ascii="Arial" w:hAnsi="Arial" w:cs="Arial"/>
          <w:szCs w:val="24"/>
          <w:lang w:val="es-ES"/>
        </w:rPr>
        <w:t>La norma precedente no es de aplicación para las cooperativas o secciones que actúen como consignatarias de hacienda.-</w:t>
      </w:r>
    </w:p>
    <w:p w:rsidR="004B1446" w:rsidRPr="00C35BD1" w:rsidRDefault="0090250A" w:rsidP="00D6089F">
      <w:pPr>
        <w:pStyle w:val="Prrafodelista"/>
        <w:numPr>
          <w:ilvl w:val="0"/>
          <w:numId w:val="24"/>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En las cooperativas de grado superior, los importes que correspondan a las cooperativas agrícolas asociadas de grado inferior, por la entrega de su producción agrícola y el retorno </w:t>
      </w:r>
      <w:r w:rsidR="004B1446" w:rsidRPr="00C35BD1">
        <w:rPr>
          <w:rFonts w:ascii="Arial" w:hAnsi="Arial" w:cs="Arial"/>
          <w:szCs w:val="24"/>
          <w:lang w:val="es-ES"/>
        </w:rPr>
        <w:t>respectivo. –</w:t>
      </w:r>
    </w:p>
    <w:p w:rsidR="004B1446" w:rsidRPr="00C35BD1" w:rsidRDefault="0090250A" w:rsidP="00D6089F">
      <w:pPr>
        <w:pStyle w:val="Prrafodelista"/>
        <w:numPr>
          <w:ilvl w:val="0"/>
          <w:numId w:val="24"/>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Los importes abonados a otras entidades prestatarias de servicios públicos, en el caso de cooperativas o secciones de provisión de los mismos servicios, excluidos transporte y </w:t>
      </w:r>
      <w:r w:rsidR="004B1446" w:rsidRPr="00C35BD1">
        <w:rPr>
          <w:rFonts w:ascii="Arial" w:hAnsi="Arial" w:cs="Arial"/>
          <w:szCs w:val="24"/>
          <w:lang w:val="es-ES"/>
        </w:rPr>
        <w:t>comunicaciones. –</w:t>
      </w:r>
    </w:p>
    <w:p w:rsidR="00521E5E" w:rsidRPr="00C35BD1" w:rsidRDefault="0090250A" w:rsidP="00D6089F">
      <w:pPr>
        <w:pStyle w:val="Prrafodelista"/>
        <w:numPr>
          <w:ilvl w:val="0"/>
          <w:numId w:val="24"/>
        </w:numPr>
        <w:tabs>
          <w:tab w:val="left" w:pos="0"/>
        </w:tabs>
        <w:spacing w:after="0" w:line="240" w:lineRule="auto"/>
        <w:jc w:val="both"/>
        <w:rPr>
          <w:rFonts w:ascii="Arial" w:hAnsi="Arial" w:cs="Arial"/>
          <w:szCs w:val="24"/>
          <w:lang w:val="es-ES"/>
        </w:rPr>
      </w:pPr>
      <w:r w:rsidRPr="00C35BD1">
        <w:rPr>
          <w:rFonts w:ascii="Arial" w:hAnsi="Arial" w:cs="Arial"/>
          <w:szCs w:val="24"/>
          <w:lang w:val="es-ES"/>
        </w:rPr>
        <w:t>Los ingresos provenientes de exportaciones, entendiéndose por tales, la actividad consistente en la venta de productos y mercaderías efectuadas al exterior por el exportador con sujeción a los mecanismos aplicados por la Administración Nacional de Aduana.</w:t>
      </w:r>
    </w:p>
    <w:p w:rsidR="00703908" w:rsidRPr="00C35BD1" w:rsidRDefault="0090250A" w:rsidP="00D6089F">
      <w:pPr>
        <w:tabs>
          <w:tab w:val="left" w:pos="0"/>
        </w:tabs>
        <w:spacing w:after="0" w:line="240" w:lineRule="auto"/>
        <w:ind w:left="709"/>
        <w:jc w:val="both"/>
        <w:rPr>
          <w:rFonts w:ascii="Arial" w:hAnsi="Arial" w:cs="Arial"/>
          <w:szCs w:val="24"/>
          <w:lang w:val="es-ES"/>
        </w:rPr>
      </w:pPr>
      <w:r w:rsidRPr="00C35BD1">
        <w:rPr>
          <w:rFonts w:ascii="Arial" w:hAnsi="Arial" w:cs="Arial"/>
          <w:szCs w:val="24"/>
          <w:lang w:val="es-ES"/>
        </w:rPr>
        <w:t>Las cooperativas citadas en los incisos g) y h) del presente artículo, podrán pagar la tasa deduciendo los conceptos mencionados en los citados incisos, y aplicando las normas específicas, dispuesta por la Ordenanza para estos casos, o bien podrán hacerlo aplicando las alícuotas pertinentes sobre el total de sus ingresos.-</w:t>
      </w:r>
    </w:p>
    <w:p w:rsidR="0090250A" w:rsidRPr="00C35BD1" w:rsidRDefault="0090250A" w:rsidP="00D6089F">
      <w:pPr>
        <w:pStyle w:val="Prrafodelista"/>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Efectuada la opción, en la forma que determinará la Municipalidad, no podrá ser variada sin autorización expresa de la misma. Si la opción no se efectuara en el plazo que se determine, se considerará que el contribuyente ha optado por el método de liquidar el gravamen sobre la totalidad de los </w:t>
      </w:r>
      <w:r w:rsidR="004B1446" w:rsidRPr="00C35BD1">
        <w:rPr>
          <w:rFonts w:ascii="Arial" w:hAnsi="Arial" w:cs="Arial"/>
          <w:szCs w:val="24"/>
          <w:lang w:val="es-ES"/>
        </w:rPr>
        <w:t>ingresos. -</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87</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En los casos en que se determine por el principio general, se </w:t>
      </w:r>
      <w:r w:rsidR="004B1446" w:rsidRPr="00C35BD1">
        <w:rPr>
          <w:rFonts w:ascii="Arial" w:hAnsi="Arial" w:cs="Arial"/>
          <w:szCs w:val="24"/>
          <w:lang w:val="es-ES"/>
        </w:rPr>
        <w:t>deducirán de</w:t>
      </w:r>
      <w:r w:rsidR="0090250A" w:rsidRPr="00C35BD1">
        <w:rPr>
          <w:rFonts w:ascii="Arial" w:hAnsi="Arial" w:cs="Arial"/>
          <w:szCs w:val="24"/>
          <w:lang w:val="es-ES"/>
        </w:rPr>
        <w:t xml:space="preserve"> la base imponible los siguientes conceptos:</w:t>
      </w:r>
    </w:p>
    <w:p w:rsidR="0090250A" w:rsidRPr="00C35BD1" w:rsidRDefault="0090250A" w:rsidP="00D6089F">
      <w:pPr>
        <w:pStyle w:val="Prrafodelista"/>
        <w:numPr>
          <w:ilvl w:val="0"/>
          <w:numId w:val="25"/>
        </w:numPr>
        <w:tabs>
          <w:tab w:val="left" w:pos="0"/>
        </w:tabs>
        <w:spacing w:after="0" w:line="240" w:lineRule="auto"/>
        <w:jc w:val="both"/>
        <w:rPr>
          <w:rFonts w:ascii="Arial" w:hAnsi="Arial" w:cs="Arial"/>
          <w:szCs w:val="24"/>
          <w:lang w:val="es-ES"/>
        </w:rPr>
      </w:pPr>
      <w:r w:rsidRPr="00C35BD1">
        <w:rPr>
          <w:rFonts w:ascii="Arial" w:hAnsi="Arial" w:cs="Arial"/>
          <w:szCs w:val="24"/>
          <w:lang w:val="es-ES"/>
        </w:rPr>
        <w:t>Las sumas correspondientes a devoluciones, bonificaciones y descuentos efectivamente acordados por épocas de pago, volumen de ventas u otros conceptos similares, generalmente admitidos según los usos y costumbres, correspondientes al período fiscal que se liquida.-</w:t>
      </w:r>
    </w:p>
    <w:p w:rsidR="004B1446" w:rsidRPr="00C35BD1" w:rsidRDefault="0090250A" w:rsidP="00D6089F">
      <w:pPr>
        <w:pStyle w:val="Prrafodelista"/>
        <w:numPr>
          <w:ilvl w:val="0"/>
          <w:numId w:val="25"/>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El importe de los créditos incobrables producidos en el transcurso del período fiscal que se liquida y que hayan debido computarse como ingreso gravado en cualquier período </w:t>
      </w:r>
      <w:r w:rsidR="004B1446" w:rsidRPr="00C35BD1">
        <w:rPr>
          <w:rFonts w:ascii="Arial" w:hAnsi="Arial" w:cs="Arial"/>
          <w:szCs w:val="24"/>
          <w:lang w:val="es-ES"/>
        </w:rPr>
        <w:t>fiscal. -</w:t>
      </w:r>
      <w:r w:rsidRPr="00C35BD1">
        <w:rPr>
          <w:rFonts w:ascii="Arial" w:hAnsi="Arial" w:cs="Arial"/>
          <w:szCs w:val="24"/>
          <w:lang w:val="es-ES"/>
        </w:rPr>
        <w:t xml:space="preserve">Esta deducción no será procedente cuando la liquidación se efectúe por el método de lo </w:t>
      </w:r>
      <w:r w:rsidR="004B1446" w:rsidRPr="00C35BD1">
        <w:rPr>
          <w:rFonts w:ascii="Arial" w:hAnsi="Arial" w:cs="Arial"/>
          <w:szCs w:val="24"/>
          <w:lang w:val="es-ES"/>
        </w:rPr>
        <w:t>percibido. –</w:t>
      </w:r>
    </w:p>
    <w:p w:rsidR="004B1446" w:rsidRPr="00C35BD1" w:rsidRDefault="0090250A" w:rsidP="00D6089F">
      <w:pPr>
        <w:pStyle w:val="Prrafodelista"/>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Constituyen índices justificativos de la incobrabilidad, cualquiera de los siguientes: la cesación de pagos real y manifiesta, la quiebra, el concurso preventivo, la desaparición del deudor, la prescripción, la iniciación del cobro </w:t>
      </w:r>
      <w:r w:rsidR="004B1446" w:rsidRPr="00C35BD1">
        <w:rPr>
          <w:rFonts w:ascii="Arial" w:hAnsi="Arial" w:cs="Arial"/>
          <w:szCs w:val="24"/>
          <w:lang w:val="es-ES"/>
        </w:rPr>
        <w:t>compulsivo. –</w:t>
      </w:r>
    </w:p>
    <w:p w:rsidR="0090250A" w:rsidRPr="00C35BD1" w:rsidRDefault="0090250A" w:rsidP="00D6089F">
      <w:pPr>
        <w:pStyle w:val="Prrafodelista"/>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En caso de posterior recupero, total o parcial, de los créditos deducidos por tal concepto, se lo considerará como ingreso gravado imputable al período fiscal en que el hecho </w:t>
      </w:r>
      <w:r w:rsidR="004B1446" w:rsidRPr="00C35BD1">
        <w:rPr>
          <w:rFonts w:ascii="Arial" w:hAnsi="Arial" w:cs="Arial"/>
          <w:szCs w:val="24"/>
          <w:lang w:val="es-ES"/>
        </w:rPr>
        <w:t>ocurre. -</w:t>
      </w:r>
    </w:p>
    <w:p w:rsidR="0090250A" w:rsidRPr="00C35BD1" w:rsidRDefault="0090250A" w:rsidP="00D6089F">
      <w:pPr>
        <w:pStyle w:val="Prrafodelista"/>
        <w:numPr>
          <w:ilvl w:val="0"/>
          <w:numId w:val="25"/>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Los importes correspondientes a envases y mercaderías devueltas por el comprador, siempre que no se trate de actos de retroventa o </w:t>
      </w:r>
      <w:r w:rsidR="004B1446" w:rsidRPr="00C35BD1">
        <w:rPr>
          <w:rFonts w:ascii="Arial" w:hAnsi="Arial" w:cs="Arial"/>
          <w:szCs w:val="24"/>
          <w:lang w:val="es-ES"/>
        </w:rPr>
        <w:t>retrocesión. -</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88</w:t>
      </w:r>
      <w:r w:rsidR="0090250A" w:rsidRPr="00C35BD1">
        <w:rPr>
          <w:rFonts w:ascii="Arial" w:hAnsi="Arial" w:cs="Arial"/>
          <w:b/>
          <w:szCs w:val="24"/>
          <w:u w:val="single"/>
          <w:lang w:val="es-ES"/>
        </w:rPr>
        <w:t>º:</w:t>
      </w:r>
      <w:r w:rsidR="00B46AF8">
        <w:rPr>
          <w:rFonts w:ascii="Arial" w:hAnsi="Arial" w:cs="Arial"/>
          <w:szCs w:val="24"/>
          <w:lang w:val="es-ES"/>
        </w:rPr>
        <w:t xml:space="preserve"> </w:t>
      </w:r>
      <w:r w:rsidR="0090250A" w:rsidRPr="00C35BD1">
        <w:rPr>
          <w:rFonts w:ascii="Arial" w:hAnsi="Arial" w:cs="Arial"/>
          <w:szCs w:val="24"/>
          <w:lang w:val="es-ES"/>
        </w:rPr>
        <w:t xml:space="preserve">Las deducciones enumeradas en el </w:t>
      </w:r>
      <w:r w:rsidRPr="00C35BD1">
        <w:rPr>
          <w:rFonts w:ascii="Arial" w:hAnsi="Arial" w:cs="Arial"/>
          <w:szCs w:val="24"/>
          <w:lang w:val="es-ES"/>
        </w:rPr>
        <w:t xml:space="preserve">ARTÍCULO </w:t>
      </w:r>
      <w:r w:rsidR="0090250A" w:rsidRPr="00C35BD1">
        <w:rPr>
          <w:rFonts w:ascii="Arial" w:hAnsi="Arial" w:cs="Arial"/>
          <w:szCs w:val="24"/>
          <w:lang w:val="es-ES"/>
        </w:rPr>
        <w:t xml:space="preserve">anterior, sólo </w:t>
      </w:r>
      <w:r w:rsidR="00703908" w:rsidRPr="00C35BD1">
        <w:rPr>
          <w:rFonts w:ascii="Arial" w:hAnsi="Arial" w:cs="Arial"/>
          <w:szCs w:val="24"/>
          <w:lang w:val="es-ES"/>
        </w:rPr>
        <w:t>podrán efectuarse</w:t>
      </w:r>
      <w:r w:rsidR="0090250A" w:rsidRPr="00C35BD1">
        <w:rPr>
          <w:rFonts w:ascii="Arial" w:hAnsi="Arial" w:cs="Arial"/>
          <w:szCs w:val="24"/>
          <w:lang w:val="es-ES"/>
        </w:rPr>
        <w:t xml:space="preserve"> cuando los conceptos a que se refieren, correspondan a operaciones o actividades de las que deriven los ingresos objeto de la imposición.</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Las mismas deberán efectuarse en el período fiscal en que la erogación, débito fiscal o detracción tenga lugar y siempre que sean respaldadas por las registraciones contables o comprobantes respectivos.</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89</w:t>
      </w:r>
      <w:r w:rsidR="0090250A" w:rsidRPr="00C35BD1">
        <w:rPr>
          <w:rFonts w:ascii="Arial" w:hAnsi="Arial" w:cs="Arial"/>
          <w:b/>
          <w:szCs w:val="24"/>
          <w:u w:val="single"/>
          <w:lang w:val="es-ES"/>
        </w:rPr>
        <w:t>º:</w:t>
      </w:r>
      <w:r w:rsidR="00B46AF8">
        <w:rPr>
          <w:rFonts w:ascii="Arial" w:hAnsi="Arial" w:cs="Arial"/>
          <w:szCs w:val="24"/>
          <w:lang w:val="es-ES"/>
        </w:rPr>
        <w:t xml:space="preserve"> </w:t>
      </w:r>
      <w:r w:rsidR="0090250A" w:rsidRPr="00C35BD1">
        <w:rPr>
          <w:rFonts w:ascii="Arial" w:hAnsi="Arial" w:cs="Arial"/>
          <w:szCs w:val="24"/>
          <w:lang w:val="es-ES"/>
        </w:rPr>
        <w:t xml:space="preserve">La base imponible estará constituida por la diferencia entre los precios </w:t>
      </w:r>
      <w:r w:rsidR="000C05E0" w:rsidRPr="00C35BD1">
        <w:rPr>
          <w:rFonts w:ascii="Arial" w:hAnsi="Arial" w:cs="Arial"/>
          <w:szCs w:val="24"/>
          <w:lang w:val="es-ES"/>
        </w:rPr>
        <w:t>de venta</w:t>
      </w:r>
      <w:r w:rsidR="0090250A" w:rsidRPr="00C35BD1">
        <w:rPr>
          <w:rFonts w:ascii="Arial" w:hAnsi="Arial" w:cs="Arial"/>
          <w:szCs w:val="24"/>
          <w:lang w:val="es-ES"/>
        </w:rPr>
        <w:t xml:space="preserve"> y de compra, en los siguientes casos:</w:t>
      </w:r>
    </w:p>
    <w:p w:rsidR="0090250A" w:rsidRPr="00C35BD1" w:rsidRDefault="0090250A" w:rsidP="00D6089F">
      <w:pPr>
        <w:pStyle w:val="Prrafodelista"/>
        <w:numPr>
          <w:ilvl w:val="0"/>
          <w:numId w:val="26"/>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Comercialización de combustibles derivados del petróleo, con precio oficial de venta, excepto productores.</w:t>
      </w:r>
    </w:p>
    <w:p w:rsidR="0090250A" w:rsidRPr="00C35BD1" w:rsidRDefault="0090250A" w:rsidP="00D6089F">
      <w:pPr>
        <w:pStyle w:val="Prrafodelista"/>
        <w:numPr>
          <w:ilvl w:val="0"/>
          <w:numId w:val="26"/>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Comercialización de billetes de lotería y juegos de azar autorizados, cuando los valores de compra y venta sean fijados por el Estado.</w:t>
      </w:r>
    </w:p>
    <w:p w:rsidR="0090250A" w:rsidRPr="00C35BD1" w:rsidRDefault="0090250A" w:rsidP="00D6089F">
      <w:pPr>
        <w:pStyle w:val="Prrafodelista"/>
        <w:numPr>
          <w:ilvl w:val="0"/>
          <w:numId w:val="26"/>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Comercialización mayorista y minorista de tabacos, cigarros y cigarrillos.</w:t>
      </w:r>
    </w:p>
    <w:p w:rsidR="0090250A" w:rsidRPr="00C35BD1" w:rsidRDefault="0090250A" w:rsidP="00D6089F">
      <w:pPr>
        <w:pStyle w:val="Prrafodelista"/>
        <w:numPr>
          <w:ilvl w:val="0"/>
          <w:numId w:val="26"/>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Comercialización mayorista de productos agrícolas – ganaderos, realizada por cuenta propia por los acopiadores de esos productos.</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A opción del contribuyente el derecho podrá liquidarse aplicando las alícuotas pertinentes sobre el total de los ingresos </w:t>
      </w:r>
      <w:r w:rsidR="000C05E0" w:rsidRPr="00C35BD1">
        <w:rPr>
          <w:rFonts w:ascii="Arial" w:hAnsi="Arial" w:cs="Arial"/>
          <w:szCs w:val="24"/>
          <w:lang w:val="es-ES"/>
        </w:rPr>
        <w:t>respectivo. -</w:t>
      </w:r>
    </w:p>
    <w:p w:rsidR="000C05E0"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90</w:t>
      </w:r>
      <w:r w:rsidR="0090250A" w:rsidRPr="00C35BD1">
        <w:rPr>
          <w:rFonts w:ascii="Arial" w:hAnsi="Arial" w:cs="Arial"/>
          <w:b/>
          <w:szCs w:val="24"/>
          <w:u w:val="single"/>
          <w:lang w:val="es-ES"/>
        </w:rPr>
        <w:t>º:</w:t>
      </w:r>
      <w:r w:rsidR="00B46AF8">
        <w:rPr>
          <w:rFonts w:ascii="Arial" w:hAnsi="Arial" w:cs="Arial"/>
          <w:szCs w:val="24"/>
          <w:lang w:val="es-ES"/>
        </w:rPr>
        <w:t xml:space="preserve"> </w:t>
      </w:r>
      <w:r w:rsidR="0090250A" w:rsidRPr="00C35BD1">
        <w:rPr>
          <w:rFonts w:ascii="Arial" w:hAnsi="Arial" w:cs="Arial"/>
          <w:szCs w:val="24"/>
          <w:lang w:val="es-ES"/>
        </w:rPr>
        <w:t xml:space="preserve">Para las entidades financieras comprendidas en la Ley 21.526 y sus   modificatorias, la base imponible estará constituida por la diferencia que resulte entre el total de la suma del haber de las cuentas de resultados y los intereses y actualizaciones pasivas ajustadas en función de su exigibilidad, en el período fiscal de que se </w:t>
      </w:r>
      <w:r w:rsidR="000C05E0" w:rsidRPr="00C35BD1">
        <w:rPr>
          <w:rFonts w:ascii="Arial" w:hAnsi="Arial" w:cs="Arial"/>
          <w:szCs w:val="24"/>
          <w:lang w:val="es-ES"/>
        </w:rPr>
        <w:t>trata. –</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Asimismo, se computarán como intereses acreedores y deudores respectivamente, las compensaciones establecidas en el </w:t>
      </w:r>
      <w:r w:rsidR="00C052D8" w:rsidRPr="00C35BD1">
        <w:rPr>
          <w:rFonts w:ascii="Arial" w:hAnsi="Arial" w:cs="Arial"/>
          <w:szCs w:val="24"/>
          <w:lang w:val="es-ES"/>
        </w:rPr>
        <w:t xml:space="preserve">ARTÍCULO </w:t>
      </w:r>
      <w:r w:rsidRPr="00C35BD1">
        <w:rPr>
          <w:rFonts w:ascii="Arial" w:hAnsi="Arial" w:cs="Arial"/>
          <w:szCs w:val="24"/>
          <w:lang w:val="es-ES"/>
        </w:rPr>
        <w:t xml:space="preserve">3º de la Ley Nacional Nº 21.572 y los cargos determinados de acuerdo en el </w:t>
      </w:r>
      <w:r w:rsidR="00C052D8" w:rsidRPr="00C35BD1">
        <w:rPr>
          <w:rFonts w:ascii="Arial" w:hAnsi="Arial" w:cs="Arial"/>
          <w:szCs w:val="24"/>
          <w:lang w:val="es-ES"/>
        </w:rPr>
        <w:t xml:space="preserve">ARTÍCULO </w:t>
      </w:r>
      <w:r w:rsidRPr="00C35BD1">
        <w:rPr>
          <w:rFonts w:ascii="Arial" w:hAnsi="Arial" w:cs="Arial"/>
          <w:szCs w:val="24"/>
          <w:lang w:val="es-ES"/>
        </w:rPr>
        <w:t xml:space="preserve">2º Inciso a) del citado texto </w:t>
      </w:r>
      <w:r w:rsidR="000C05E0" w:rsidRPr="00C35BD1">
        <w:rPr>
          <w:rFonts w:ascii="Arial" w:hAnsi="Arial" w:cs="Arial"/>
          <w:szCs w:val="24"/>
          <w:lang w:val="es-ES"/>
        </w:rPr>
        <w:t>legal. -</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En el caso de la actividad consistente en la compra – venta de divisas, desarrollada por responsables autorizados por el Banco Central de la República Argentina, se tomará como ingreso bruto la diferencia entre el precio de compra y el de </w:t>
      </w:r>
      <w:r w:rsidR="000C05E0" w:rsidRPr="00C35BD1">
        <w:rPr>
          <w:rFonts w:ascii="Arial" w:hAnsi="Arial" w:cs="Arial"/>
          <w:szCs w:val="24"/>
          <w:lang w:val="es-ES"/>
        </w:rPr>
        <w:t>venta. -</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91</w:t>
      </w:r>
      <w:r w:rsidR="0090250A" w:rsidRPr="00C35BD1">
        <w:rPr>
          <w:rFonts w:ascii="Arial" w:hAnsi="Arial" w:cs="Arial"/>
          <w:b/>
          <w:szCs w:val="24"/>
          <w:u w:val="single"/>
          <w:lang w:val="es-ES"/>
        </w:rPr>
        <w:t>º:</w:t>
      </w:r>
      <w:r w:rsidR="00B46AF8">
        <w:rPr>
          <w:rFonts w:ascii="Arial" w:hAnsi="Arial" w:cs="Arial"/>
          <w:szCs w:val="24"/>
          <w:lang w:val="es-ES"/>
        </w:rPr>
        <w:t xml:space="preserve"> </w:t>
      </w:r>
      <w:r w:rsidR="0090250A" w:rsidRPr="00C35BD1">
        <w:rPr>
          <w:rFonts w:ascii="Arial" w:hAnsi="Arial" w:cs="Arial"/>
          <w:szCs w:val="24"/>
          <w:lang w:val="es-ES"/>
        </w:rPr>
        <w:t xml:space="preserve">Para las Compañías de Seguro y Reaseguros y de Capitalización </w:t>
      </w:r>
      <w:r w:rsidR="000C05E0" w:rsidRPr="00C35BD1">
        <w:rPr>
          <w:rFonts w:ascii="Arial" w:hAnsi="Arial" w:cs="Arial"/>
          <w:szCs w:val="24"/>
          <w:lang w:val="es-ES"/>
        </w:rPr>
        <w:t>y Ahorro</w:t>
      </w:r>
      <w:r w:rsidR="0090250A" w:rsidRPr="00C35BD1">
        <w:rPr>
          <w:rFonts w:ascii="Arial" w:hAnsi="Arial" w:cs="Arial"/>
          <w:szCs w:val="24"/>
          <w:lang w:val="es-ES"/>
        </w:rPr>
        <w:t xml:space="preserve">, se considera monto imponible a aquel que implique una remuneración de los servicios o un beneficio para la </w:t>
      </w:r>
      <w:r w:rsidR="000C05E0" w:rsidRPr="00C35BD1">
        <w:rPr>
          <w:rFonts w:ascii="Arial" w:hAnsi="Arial" w:cs="Arial"/>
          <w:szCs w:val="24"/>
          <w:lang w:val="es-ES"/>
        </w:rPr>
        <w:t>entidad. -</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Se conceptúan especialmente en tal carácter:</w:t>
      </w:r>
    </w:p>
    <w:p w:rsidR="0090250A" w:rsidRPr="00C35BD1" w:rsidRDefault="0090250A" w:rsidP="00D6089F">
      <w:pPr>
        <w:pStyle w:val="Prrafodelista"/>
        <w:numPr>
          <w:ilvl w:val="0"/>
          <w:numId w:val="27"/>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La parte que sobre las primas, cuotas o aportes se afecte a gastos generales, de administración, pago de dividendos, distribución de utilidades u otras obligaciones a cargo de la </w:t>
      </w:r>
      <w:r w:rsidR="000C05E0" w:rsidRPr="00C35BD1">
        <w:rPr>
          <w:rFonts w:ascii="Arial" w:hAnsi="Arial" w:cs="Arial"/>
          <w:szCs w:val="24"/>
          <w:lang w:val="es-ES"/>
        </w:rPr>
        <w:t>institución. -</w:t>
      </w:r>
    </w:p>
    <w:p w:rsidR="0090250A" w:rsidRPr="00C35BD1" w:rsidRDefault="0090250A" w:rsidP="00D6089F">
      <w:pPr>
        <w:pStyle w:val="Prrafodelista"/>
        <w:numPr>
          <w:ilvl w:val="0"/>
          <w:numId w:val="27"/>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Las sumas ingresadas por locación de bienes inmuebles y la venta de valores mobiliarios no exenta de gravámenes, así como las provenientes de cualquier otra inversión de sus </w:t>
      </w:r>
      <w:r w:rsidR="000C05E0" w:rsidRPr="00C35BD1">
        <w:rPr>
          <w:rFonts w:ascii="Arial" w:hAnsi="Arial" w:cs="Arial"/>
          <w:szCs w:val="24"/>
          <w:lang w:val="es-ES"/>
        </w:rPr>
        <w:t>reservas. -</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92</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No se computarán como ingresos, la parte de las primas de </w:t>
      </w:r>
      <w:r w:rsidR="000C05E0" w:rsidRPr="00C35BD1">
        <w:rPr>
          <w:rFonts w:ascii="Arial" w:hAnsi="Arial" w:cs="Arial"/>
          <w:szCs w:val="24"/>
          <w:lang w:val="es-ES"/>
        </w:rPr>
        <w:t>seguros destinada</w:t>
      </w:r>
      <w:r w:rsidR="0090250A" w:rsidRPr="00C35BD1">
        <w:rPr>
          <w:rFonts w:ascii="Arial" w:hAnsi="Arial" w:cs="Arial"/>
          <w:szCs w:val="24"/>
          <w:lang w:val="es-ES"/>
        </w:rPr>
        <w:t xml:space="preserve"> a reservas matemáticas y de riesgos en curso, reaseguros pasivos y siniestros y otras obligaciones con asegurados.</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93</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Para las operaciones efectuadas por comisionistas, </w:t>
      </w:r>
      <w:r w:rsidR="000C05E0" w:rsidRPr="00C35BD1">
        <w:rPr>
          <w:rFonts w:ascii="Arial" w:hAnsi="Arial" w:cs="Arial"/>
          <w:szCs w:val="24"/>
          <w:lang w:val="es-ES"/>
        </w:rPr>
        <w:t>consignatarios, mandatarios</w:t>
      </w:r>
      <w:r w:rsidR="0090250A" w:rsidRPr="00C35BD1">
        <w:rPr>
          <w:rFonts w:ascii="Arial" w:hAnsi="Arial" w:cs="Arial"/>
          <w:szCs w:val="24"/>
          <w:lang w:val="es-ES"/>
        </w:rPr>
        <w:t>, corredores, representantes y/o cualquier otro tipo de intermediación en operaciones de naturaleza análoga, la base imponible estará dada por la diferencia entre los ingresos del período fiscal y los importes que se transfieran en el mismo a sus comitentes.</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Esta disposición no será de aplicación en los casos de operaciones de compra – venta, que por cuenta propia efectúen los intermediarios citados en el párrafo anterior. Tampoco para los concesionarios o agentes oficiales de venta, los que se regirán por las normas generales.</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94</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En los casos de préstamos de dinero realizados por personas físicas </w:t>
      </w:r>
      <w:r w:rsidR="000C05E0" w:rsidRPr="00C35BD1">
        <w:rPr>
          <w:rFonts w:ascii="Arial" w:hAnsi="Arial" w:cs="Arial"/>
          <w:szCs w:val="24"/>
          <w:lang w:val="es-ES"/>
        </w:rPr>
        <w:t>o jurídicas</w:t>
      </w:r>
      <w:r w:rsidR="0090250A" w:rsidRPr="00C35BD1">
        <w:rPr>
          <w:rFonts w:ascii="Arial" w:hAnsi="Arial" w:cs="Arial"/>
          <w:szCs w:val="24"/>
          <w:lang w:val="es-ES"/>
        </w:rPr>
        <w:t xml:space="preserve"> que no sean las contempladas por la Ley 21.526, la base imponible será el monto de los intereses y ajustes por desvalorización monetaria.</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Cuando en los documentos referidos a dichas operaciones no se mencione el tipo de interés, o se fije uno inferior al establecido por el Banco de la Provincia de Buenos Aires para similares operaciones, se computará este último, a los fines de la determinación de la base imponible.</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el caso de comercialización de bienes usados, recibidos como parte de pago de unidades nuevas, la base imponible será la diferencia entre su precio de venta y el monto que le hubiera atribuido en oportunidad de su recepción.</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95</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Para las agencias de publicidad, la base imponible está dada por los   ingresos provenientes de los “Servicios de Agencia”, las bonificaciones por volúmenes y los montos provenientes de servicios propios y productos que se facturen.</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Cuando la actividad consista en la simple intermediación, los ingresos provenientes de las comisiones recibirán el tratamiento previsto para comisionistas, consignatarios, mandatarios, corredores y </w:t>
      </w:r>
      <w:r w:rsidR="000C05E0" w:rsidRPr="00C35BD1">
        <w:rPr>
          <w:rFonts w:ascii="Arial" w:hAnsi="Arial" w:cs="Arial"/>
          <w:szCs w:val="24"/>
          <w:lang w:val="es-ES"/>
        </w:rPr>
        <w:t>representantes. -</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96</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De la base imponible no podrán retraerse los tributos que incidan sobre la   actividad, salvo los específicamente determinados en este Código Municipal Tributario.</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Cuando el precio se pacte en especie, el ingreso bruto estará constituido por la valuación de la cosa entregada, la locación, el interés o el servicio prestado, aplicando los precios, la tasa de interés, el valor locativo, u otros oficiales o corrientes en plaza, a la fecha de generarse el devengamiento.</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97</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Los ingresos brutos se imputarán al período fiscal en que se devengan.</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Se entenderá que los ingresos se han devengado, salvo las excepciones previstas en el presente Código Municipal Tributario; </w:t>
      </w:r>
    </w:p>
    <w:p w:rsidR="0090250A" w:rsidRPr="00C35BD1" w:rsidRDefault="0090250A" w:rsidP="00D6089F">
      <w:pPr>
        <w:pStyle w:val="Prrafodelista"/>
        <w:numPr>
          <w:ilvl w:val="0"/>
          <w:numId w:val="28"/>
        </w:numPr>
        <w:tabs>
          <w:tab w:val="left" w:pos="0"/>
        </w:tabs>
        <w:spacing w:after="0" w:line="240" w:lineRule="auto"/>
        <w:jc w:val="both"/>
        <w:rPr>
          <w:rFonts w:ascii="Arial" w:hAnsi="Arial" w:cs="Arial"/>
          <w:szCs w:val="24"/>
          <w:lang w:val="es-ES"/>
        </w:rPr>
      </w:pPr>
      <w:r w:rsidRPr="00C35BD1">
        <w:rPr>
          <w:rFonts w:ascii="Arial" w:hAnsi="Arial" w:cs="Arial"/>
          <w:szCs w:val="24"/>
          <w:lang w:val="es-ES"/>
        </w:rPr>
        <w:t>En el caso de venta de bienes inmuebles, desde el momento de la firma del boleto, de la posesión o escrituración, el que fuere anterior.</w:t>
      </w:r>
    </w:p>
    <w:p w:rsidR="0090250A" w:rsidRPr="00C35BD1" w:rsidRDefault="0090250A" w:rsidP="00D6089F">
      <w:pPr>
        <w:pStyle w:val="Prrafodelista"/>
        <w:numPr>
          <w:ilvl w:val="0"/>
          <w:numId w:val="28"/>
        </w:numPr>
        <w:tabs>
          <w:tab w:val="left" w:pos="0"/>
        </w:tabs>
        <w:spacing w:after="0" w:line="240" w:lineRule="auto"/>
        <w:jc w:val="both"/>
        <w:rPr>
          <w:rFonts w:ascii="Arial" w:hAnsi="Arial" w:cs="Arial"/>
          <w:szCs w:val="24"/>
          <w:lang w:val="es-ES"/>
        </w:rPr>
      </w:pPr>
      <w:r w:rsidRPr="00C35BD1">
        <w:rPr>
          <w:rFonts w:ascii="Arial" w:hAnsi="Arial" w:cs="Arial"/>
          <w:szCs w:val="24"/>
          <w:lang w:val="es-ES"/>
        </w:rPr>
        <w:t>En el caso de venta de otros bienes, desde el momento de la facturación o de la entrega del bien o acto equivalente, el que fuere anterior.</w:t>
      </w:r>
    </w:p>
    <w:p w:rsidR="0090250A" w:rsidRPr="00C35BD1" w:rsidRDefault="0090250A" w:rsidP="00D6089F">
      <w:pPr>
        <w:pStyle w:val="Prrafodelista"/>
        <w:numPr>
          <w:ilvl w:val="0"/>
          <w:numId w:val="28"/>
        </w:numPr>
        <w:tabs>
          <w:tab w:val="left" w:pos="0"/>
        </w:tabs>
        <w:spacing w:after="0" w:line="240" w:lineRule="auto"/>
        <w:jc w:val="both"/>
        <w:rPr>
          <w:rFonts w:ascii="Arial" w:hAnsi="Arial" w:cs="Arial"/>
          <w:szCs w:val="24"/>
          <w:lang w:val="es-ES"/>
        </w:rPr>
      </w:pPr>
      <w:r w:rsidRPr="00C35BD1">
        <w:rPr>
          <w:rFonts w:ascii="Arial" w:hAnsi="Arial" w:cs="Arial"/>
          <w:szCs w:val="24"/>
          <w:lang w:val="es-ES"/>
        </w:rPr>
        <w:t>En los casos de trabajo sobre inmuebles de terceros, desde el momento de la aceptación del certificado de obra, parcial o total, o de la percepción total del precio o de la facturación, el que fuere anterior.</w:t>
      </w:r>
    </w:p>
    <w:p w:rsidR="0090250A" w:rsidRPr="00C35BD1" w:rsidRDefault="0090250A" w:rsidP="00D6089F">
      <w:pPr>
        <w:pStyle w:val="Prrafodelista"/>
        <w:numPr>
          <w:ilvl w:val="0"/>
          <w:numId w:val="28"/>
        </w:numPr>
        <w:tabs>
          <w:tab w:val="left" w:pos="0"/>
        </w:tabs>
        <w:spacing w:after="0" w:line="240" w:lineRule="auto"/>
        <w:jc w:val="both"/>
        <w:rPr>
          <w:rFonts w:ascii="Arial" w:hAnsi="Arial" w:cs="Arial"/>
          <w:szCs w:val="24"/>
          <w:lang w:val="es-ES"/>
        </w:rPr>
      </w:pPr>
      <w:r w:rsidRPr="00C35BD1">
        <w:rPr>
          <w:rFonts w:ascii="Arial" w:hAnsi="Arial" w:cs="Arial"/>
          <w:szCs w:val="24"/>
          <w:lang w:val="es-ES"/>
        </w:rPr>
        <w:t>En el caso de prestaciones de servicios y de locaciones de obras y servicios, excepto las comprendidas en el inciso anterior, desde el momento en que se facture o termine, total o parcialmente, la ejecución o prestación pactada, el que fuere anterior, salvo que las mismas se efectuaran sobre bienes o mediante su entrega, en cuyo caso la tasa se devengará desde el momento de la entrega de tales bienes.</w:t>
      </w:r>
    </w:p>
    <w:p w:rsidR="0090250A" w:rsidRPr="00C35BD1" w:rsidRDefault="0090250A" w:rsidP="00D6089F">
      <w:pPr>
        <w:pStyle w:val="Prrafodelista"/>
        <w:numPr>
          <w:ilvl w:val="0"/>
          <w:numId w:val="28"/>
        </w:numPr>
        <w:tabs>
          <w:tab w:val="left" w:pos="0"/>
        </w:tabs>
        <w:spacing w:after="0" w:line="240" w:lineRule="auto"/>
        <w:jc w:val="both"/>
        <w:rPr>
          <w:rFonts w:ascii="Arial" w:hAnsi="Arial" w:cs="Arial"/>
          <w:szCs w:val="24"/>
          <w:lang w:val="es-ES"/>
        </w:rPr>
      </w:pPr>
      <w:r w:rsidRPr="00C35BD1">
        <w:rPr>
          <w:rFonts w:ascii="Arial" w:hAnsi="Arial" w:cs="Arial"/>
          <w:szCs w:val="24"/>
          <w:lang w:val="es-ES"/>
        </w:rPr>
        <w:t>En el caso de intereses, desde el momento en que se generan y en proporción al tiempo transcurrido hasta cada período de pago de la tasa.</w:t>
      </w:r>
    </w:p>
    <w:p w:rsidR="0090250A" w:rsidRPr="00C35BD1" w:rsidRDefault="0090250A" w:rsidP="00D6089F">
      <w:pPr>
        <w:pStyle w:val="Prrafodelista"/>
        <w:numPr>
          <w:ilvl w:val="0"/>
          <w:numId w:val="28"/>
        </w:numPr>
        <w:tabs>
          <w:tab w:val="left" w:pos="0"/>
        </w:tabs>
        <w:spacing w:after="0" w:line="240" w:lineRule="auto"/>
        <w:jc w:val="both"/>
        <w:rPr>
          <w:rFonts w:ascii="Arial" w:hAnsi="Arial" w:cs="Arial"/>
          <w:szCs w:val="24"/>
          <w:lang w:val="es-ES"/>
        </w:rPr>
      </w:pPr>
      <w:r w:rsidRPr="00C35BD1">
        <w:rPr>
          <w:rFonts w:ascii="Arial" w:hAnsi="Arial" w:cs="Arial"/>
          <w:szCs w:val="24"/>
          <w:lang w:val="es-ES"/>
        </w:rPr>
        <w:t>En caso del recupero total o parcial de créditos deducidos con anterioridad como incobrables, en el momento en que se verifique el recupero.</w:t>
      </w:r>
    </w:p>
    <w:p w:rsidR="0090250A" w:rsidRPr="00C35BD1" w:rsidRDefault="0090250A" w:rsidP="00D6089F">
      <w:pPr>
        <w:tabs>
          <w:tab w:val="left" w:pos="0"/>
        </w:tabs>
        <w:spacing w:after="0" w:line="240" w:lineRule="auto"/>
        <w:contextualSpacing/>
        <w:jc w:val="both"/>
        <w:rPr>
          <w:rFonts w:ascii="Arial" w:hAnsi="Arial" w:cs="Arial"/>
          <w:szCs w:val="24"/>
          <w:lang w:val="es-ES"/>
        </w:rPr>
      </w:pPr>
      <w:r w:rsidRPr="00C35BD1">
        <w:rPr>
          <w:rFonts w:ascii="Arial" w:hAnsi="Arial" w:cs="Arial"/>
          <w:szCs w:val="24"/>
          <w:lang w:val="es-ES"/>
        </w:rPr>
        <w:t>En los demás casos, desde el momento en que se genera el derecho a la prestación.</w:t>
      </w:r>
    </w:p>
    <w:p w:rsidR="0090250A" w:rsidRPr="00C35BD1" w:rsidRDefault="0090250A" w:rsidP="00D6089F">
      <w:pPr>
        <w:tabs>
          <w:tab w:val="left" w:pos="0"/>
        </w:tabs>
        <w:spacing w:after="0" w:line="240" w:lineRule="auto"/>
        <w:contextualSpacing/>
        <w:jc w:val="both"/>
        <w:rPr>
          <w:rFonts w:ascii="Arial" w:hAnsi="Arial" w:cs="Arial"/>
          <w:szCs w:val="24"/>
          <w:lang w:val="es-ES"/>
        </w:rPr>
      </w:pPr>
      <w:r w:rsidRPr="00C35BD1">
        <w:rPr>
          <w:rFonts w:ascii="Arial" w:hAnsi="Arial" w:cs="Arial"/>
          <w:szCs w:val="24"/>
          <w:lang w:val="es-ES"/>
        </w:rPr>
        <w:t>En el caso de provisión de energía eléctrica, agua o gas, o prestaciones de servicios cloacales, de desagües o de telecomunicaciones, desde el momento en que se produzca el vencimiento del plazo fijado para su pago, o desde su percepción total o parcial, el que fuere anterior.</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A los fines de lo dispuesto en este Artículo, se presume que el derecho a la percepción se devenga con prescindencia de la exigibilidad del mismo.</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98</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Para la determinación de la base imponible atribuible a esta jurisdicción  municipal, en el caso de las actividades ejercidas por un mismo contribuyente en una, varias o todas sus etapas, en dos o más jurisdicciones, pero cuyos ingresos brutos por provenir de un proceso único, económicamente inseparable, deban atribuirse conjuntamente a todas ellas, ya sea que las actividades que ejerza el contribuyente por sí o por terceras personas, será de aplicación lo prescrito en el Convenio Multilateral.-</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99</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A los efectos de lo establecido en el </w:t>
      </w:r>
      <w:r w:rsidRPr="00C35BD1">
        <w:rPr>
          <w:rFonts w:ascii="Arial" w:hAnsi="Arial" w:cs="Arial"/>
          <w:szCs w:val="24"/>
          <w:lang w:val="es-ES"/>
        </w:rPr>
        <w:t xml:space="preserve">ARTÍCULO </w:t>
      </w:r>
      <w:r w:rsidR="0090250A" w:rsidRPr="00C35BD1">
        <w:rPr>
          <w:rFonts w:ascii="Arial" w:hAnsi="Arial" w:cs="Arial"/>
          <w:szCs w:val="24"/>
          <w:lang w:val="es-ES"/>
        </w:rPr>
        <w:t>anterior, el contribuyente   deberá acreditar fehacientemente su calidad de tal, en las jurisdicciones provinciales o municipales que corresponda, mediante la presentación de declaraciones juradas, boletas de pago, número de inscripción como contribuyente, certificado de habilitación y demás elementos probatorios que se estimen pertinentes.</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 presentación y/o aprobación que hagan los organismos provinciales de las declaraciones juradas presentadas por los contribuyentes, no implica la aceptación de las mismas, pudiendo la Municipalidad verificar la procedencia de los conceptos y montos consignados y realizar las modificaciones, impugnaciones y rectificaciones que correspondan.</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100</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Son contribuyentes de la tasa, las personas físicas, sociedades con o sin   personería jurídica</w:t>
      </w:r>
      <w:r w:rsidR="00EB5A85" w:rsidRPr="00C35BD1">
        <w:rPr>
          <w:rFonts w:ascii="Arial" w:hAnsi="Arial" w:cs="Arial"/>
          <w:szCs w:val="24"/>
          <w:lang w:val="es-ES"/>
        </w:rPr>
        <w:t>, que tengan cuit,</w:t>
      </w:r>
      <w:r w:rsidR="0090250A" w:rsidRPr="00C35BD1">
        <w:rPr>
          <w:rFonts w:ascii="Arial" w:hAnsi="Arial" w:cs="Arial"/>
          <w:szCs w:val="24"/>
          <w:lang w:val="es-ES"/>
        </w:rPr>
        <w:t xml:space="preserve"> y demás entes que realicen las actividades </w:t>
      </w:r>
      <w:r w:rsidR="00A84023" w:rsidRPr="00C35BD1">
        <w:rPr>
          <w:rFonts w:ascii="Arial" w:hAnsi="Arial" w:cs="Arial"/>
          <w:szCs w:val="24"/>
          <w:lang w:val="es-ES"/>
        </w:rPr>
        <w:t>gravadas. -</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Las personas físicas, sociedades con o sin personería jurídica y toda entidad que intervenga en operaciones o actos de los que deriven o puedan derivar ingresos alcanzados por la tasa, en especial modo aquellas que por su actividad estén vinculadas a la comercialización de productos alimenticios, bienes en general, o faciliten sus instalaciones para el desarrollo de actividades alcanzadas por el gravamen, deberán actuar como agentes de recaudación e información en el tiempo y forma que establezca el organismo de aplicación.</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A los fines dispuestos precedentemente, los responsables deberán conservar y facilitar a cada requerimiento de la autoridad de aplicación, los documentos o registros contables que de algún modo se refieran a las actividades gravadas y sirvan de comprobantes de veracidad de los datos consignados en las respectivas declaraciones juradas.</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101</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En caso de cese de actividades, incluida transferencia de fondos </w:t>
      </w:r>
      <w:r w:rsidR="00A84023" w:rsidRPr="00C35BD1">
        <w:rPr>
          <w:rFonts w:ascii="Arial" w:hAnsi="Arial" w:cs="Arial"/>
          <w:szCs w:val="24"/>
          <w:lang w:val="es-ES"/>
        </w:rPr>
        <w:t>de comercios</w:t>
      </w:r>
      <w:r w:rsidR="0090250A" w:rsidRPr="00C35BD1">
        <w:rPr>
          <w:rFonts w:ascii="Arial" w:hAnsi="Arial" w:cs="Arial"/>
          <w:szCs w:val="24"/>
          <w:lang w:val="es-ES"/>
        </w:rPr>
        <w:t>, sociedades y explotaciones gravadas, deberá satisfacerse la tasa correspondiente hasta la fecha de cese, previa presentación de la declaración jurada respectiva. Si se tratara de contribuyentes cuya liquidación se efectúa por el sistema de lo percibido, deberán computar también los importes devengados no incluidos en aquel concepto.</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Lo dispuesto precedentemente, no será de aplicación obligatoria en los casos de transferencias en las que se verifique continuidad económica para la explotación de la o de las mismas actividades y se conserve la inscripción como contribuyente, supuesto en el cual se considera que existe sucesión de las obligaciones fiscales.</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Evidencian continuidad económica:</w:t>
      </w:r>
    </w:p>
    <w:p w:rsidR="0090250A" w:rsidRPr="00C35BD1" w:rsidRDefault="0090250A" w:rsidP="00D6089F">
      <w:pPr>
        <w:pStyle w:val="Prrafodelista"/>
        <w:numPr>
          <w:ilvl w:val="0"/>
          <w:numId w:val="29"/>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La fusión de empresas u organizaciones, incluidas unipersonales, a través de una tercera que se forme o por absorción de una de </w:t>
      </w:r>
      <w:r w:rsidR="00187D36" w:rsidRPr="00C35BD1">
        <w:rPr>
          <w:rFonts w:ascii="Arial" w:hAnsi="Arial" w:cs="Arial"/>
          <w:szCs w:val="24"/>
          <w:lang w:val="es-ES"/>
        </w:rPr>
        <w:t>ellas. -</w:t>
      </w:r>
    </w:p>
    <w:p w:rsidR="0090250A" w:rsidRPr="00C35BD1" w:rsidRDefault="0090250A" w:rsidP="00D6089F">
      <w:pPr>
        <w:pStyle w:val="Prrafodelista"/>
        <w:numPr>
          <w:ilvl w:val="0"/>
          <w:numId w:val="29"/>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La venta o transferencia de una entidad a otra que, a pesar de ser jurídicamente independientes, constituyan un mismo conjunto </w:t>
      </w:r>
      <w:r w:rsidR="00187D36" w:rsidRPr="00C35BD1">
        <w:rPr>
          <w:rFonts w:ascii="Arial" w:hAnsi="Arial" w:cs="Arial"/>
          <w:szCs w:val="24"/>
          <w:lang w:val="es-ES"/>
        </w:rPr>
        <w:t>económico. -</w:t>
      </w:r>
    </w:p>
    <w:p w:rsidR="00BF1A00" w:rsidRPr="00C35BD1" w:rsidRDefault="0090250A" w:rsidP="00D6089F">
      <w:pPr>
        <w:pStyle w:val="Prrafodelista"/>
        <w:numPr>
          <w:ilvl w:val="0"/>
          <w:numId w:val="29"/>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El mantenimiento de la mayor parte del capital en la nueva </w:t>
      </w:r>
      <w:r w:rsidR="00187D36" w:rsidRPr="00C35BD1">
        <w:rPr>
          <w:rFonts w:ascii="Arial" w:hAnsi="Arial" w:cs="Arial"/>
          <w:szCs w:val="24"/>
          <w:lang w:val="es-ES"/>
        </w:rPr>
        <w:t xml:space="preserve">entidad. </w:t>
      </w:r>
      <w:r w:rsidR="00BF1A00" w:rsidRPr="00C35BD1">
        <w:rPr>
          <w:rFonts w:ascii="Arial" w:hAnsi="Arial" w:cs="Arial"/>
          <w:szCs w:val="24"/>
          <w:lang w:val="es-ES"/>
        </w:rPr>
        <w:t>–</w:t>
      </w:r>
    </w:p>
    <w:p w:rsidR="0090250A" w:rsidRPr="00C35BD1" w:rsidRDefault="0090250A" w:rsidP="00D6089F">
      <w:pPr>
        <w:pStyle w:val="Prrafodelista"/>
        <w:numPr>
          <w:ilvl w:val="0"/>
          <w:numId w:val="29"/>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La permanencia de las facultades de dirección empresarial en la misma o mismas </w:t>
      </w:r>
      <w:r w:rsidR="00BF1A00" w:rsidRPr="00C35BD1">
        <w:rPr>
          <w:rFonts w:ascii="Arial" w:hAnsi="Arial" w:cs="Arial"/>
          <w:szCs w:val="24"/>
          <w:lang w:val="es-ES"/>
        </w:rPr>
        <w:t>personas. -</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102</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Los contribuyentes deben comunicar a la Municipalidad la cesación de  sus actividades dentro de los quince (15) días de producida, sin perjuicio del derecho de la Comuna para producir su baja de oficio cuando se comprobare el hecho, y el cobro de los respectivos gravámenes, recargos y multas adeudadas.</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Para otorgar el cese de actividades, el contribuyente no deberá registrar deudas en concepto de tasas, derechos, multas y/o recargos que le correspondieren.</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Lo dispuesto precedentemente no será de aplicación cuando se encuentren comprendidos en alguna de las situaciones previstas esta ordenanza.</w:t>
      </w:r>
    </w:p>
    <w:p w:rsidR="0090250A"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103</w:t>
      </w:r>
      <w:r w:rsidR="0090250A" w:rsidRPr="00C35BD1">
        <w:rPr>
          <w:rFonts w:ascii="Arial" w:hAnsi="Arial" w:cs="Arial"/>
          <w:b/>
          <w:szCs w:val="24"/>
          <w:u w:val="single"/>
          <w:lang w:val="es-ES"/>
        </w:rPr>
        <w:t>º:</w:t>
      </w:r>
      <w:r w:rsidR="0090250A" w:rsidRPr="00C35BD1">
        <w:rPr>
          <w:rFonts w:ascii="Arial" w:hAnsi="Arial" w:cs="Arial"/>
          <w:szCs w:val="24"/>
          <w:lang w:val="es-ES"/>
        </w:rPr>
        <w:t xml:space="preserve"> En los casos de iniciación de actividades, deberá solicitarse con carácter previo, la inscripción como contribuyente presentándose una declaración Jurada, y abonándose el monto mínimo del anticipo bimestral que correspondiere a la actividad.</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caso que durante el bimestre el anticipo resultare mayor, lo abonado al iniciar la actividad será tomado como pago a cuenta, debiéndose satisfacer el saldo resultante.</w:t>
      </w:r>
    </w:p>
    <w:p w:rsidR="0090250A"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caso de que la determinación arrojara un anticipo menor, el pago del anticipo mínimo efectuado será considerado como único y definitivo del bimestre.</w:t>
      </w:r>
    </w:p>
    <w:p w:rsidR="00632F62" w:rsidRPr="00C35BD1" w:rsidRDefault="0090250A"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Si durante el bimestre de iniciación de actividades no se registraren ingresos, el anticipo se considerará como pago a cuenta del primer bimestre en el que se produjeran ingresos.</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104</w:t>
      </w:r>
      <w:r w:rsidR="00077DA4" w:rsidRPr="00C35BD1">
        <w:rPr>
          <w:rFonts w:ascii="Arial" w:hAnsi="Arial" w:cs="Arial"/>
          <w:b/>
          <w:szCs w:val="24"/>
          <w:u w:val="single"/>
          <w:lang w:val="es-ES"/>
        </w:rPr>
        <w:t>º:</w:t>
      </w:r>
      <w:r w:rsidR="00B46AF8">
        <w:rPr>
          <w:rFonts w:ascii="Arial" w:hAnsi="Arial" w:cs="Arial"/>
          <w:szCs w:val="24"/>
          <w:lang w:val="es-ES"/>
        </w:rPr>
        <w:t xml:space="preserve"> </w:t>
      </w:r>
      <w:r w:rsidR="00077DA4" w:rsidRPr="00C35BD1">
        <w:rPr>
          <w:rFonts w:ascii="Arial" w:hAnsi="Arial" w:cs="Arial"/>
          <w:szCs w:val="24"/>
          <w:lang w:val="es-ES"/>
        </w:rPr>
        <w:t>El período fiscal será el año calendario. El gravamen se liquidará e ingresará mediante el pago de cuotas por los bimestres</w:t>
      </w:r>
      <w:r w:rsidR="001B5949" w:rsidRPr="00C35BD1">
        <w:rPr>
          <w:rFonts w:ascii="Arial" w:hAnsi="Arial" w:cs="Arial"/>
          <w:szCs w:val="24"/>
          <w:lang w:val="es-ES"/>
        </w:rPr>
        <w:t>.</w:t>
      </w:r>
      <w:r w:rsidR="00077DA4" w:rsidRPr="00C35BD1">
        <w:rPr>
          <w:rFonts w:ascii="Arial" w:hAnsi="Arial" w:cs="Arial"/>
          <w:szCs w:val="24"/>
          <w:lang w:val="es-ES"/>
        </w:rPr>
        <w:t xml:space="preserve"> </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LIV– GENERACION DE ENERGIA</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01  Generación de energía eléctrica a partir del aprovechamiento de fuentes renovables.</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XI–CONSTRUCCIÓN</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05 Parques eólicos, parques solares, sistemas de biogás o similares.</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105</w:t>
      </w:r>
      <w:r w:rsidR="00077DA4" w:rsidRPr="00C35BD1">
        <w:rPr>
          <w:rFonts w:ascii="Arial" w:hAnsi="Arial" w:cs="Arial"/>
          <w:b/>
          <w:szCs w:val="24"/>
          <w:u w:val="single"/>
          <w:lang w:val="es-ES"/>
        </w:rPr>
        <w:t>º:</w:t>
      </w:r>
      <w:r w:rsidR="00B46AF8">
        <w:rPr>
          <w:rFonts w:ascii="Arial" w:hAnsi="Arial" w:cs="Arial"/>
          <w:szCs w:val="24"/>
          <w:lang w:val="es-ES"/>
        </w:rPr>
        <w:t xml:space="preserve"> </w:t>
      </w:r>
      <w:r w:rsidR="00077DA4" w:rsidRPr="00C35BD1">
        <w:rPr>
          <w:rFonts w:ascii="Arial" w:hAnsi="Arial" w:cs="Arial"/>
          <w:szCs w:val="24"/>
          <w:lang w:val="es-ES"/>
        </w:rPr>
        <w:t xml:space="preserve">Los anticipos a que se refiere el primer párrafo del </w:t>
      </w:r>
      <w:r w:rsidRPr="00C35BD1">
        <w:rPr>
          <w:rFonts w:ascii="Arial" w:hAnsi="Arial" w:cs="Arial"/>
          <w:szCs w:val="24"/>
          <w:lang w:val="es-ES"/>
        </w:rPr>
        <w:t xml:space="preserve">ARTÍCULO </w:t>
      </w:r>
      <w:r w:rsidR="00077DA4" w:rsidRPr="00C35BD1">
        <w:rPr>
          <w:rFonts w:ascii="Arial" w:hAnsi="Arial" w:cs="Arial"/>
          <w:szCs w:val="24"/>
          <w:lang w:val="es-ES"/>
        </w:rPr>
        <w:t>anterior, se liquidarán sobre la base de los ingresos informados en carácter de declaración jurada por los bimestres: noviembre-diciembre, enero-febrero, marzo-abril, mayo-junio, julio-agosto y septiembre-octubre, respectivamente, debiendo ingresarse la tasa en las fechas que el Departamento Ejecutivo establezca en cumplimiento de lo dispuesto en esta Ordenanza.</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106</w:t>
      </w:r>
      <w:r w:rsidR="00077DA4" w:rsidRPr="00C35BD1">
        <w:rPr>
          <w:rFonts w:ascii="Arial" w:hAnsi="Arial" w:cs="Arial"/>
          <w:b/>
          <w:szCs w:val="24"/>
          <w:u w:val="single"/>
          <w:lang w:val="es-ES"/>
        </w:rPr>
        <w:t>º:</w:t>
      </w:r>
      <w:r w:rsidR="00B46AF8">
        <w:rPr>
          <w:rFonts w:ascii="Arial" w:hAnsi="Arial" w:cs="Arial"/>
          <w:szCs w:val="24"/>
          <w:lang w:val="es-ES"/>
        </w:rPr>
        <w:t xml:space="preserve"> </w:t>
      </w:r>
      <w:r w:rsidR="00077DA4" w:rsidRPr="00C35BD1">
        <w:rPr>
          <w:rFonts w:ascii="Arial" w:hAnsi="Arial" w:cs="Arial"/>
          <w:szCs w:val="24"/>
          <w:lang w:val="es-ES"/>
        </w:rPr>
        <w:t>En caso de contribuyentes no inscriptos, las oficinas pertinentes los intimará para que dentro de los cinco (5) días se inscriban y presenten las Declaraciones Juradas, abonando el gravamen correspondiente a los períodos por los cuales no las presentaron con más multas, recargos e intereses, previstos en la presente Ordenanza.</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 Municipalidad podrá inscribirlos de oficio y requerir por vía de apremio, el pago a cuenta del gravamen que en definitiva les correspondiere abonar, de una suma equivalente al importe mínimo de los anticipos bimestrales previstos para la actividad, por los períodos fiscales omitidos, con más las multas, recargos e intereses correspondientes.</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107</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En los casos de contribuyentes o responsables que no abonen sus anticipos en los términos establecidos, la Municipalidad podrá liquidar y exigir el ingreso como pago a cuenta, por cada bimestre adeudado, el pago de una suma igual a la ingresada por el mismo período considerado, en el año inmediato anterior o en los que le antecedan, en ese orden, o una suma igual a la ingresada por el bimestre inmediato anterior,  o en su defecto de ambos métodos que guardan prioridad, una suma igual a cualquiera de los anticipos ingresados, declarados o determinados, con anterioridad al que se liquida, sea perteneciente al mismo período fiscal o a uno anterior no prescripto.</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Las sumas obtenidas mediante el procedimiento establecido, deberán ser ajustadas sobre la tasa de interés por infracciones fijadas mensualmente por el Municipio.</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todos los casos será de aplicación el régimen de sanciones establecido por la presente Ordenanza.</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 notificación del obligado de los importes establecidos por la Municipalidad, de conformidad con el procedimiento indicado, elimina la facultad de autodeterminación de los anticipos, por parte del contribuyente, no efectuada ni declarada en término.- No obstante, si los importes aludidos excedieran la determinación practicada por el obligado, el saldo resultante a su favor podrá ser compensado en las liquidaciones de los anticipos con vencimientos posteriores al del período considerado, o en la declaración jurada anual, sin perjuicio de la multa que pudiera corresponder.</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108</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Cuando, por el ejercicio de la actividad, no se registraren ingresos durante el bimestre, se deberá abonar el mínimo establecido en esta Ordenanza.</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w:t>
      </w:r>
      <w:r w:rsidR="00077DA4" w:rsidRPr="00C35BD1">
        <w:rPr>
          <w:rFonts w:ascii="Arial" w:hAnsi="Arial" w:cs="Arial"/>
          <w:b/>
          <w:szCs w:val="24"/>
          <w:u w:val="single"/>
          <w:lang w:val="es-ES"/>
        </w:rPr>
        <w:t>0</w:t>
      </w:r>
      <w:r w:rsidR="00000E0E" w:rsidRPr="00C35BD1">
        <w:rPr>
          <w:rFonts w:ascii="Arial" w:hAnsi="Arial" w:cs="Arial"/>
          <w:b/>
          <w:szCs w:val="24"/>
          <w:u w:val="single"/>
          <w:lang w:val="es-ES"/>
        </w:rPr>
        <w:t>9</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Cuando un contribuyente ejerza dos o más actividades o rubros alcanzados con distinto tratamiento, deberá discriminar en sus declaraciones juradas, el monto de los ingresos brutos correspondientes a cada uno de ellos. Cuando se omitiere esta discriminación, estará sujeto a la alícuota más elevada.</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Las actividades o rubros complementarios de una actividad principal incluida financiación y ajustes por desvalorización monetaria, estarán sujetos a alícuotas que, para aquella, contempla esta Ordenanza.</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110</w:t>
      </w:r>
      <w:r w:rsidR="00077DA4" w:rsidRPr="00C35BD1">
        <w:rPr>
          <w:rFonts w:ascii="Arial" w:hAnsi="Arial" w:cs="Arial"/>
          <w:b/>
          <w:szCs w:val="24"/>
          <w:u w:val="single"/>
          <w:lang w:val="es-ES"/>
        </w:rPr>
        <w:t>º:</w:t>
      </w:r>
      <w:r w:rsidR="00077DA4" w:rsidRPr="00C35BD1">
        <w:rPr>
          <w:rFonts w:ascii="Arial" w:hAnsi="Arial" w:cs="Arial"/>
          <w:b/>
          <w:szCs w:val="24"/>
          <w:lang w:val="es-ES"/>
        </w:rPr>
        <w:t xml:space="preserve"> </w:t>
      </w:r>
      <w:r w:rsidR="00077DA4" w:rsidRPr="00C35BD1">
        <w:rPr>
          <w:rFonts w:ascii="Arial" w:hAnsi="Arial" w:cs="Arial"/>
          <w:szCs w:val="24"/>
          <w:lang w:val="es-ES"/>
        </w:rPr>
        <w:t>Del ingreso bruto no podrán efectuarse otras detracciones que las explícitamente enunciadas en la presente Ordenanza, las que únicamente podrán ser invocadas por parte de los responsables que en cada caso se indica.</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No dejará de gravarse un ramo o actividad por el hecho de que no haya sido prevista en forma expresa en esta Ordenanza. - En tal supuesto, se aplicará el alícuota general.</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111</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Esta Ordenanza fijará para cada cuota bimestral, los importes mínimos de tasa que serán de aplicación según el número de titulares de la actividad gravada y de personas en relación de dependencia, que en conjunto se computen al último día hábil del período al cual corresponde el monto imponible, de conformidad con lo establecido en la presente.</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En los casos de Sociedades y Asociaciones Civiles con personería jurídica y de Sociedades Comerciales constituidas regularmente de acuerdo con los recaudos exigidos por la legislación vigente en la materia, a los efectos de lo dispuesto en el párrafo anterior, se computarán como “titulares” cada uno de los socios o asociados que ejerzan la administración de dichas entidades. </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A los fines de este párrafo, se entenderá que en los supuestos de:</w:t>
      </w:r>
    </w:p>
    <w:p w:rsidR="00077DA4" w:rsidRPr="00C35BD1" w:rsidRDefault="00077DA4" w:rsidP="00D6089F">
      <w:pPr>
        <w:pStyle w:val="Prrafodelista"/>
        <w:numPr>
          <w:ilvl w:val="0"/>
          <w:numId w:val="30"/>
        </w:numPr>
        <w:tabs>
          <w:tab w:val="left" w:pos="0"/>
        </w:tabs>
        <w:spacing w:after="0" w:line="240" w:lineRule="auto"/>
        <w:jc w:val="both"/>
        <w:rPr>
          <w:rFonts w:ascii="Arial" w:hAnsi="Arial" w:cs="Arial"/>
          <w:szCs w:val="24"/>
          <w:lang w:val="es-ES"/>
        </w:rPr>
      </w:pPr>
      <w:r w:rsidRPr="00C35BD1">
        <w:rPr>
          <w:rFonts w:ascii="Arial" w:hAnsi="Arial" w:cs="Arial"/>
          <w:szCs w:val="24"/>
          <w:lang w:val="es-ES"/>
        </w:rPr>
        <w:t>Sociedades o Asociaciones Civiles con personería jurídica, se computará a cada uno de los socios o asociados que ejerzan la administración. -</w:t>
      </w:r>
    </w:p>
    <w:p w:rsidR="00077DA4" w:rsidRPr="00C35BD1" w:rsidRDefault="00077DA4" w:rsidP="00D6089F">
      <w:pPr>
        <w:pStyle w:val="Prrafodelista"/>
        <w:numPr>
          <w:ilvl w:val="0"/>
          <w:numId w:val="30"/>
        </w:numPr>
        <w:tabs>
          <w:tab w:val="left" w:pos="0"/>
        </w:tabs>
        <w:spacing w:after="0" w:line="240" w:lineRule="auto"/>
        <w:jc w:val="both"/>
        <w:rPr>
          <w:rFonts w:ascii="Arial" w:hAnsi="Arial" w:cs="Arial"/>
          <w:szCs w:val="24"/>
          <w:lang w:val="es-ES"/>
        </w:rPr>
      </w:pPr>
      <w:r w:rsidRPr="00C35BD1">
        <w:rPr>
          <w:rFonts w:ascii="Arial" w:hAnsi="Arial" w:cs="Arial"/>
          <w:szCs w:val="24"/>
          <w:lang w:val="es-ES"/>
        </w:rPr>
        <w:t>Sociedades Colectivas y de Capital e Industria, se computará cada uno de los socios administradores. -</w:t>
      </w:r>
    </w:p>
    <w:p w:rsidR="00077DA4" w:rsidRPr="00C35BD1" w:rsidRDefault="00077DA4" w:rsidP="00D6089F">
      <w:pPr>
        <w:pStyle w:val="Prrafodelista"/>
        <w:numPr>
          <w:ilvl w:val="0"/>
          <w:numId w:val="30"/>
        </w:numPr>
        <w:tabs>
          <w:tab w:val="left" w:pos="0"/>
        </w:tabs>
        <w:spacing w:after="0" w:line="240" w:lineRule="auto"/>
        <w:jc w:val="both"/>
        <w:rPr>
          <w:rFonts w:ascii="Arial" w:hAnsi="Arial" w:cs="Arial"/>
          <w:szCs w:val="24"/>
          <w:lang w:val="es-ES"/>
        </w:rPr>
      </w:pPr>
      <w:r w:rsidRPr="00C35BD1">
        <w:rPr>
          <w:rFonts w:ascii="Arial" w:hAnsi="Arial" w:cs="Arial"/>
          <w:szCs w:val="24"/>
          <w:lang w:val="es-ES"/>
        </w:rPr>
        <w:t>Sociedades en Comandita Simple o por Acciones, se computará cada uno de los socios comanditados. -</w:t>
      </w:r>
    </w:p>
    <w:p w:rsidR="00077DA4" w:rsidRPr="00C35BD1" w:rsidRDefault="00077DA4" w:rsidP="00D6089F">
      <w:pPr>
        <w:pStyle w:val="Prrafodelista"/>
        <w:numPr>
          <w:ilvl w:val="0"/>
          <w:numId w:val="30"/>
        </w:numPr>
        <w:tabs>
          <w:tab w:val="left" w:pos="0"/>
        </w:tabs>
        <w:spacing w:after="0" w:line="240" w:lineRule="auto"/>
        <w:jc w:val="both"/>
        <w:rPr>
          <w:rFonts w:ascii="Arial" w:hAnsi="Arial" w:cs="Arial"/>
          <w:szCs w:val="24"/>
          <w:lang w:val="es-ES"/>
        </w:rPr>
      </w:pPr>
      <w:r w:rsidRPr="00C35BD1">
        <w:rPr>
          <w:rFonts w:ascii="Arial" w:hAnsi="Arial" w:cs="Arial"/>
          <w:szCs w:val="24"/>
          <w:lang w:val="es-ES"/>
        </w:rPr>
        <w:t>Sociedades de Responsabilidad Limitada, se computará cada uno de los socios gerentes. -</w:t>
      </w:r>
    </w:p>
    <w:p w:rsidR="00077DA4" w:rsidRPr="00C35BD1" w:rsidRDefault="00077DA4" w:rsidP="00D6089F">
      <w:pPr>
        <w:pStyle w:val="Prrafodelista"/>
        <w:numPr>
          <w:ilvl w:val="0"/>
          <w:numId w:val="30"/>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Sociedades Anónimas, se computará a cada uno de los miembros del Directorio, que perciban retribuciones en concepto de sueldo u otras remuneraciones, por el desempeño de funciones técnico-administrativas de carácter permanente, conforme lo previsto en el </w:t>
      </w:r>
      <w:r w:rsidR="00C052D8" w:rsidRPr="00C35BD1">
        <w:rPr>
          <w:rFonts w:ascii="Arial" w:hAnsi="Arial" w:cs="Arial"/>
          <w:szCs w:val="24"/>
          <w:lang w:val="es-ES"/>
        </w:rPr>
        <w:t xml:space="preserve">ARTÍCULO </w:t>
      </w:r>
      <w:r w:rsidRPr="00C35BD1">
        <w:rPr>
          <w:rFonts w:ascii="Arial" w:hAnsi="Arial" w:cs="Arial"/>
          <w:szCs w:val="24"/>
          <w:lang w:val="es-ES"/>
        </w:rPr>
        <w:t>261º de la Ley 19.550 y sus modificaciones. -</w:t>
      </w:r>
    </w:p>
    <w:p w:rsidR="00077DA4" w:rsidRPr="00C35BD1" w:rsidRDefault="00077DA4" w:rsidP="00D6089F">
      <w:pPr>
        <w:pStyle w:val="Prrafodelista"/>
        <w:numPr>
          <w:ilvl w:val="0"/>
          <w:numId w:val="30"/>
        </w:numPr>
        <w:tabs>
          <w:tab w:val="left" w:pos="0"/>
        </w:tabs>
        <w:spacing w:after="0" w:line="240" w:lineRule="auto"/>
        <w:jc w:val="both"/>
        <w:rPr>
          <w:rFonts w:ascii="Arial" w:hAnsi="Arial" w:cs="Arial"/>
          <w:szCs w:val="24"/>
          <w:lang w:val="es-ES"/>
        </w:rPr>
      </w:pPr>
      <w:r w:rsidRPr="00C35BD1">
        <w:rPr>
          <w:rFonts w:ascii="Arial" w:hAnsi="Arial" w:cs="Arial"/>
          <w:szCs w:val="24"/>
          <w:lang w:val="es-ES"/>
        </w:rPr>
        <w:t>Establecimientos educacionales privados, incorporados a planes de enseñanza oficial y reconocidos como tales por las respectivas jurisdicciones, se computará únicamente el personal no docente y titulares del establecimiento. -</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A los fines de la aplicación del primer párrafo del presente, se computará en el caso de las sociedades de hecho y de sociedades no constituidas regularmente de conformidad con los recaudos requeridos por la legislación vigente en la materia, cada uno de los socios.</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los supuestos de transmisión por causa de muerte, en el cual suceda al titular dos (2) o más herederos, mientras subsista el estado de indivisión hereditaria, se computará cada uno de los herederos que ejerzan la administración. -</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los casos de Cooperativas y Asociaciones Mutualistas, solamente se computarán las personas en relación de dependencia de las mismas.</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Los importes mínimos de tasa tendrán carácter definitivo y no podrán ser compensados en otros bimestres.</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el supuesto de iniciación de actividades, el monto del anticipo mínimo que corresponde se determinará según el número de titulares de la actividad gravada y de personas en relación de los contribuyentes y demás responsables que ejerciten simultáneamente actividades alcanzadas con distinto tratamiento, tributarán el anticipo mínimo de tasa más elevado, que corresponda a tales actividades.</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112</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En este Código Tributario, se fijan los montos mínimos y las alícuotas aplicables a cada una de las actividades gravadas.</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Para toda otra situación no prevista en el presente Título, será de aplicación supletoria, lo dispuesto en la parte pertinente de la Ley 10.397 (Código Fiscal de la Provincia de Buenos Aires) y sus modificaciones.</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113</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La falta de presentación de Declaración Jurada y pago de la Tasa en los plazos fijados, dará derecho al Municipio a dar de baja la habilitación municipal y posteriormente a determinar de oficio la obligación tributaria y, una vez notificada y firme, exigir su pago por la vía de apremio, sin perjuicio de las sanciones previstas en el Título “Infracciones a las Obligaciones y Deberes Fiscales” de la presente Ordenanza. </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114</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Están exentos del pago de la presente tasa:</w:t>
      </w:r>
    </w:p>
    <w:p w:rsidR="00077DA4" w:rsidRPr="00C35BD1" w:rsidRDefault="00077DA4" w:rsidP="00D6089F">
      <w:pPr>
        <w:pStyle w:val="Prrafodelista"/>
        <w:numPr>
          <w:ilvl w:val="0"/>
          <w:numId w:val="31"/>
        </w:numPr>
        <w:spacing w:after="0" w:line="240" w:lineRule="auto"/>
        <w:jc w:val="both"/>
        <w:rPr>
          <w:rFonts w:ascii="Arial" w:hAnsi="Arial" w:cs="Arial"/>
          <w:szCs w:val="24"/>
          <w:lang w:val="es-ES"/>
        </w:rPr>
      </w:pPr>
      <w:r w:rsidRPr="00C35BD1">
        <w:rPr>
          <w:rFonts w:ascii="Arial" w:hAnsi="Arial" w:cs="Arial"/>
          <w:szCs w:val="24"/>
          <w:lang w:val="es-ES"/>
        </w:rPr>
        <w:t>Los Estados Nacionales, Provinciales y Municipales, siempre que no desarrollen actividades comerciales, industriales o prestación de servicios públicos.-</w:t>
      </w:r>
    </w:p>
    <w:p w:rsidR="00077DA4" w:rsidRPr="00C35BD1" w:rsidRDefault="00077DA4" w:rsidP="00D6089F">
      <w:pPr>
        <w:pStyle w:val="Prrafodelista"/>
        <w:numPr>
          <w:ilvl w:val="0"/>
          <w:numId w:val="31"/>
        </w:numPr>
        <w:spacing w:after="0" w:line="240" w:lineRule="auto"/>
        <w:jc w:val="both"/>
        <w:rPr>
          <w:rFonts w:ascii="Arial" w:hAnsi="Arial" w:cs="Arial"/>
          <w:szCs w:val="24"/>
          <w:lang w:val="es-ES"/>
        </w:rPr>
      </w:pPr>
      <w:r w:rsidRPr="00C35BD1">
        <w:rPr>
          <w:rFonts w:ascii="Arial" w:hAnsi="Arial" w:cs="Arial"/>
          <w:szCs w:val="24"/>
          <w:lang w:val="es-ES"/>
        </w:rPr>
        <w:t>Los profesionales con título universitario, en el ejercicio de su profesión liberal y no organizado en forma de empresa.- En caso de martilleros y/o profesionales exentos por ley provincial, corresponderá eximir únicamente el local original, no se eximirán las sucursales que este tuviera por esta actividad.</w:t>
      </w:r>
    </w:p>
    <w:p w:rsidR="00077DA4" w:rsidRPr="00C35BD1" w:rsidRDefault="00077DA4" w:rsidP="00D6089F">
      <w:pPr>
        <w:pStyle w:val="Prrafodelista"/>
        <w:numPr>
          <w:ilvl w:val="0"/>
          <w:numId w:val="31"/>
        </w:numPr>
        <w:spacing w:after="0" w:line="240" w:lineRule="auto"/>
        <w:jc w:val="both"/>
        <w:rPr>
          <w:rFonts w:ascii="Arial" w:hAnsi="Arial" w:cs="Arial"/>
          <w:szCs w:val="24"/>
          <w:lang w:val="es-ES"/>
        </w:rPr>
      </w:pPr>
      <w:r w:rsidRPr="00C35BD1">
        <w:rPr>
          <w:rFonts w:ascii="Arial" w:hAnsi="Arial" w:cs="Arial"/>
          <w:szCs w:val="24"/>
          <w:lang w:val="es-ES"/>
        </w:rPr>
        <w:t>La venta y distribución de diarios y revistas en la vía pública.-</w:t>
      </w:r>
    </w:p>
    <w:p w:rsidR="00077DA4" w:rsidRPr="00C35BD1" w:rsidRDefault="00077DA4" w:rsidP="00D6089F">
      <w:pPr>
        <w:pStyle w:val="Prrafodelista"/>
        <w:numPr>
          <w:ilvl w:val="0"/>
          <w:numId w:val="31"/>
        </w:numPr>
        <w:spacing w:after="0" w:line="240" w:lineRule="auto"/>
        <w:rPr>
          <w:rFonts w:ascii="Arial" w:hAnsi="Arial" w:cs="Arial"/>
          <w:szCs w:val="24"/>
          <w:lang w:val="es-ES"/>
        </w:rPr>
      </w:pPr>
      <w:r w:rsidRPr="00C35BD1">
        <w:rPr>
          <w:rFonts w:ascii="Arial" w:hAnsi="Arial" w:cs="Arial"/>
          <w:szCs w:val="24"/>
          <w:lang w:val="es-ES"/>
        </w:rPr>
        <w:t>Las cooperativas de obras y servicios públicos, por sus actividades específicas</w:t>
      </w:r>
      <w:r w:rsidR="00EB5A85" w:rsidRPr="00C35BD1">
        <w:rPr>
          <w:rFonts w:ascii="Arial" w:hAnsi="Arial" w:cs="Arial"/>
          <w:szCs w:val="24"/>
          <w:lang w:val="es-ES"/>
        </w:rPr>
        <w:t xml:space="preserve"> conforme el objeto y actividades fijadas en sus estatutos. -</w:t>
      </w:r>
    </w:p>
    <w:p w:rsidR="00077DA4" w:rsidRPr="00C35BD1" w:rsidRDefault="00077DA4" w:rsidP="00D6089F">
      <w:pPr>
        <w:pStyle w:val="Prrafodelista"/>
        <w:numPr>
          <w:ilvl w:val="0"/>
          <w:numId w:val="31"/>
        </w:numPr>
        <w:spacing w:after="0" w:line="240" w:lineRule="auto"/>
        <w:jc w:val="both"/>
        <w:rPr>
          <w:rFonts w:ascii="Arial" w:hAnsi="Arial" w:cs="Arial"/>
          <w:szCs w:val="24"/>
          <w:lang w:val="es-ES"/>
        </w:rPr>
      </w:pPr>
      <w:r w:rsidRPr="00C35BD1">
        <w:rPr>
          <w:rFonts w:ascii="Arial" w:hAnsi="Arial" w:cs="Arial"/>
          <w:szCs w:val="24"/>
          <w:lang w:val="es-ES"/>
        </w:rPr>
        <w:t>Las cooperativas de trabajo.-</w:t>
      </w:r>
    </w:p>
    <w:p w:rsidR="00077DA4" w:rsidRPr="00C35BD1" w:rsidRDefault="00077DA4" w:rsidP="00D6089F">
      <w:pPr>
        <w:pStyle w:val="Prrafodelista"/>
        <w:numPr>
          <w:ilvl w:val="0"/>
          <w:numId w:val="31"/>
        </w:numPr>
        <w:spacing w:after="0" w:line="240" w:lineRule="auto"/>
        <w:jc w:val="both"/>
        <w:rPr>
          <w:rFonts w:ascii="Arial" w:hAnsi="Arial" w:cs="Arial"/>
          <w:szCs w:val="24"/>
          <w:lang w:val="es-ES"/>
        </w:rPr>
      </w:pPr>
      <w:r w:rsidRPr="00C35BD1">
        <w:rPr>
          <w:rFonts w:ascii="Arial" w:hAnsi="Arial" w:cs="Arial"/>
          <w:szCs w:val="24"/>
          <w:lang w:val="es-ES"/>
        </w:rPr>
        <w:t>Están exentas de esta tasa las actividades comerciales o de servicios prestadas en forma unipersonal que sea el sustento de ellos, previa encuesta de Servicios Sociales.</w:t>
      </w:r>
    </w:p>
    <w:p w:rsidR="00077DA4" w:rsidRPr="00C35BD1" w:rsidRDefault="00077DA4" w:rsidP="00D6089F">
      <w:pPr>
        <w:pStyle w:val="Prrafodelista"/>
        <w:numPr>
          <w:ilvl w:val="0"/>
          <w:numId w:val="31"/>
        </w:numPr>
        <w:spacing w:after="0" w:line="240" w:lineRule="auto"/>
        <w:jc w:val="both"/>
        <w:rPr>
          <w:rFonts w:ascii="Arial" w:hAnsi="Arial" w:cs="Arial"/>
          <w:szCs w:val="24"/>
          <w:lang w:val="es-ES"/>
        </w:rPr>
      </w:pPr>
      <w:r w:rsidRPr="00C35BD1">
        <w:rPr>
          <w:rFonts w:ascii="Arial" w:hAnsi="Arial" w:cs="Arial"/>
          <w:szCs w:val="24"/>
          <w:lang w:val="es-ES"/>
        </w:rPr>
        <w:t>La venta de productos medicinales farmacéuticos elaborados fuera del distrito de Tornquist, con excepción de las droguerías que funcionen en el distrito.</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El detalle precedente, comprende las únicas exenciones admitidas, no siendo de aplicación la parte pertinente de la Ley de Ingresos Brutos del código Fiscal de la Provincia de Buenos Aires.</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Los contribuyentes carenciados, podrán abonar el 50% de la dicha tasa siempre y cuando presenten un estudio socioeconómico, emitido por la Secretaría de Acción Social, en este caso el Departamento Ejecutivo evaluará las condiciones socio-económicas del interesado, con el fin de establecer la aprobación o no de la solicitud requerida, siendo esta decisión definitiva e inapelable.</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115</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Base Imponible. Para la determinación del monto de esta tasa se tomará como base imponible la condición de contribuyente inscripto en el Impuesto a los Impuesto a los Ingresos Brutos de la Provincia de Buenos Aires o la declaración del mismo en esta jurisdicción en el Convenio Multilateral, pudiéndose aplicar supletoriamente el Código Fiscal de la Provincia de Buenos Aires en lo concerniente al Impuesto a los Ingresos Brutos.</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116</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Negocios de temporada. Los negocios que se instalen en el Distrito, en los meses de diciembre a marzo, serán considerados de temporada, y tributarán dos bimestres de la Tasa establecida en la presente Ordenanza Tributaria, con más un 20% sobre dicho monto, cuyo vencimiento operará en la fecha prevista para el pago de la </w:t>
      </w:r>
      <w:r w:rsidR="006D16A2" w:rsidRPr="00C35BD1">
        <w:rPr>
          <w:rFonts w:ascii="Arial" w:hAnsi="Arial" w:cs="Arial"/>
          <w:szCs w:val="24"/>
          <w:lang w:val="es-ES"/>
        </w:rPr>
        <w:t>primera cuota fijada</w:t>
      </w:r>
      <w:r w:rsidR="00077DA4" w:rsidRPr="00C35BD1">
        <w:rPr>
          <w:rFonts w:ascii="Arial" w:hAnsi="Arial" w:cs="Arial"/>
          <w:szCs w:val="24"/>
          <w:lang w:val="es-ES"/>
        </w:rPr>
        <w:t xml:space="preserve"> para el resto de los comercios. No se considerarán de temporada las oficinas de las empresas de servicios públicos. </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117</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Verificaciones. La Municipalidad podrá practicar inspecciones con el objeto de verificar las liquidaciones en las Declaraciones Juradas, determinando la obligación fiscal sobre base cierta o presunta. Si por estas inspecciones se determina un monto superior a los liquidados, el municipio podrá liquidar cuotas adicionales, en concepto de ajuste. En el caso de falseamiento de las Declaraciones Juradas, el contribuyente o responsable se hará pasible de las sanciones previstas en el Título “Infracciones a las Obligaciones y Deberes Fiscales” de la presente Ordenanza. </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77DA4" w:rsidRPr="00C35BD1">
        <w:rPr>
          <w:rFonts w:ascii="Arial" w:hAnsi="Arial" w:cs="Arial"/>
          <w:b/>
          <w:szCs w:val="24"/>
          <w:u w:val="single"/>
          <w:lang w:val="es-ES"/>
        </w:rPr>
        <w:t>11</w:t>
      </w:r>
      <w:r w:rsidR="00000E0E" w:rsidRPr="00C35BD1">
        <w:rPr>
          <w:rFonts w:ascii="Arial" w:hAnsi="Arial" w:cs="Arial"/>
          <w:b/>
          <w:szCs w:val="24"/>
          <w:u w:val="single"/>
          <w:lang w:val="es-ES"/>
        </w:rPr>
        <w:t>8</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La determinación sobre base cierta corresponderá cuando el contribuyente o responsable suministre a la Municipalidad todos los elementos comprobatorios de la relación de dependencia o ingresos brutos, que constituye la base imponible. </w:t>
      </w:r>
    </w:p>
    <w:p w:rsidR="00077DA4" w:rsidRPr="00C35BD1" w:rsidRDefault="00077DA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No cumpliéndose los extremos previstos en el párrafo anterior, se determinará la obligación fiscal sobre base presunta, la que se efectuará considerando hechos y circunstancias que permitan inducir la existencia y medida de la misma, autorizando a la Oficina de Recaudación para su determinación. En todos los casos se cobrará el mínimo fijado en el caso correspondiente.</w:t>
      </w:r>
    </w:p>
    <w:p w:rsidR="00077D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119</w:t>
      </w:r>
      <w:r w:rsidR="00077DA4" w:rsidRPr="00C35BD1">
        <w:rPr>
          <w:rFonts w:ascii="Arial" w:hAnsi="Arial" w:cs="Arial"/>
          <w:b/>
          <w:szCs w:val="24"/>
          <w:u w:val="single"/>
          <w:lang w:val="es-ES"/>
        </w:rPr>
        <w:t>º:</w:t>
      </w:r>
      <w:r w:rsidR="00077DA4" w:rsidRPr="00C35BD1">
        <w:rPr>
          <w:rFonts w:ascii="Arial" w:hAnsi="Arial" w:cs="Arial"/>
          <w:szCs w:val="24"/>
          <w:lang w:val="es-ES"/>
        </w:rPr>
        <w:t xml:space="preserve"> El Departamento Ejecutivo reglamentará lo referente a bajas de comercios cerrados por fallecimiento o cambio de localidades de sus titulares.</w:t>
      </w:r>
    </w:p>
    <w:p w:rsidR="00A53BA4"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120</w:t>
      </w:r>
      <w:r w:rsidR="00A53BA4" w:rsidRPr="00C35BD1">
        <w:rPr>
          <w:rFonts w:ascii="Arial" w:hAnsi="Arial" w:cs="Arial"/>
          <w:b/>
          <w:szCs w:val="24"/>
          <w:u w:val="single"/>
          <w:lang w:val="es-ES"/>
        </w:rPr>
        <w:t>º:</w:t>
      </w:r>
      <w:r w:rsidR="00A53BA4" w:rsidRPr="00C35BD1">
        <w:rPr>
          <w:rFonts w:ascii="Arial" w:hAnsi="Arial" w:cs="Arial"/>
          <w:szCs w:val="24"/>
          <w:lang w:val="es-ES"/>
        </w:rPr>
        <w:t xml:space="preserve"> Se establecen valores mínimos bimestrales a esta tasa que se deberán abonar por los contribuyentes comprendidos en este Capítulo, será la que resulte de la aplicación de los siguientes montos:</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Comercios, Servicios o Industrias (hasta 3 empleados entre titulares y dependientes), abonaran por bimestre: $ 1.700.-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Comercios, Servicios o Industrias (de 4 y hasta 8 personas entre titulares y empleados) abonaran por bimestre: $ 4.500.-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Comercios, Servicios o Industrias (de más de nueve personas, entre titulares y empleados), abonarán por bimestre: $ 9.000.</w:t>
      </w:r>
    </w:p>
    <w:p w:rsidR="00A53BA4" w:rsidRPr="00C35BD1" w:rsidRDefault="00A53BA4" w:rsidP="00D6089F">
      <w:pPr>
        <w:spacing w:after="0" w:line="240" w:lineRule="auto"/>
        <w:jc w:val="both"/>
        <w:rPr>
          <w:rFonts w:ascii="Arial" w:hAnsi="Arial" w:cs="Arial"/>
          <w:szCs w:val="24"/>
          <w:lang w:val="es-ES"/>
        </w:rPr>
      </w:pPr>
      <w:r w:rsidRPr="00C35BD1">
        <w:rPr>
          <w:rFonts w:ascii="Arial" w:hAnsi="Arial" w:cs="Arial"/>
          <w:szCs w:val="24"/>
          <w:lang w:val="es-ES"/>
        </w:rPr>
        <w:t>Las siguientes actividades comerciales o de servicios abonarán los siguientes mínimos cualquiera sea el número de empleados en relación de dependencia y titulares:</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Los comercios que vendan y/ o almacenen sustancias químicas y combustibles, tendrán un mínimo bimestr</w:t>
      </w:r>
      <w:r w:rsidR="0031086D" w:rsidRPr="00C35BD1">
        <w:rPr>
          <w:rFonts w:ascii="Arial" w:hAnsi="Arial" w:cs="Arial"/>
          <w:szCs w:val="24"/>
          <w:lang w:val="es-ES"/>
        </w:rPr>
        <w:t>al de $ 30</w:t>
      </w:r>
      <w:r w:rsidRPr="00C35BD1">
        <w:rPr>
          <w:rFonts w:ascii="Arial" w:hAnsi="Arial" w:cs="Arial"/>
          <w:szCs w:val="24"/>
          <w:lang w:val="es-ES"/>
        </w:rPr>
        <w:t>.000.-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Los Comercios dedicados al acopio y/o venta de cereal, tendrán un mínimo bimestral de $ 7.000.</w:t>
      </w:r>
    </w:p>
    <w:p w:rsidR="00A57F75"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Los molinos harineros tendrán un mínimo de $ 30.000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Los Restaurantes, confiterías, bares, servicios de catering, y pizzerías, tienen un mínimo bimestral de $ 2.500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 xml:space="preserve">Los alojamientos turísticos con capacidad igual o superior a las 16 plazas, ya sean hotel, hostería, residencial, hostel, lounge, complejos y cabañas, tendrán un mínimo bimestral de $ 3.000. </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 xml:space="preserve">Los alojamientos turísticos con capacidad entre 11 y 15 plazas, ya sean hotel, hostería, residencial, hostel, lounge, complejos y cabañas, tendrán un mínimo bimestral de $ 2.250. </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Los alojamientos turísticos con capacidad entre 5 y 10 plazas, ya sean hotel, hostería, residencial, hostel, lounge, complejos y cabañas, tendrán un mínimo bimestral de $ 1.800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 xml:space="preserve">Los alojamientos turísticos con capacidad inferior a 4 plazas, ya sean hotel, hostería, residencial, hostel, lounge, complejos y cabañas, tendrán un mínimo bimestral de $ 1.350. </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En tanto que los camping tributarán $ 1.125 por bimestre.</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 xml:space="preserve">Los bancos o comercios con actividades financieras tendrán un mínimo bimestral de $ 40.000. </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Las comisiones del ramo automotor tendrán un mínimo bimestral de $ 10.000.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Las comisiones de las compañías de seguro tributarán un mínimo de $ 5.100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Las comisiones que se obtienen por remates, ferias y por actuar en representación de las consignatarias de hacienda tributarán un mínimo de $ 4.500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Los prestadores de servicios de telefonía móvil o fija, tendrán un mínimo bimestral de $ 40.000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Los prestadores de servicios de internet tendrán un mínimo bimestral de $ 30.000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Las Agencias o empresas de Publicidad, inclusive la virtual, así como también los portales electrónicos tendrán un mínimo de $ 3.000.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Las Agencias de Loterías y Casinos tributarán un mínimo de $ 10.000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La empresa de que brinden servicios de Correo Postal, tributarán un mínimo de $ 10.000</w:t>
      </w:r>
    </w:p>
    <w:p w:rsidR="0001186C"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Los Comercios dedicados a la venta de Electrodomésticos tributarán un mínimo de $ 8.000</w:t>
      </w:r>
    </w:p>
    <w:p w:rsidR="00A53BA4" w:rsidRPr="00C35BD1" w:rsidRDefault="00A53BA4" w:rsidP="00D6089F">
      <w:pPr>
        <w:pStyle w:val="Prrafodelista"/>
        <w:numPr>
          <w:ilvl w:val="0"/>
          <w:numId w:val="32"/>
        </w:numPr>
        <w:spacing w:after="0" w:line="240" w:lineRule="auto"/>
        <w:jc w:val="both"/>
        <w:rPr>
          <w:rFonts w:ascii="Arial" w:hAnsi="Arial" w:cs="Arial"/>
          <w:szCs w:val="24"/>
          <w:lang w:val="es-ES"/>
        </w:rPr>
      </w:pPr>
      <w:r w:rsidRPr="00C35BD1">
        <w:rPr>
          <w:rFonts w:ascii="Arial" w:hAnsi="Arial" w:cs="Arial"/>
          <w:szCs w:val="24"/>
          <w:lang w:val="es-ES"/>
        </w:rPr>
        <w:t>Las droguerías tributarán un mínimo de $ 7.500, en tanto que las Farmacias y Perfumerías, tributarán un mínimo de $ 10.000.-</w:t>
      </w:r>
    </w:p>
    <w:p w:rsidR="001B5949" w:rsidRPr="00C35BD1" w:rsidRDefault="001B5949"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El contribuyente deberá declarar bimestralmente los ingresos brutos, según se refiere el </w:t>
      </w:r>
      <w:r w:rsidR="00C052D8" w:rsidRPr="00C35BD1">
        <w:rPr>
          <w:rFonts w:ascii="Arial" w:hAnsi="Arial" w:cs="Arial"/>
          <w:szCs w:val="24"/>
          <w:lang w:val="es-ES"/>
        </w:rPr>
        <w:t xml:space="preserve">ARTÍCULO </w:t>
      </w:r>
      <w:r w:rsidRPr="00C35BD1">
        <w:rPr>
          <w:rFonts w:ascii="Arial" w:hAnsi="Arial" w:cs="Arial"/>
          <w:szCs w:val="24"/>
          <w:lang w:val="es-ES"/>
        </w:rPr>
        <w:t>11</w:t>
      </w:r>
      <w:r w:rsidR="00A94683" w:rsidRPr="00C35BD1">
        <w:rPr>
          <w:rFonts w:ascii="Arial" w:hAnsi="Arial" w:cs="Arial"/>
          <w:szCs w:val="24"/>
          <w:lang w:val="es-ES"/>
        </w:rPr>
        <w:t>8</w:t>
      </w:r>
      <w:r w:rsidRPr="00C35BD1">
        <w:rPr>
          <w:rFonts w:ascii="Arial" w:hAnsi="Arial" w:cs="Arial"/>
          <w:szCs w:val="24"/>
          <w:lang w:val="es-ES"/>
        </w:rPr>
        <w:t xml:space="preserve">, mediante la declaración jurada municipal (comprobante adjunto a la liquidación de la tasa), la cual deberá ser respaldada por la declaración jurada de ingresos brutos de ARBA dentro de los vencimientos previstos por el </w:t>
      </w:r>
      <w:r w:rsidR="00C052D8" w:rsidRPr="00C35BD1">
        <w:rPr>
          <w:rFonts w:ascii="Arial" w:hAnsi="Arial" w:cs="Arial"/>
          <w:szCs w:val="24"/>
          <w:lang w:val="es-ES"/>
        </w:rPr>
        <w:t xml:space="preserve">ARTÍCULO </w:t>
      </w:r>
      <w:r w:rsidR="00B10E3D" w:rsidRPr="00C35BD1">
        <w:rPr>
          <w:rFonts w:ascii="Arial" w:hAnsi="Arial" w:cs="Arial"/>
          <w:szCs w:val="24"/>
          <w:lang w:val="es-ES"/>
        </w:rPr>
        <w:t>2</w:t>
      </w:r>
      <w:r w:rsidR="00E80D5A" w:rsidRPr="00C35BD1">
        <w:rPr>
          <w:rFonts w:ascii="Arial" w:hAnsi="Arial" w:cs="Arial"/>
          <w:szCs w:val="24"/>
          <w:lang w:val="es-ES"/>
        </w:rPr>
        <w:t>89</w:t>
      </w:r>
      <w:r w:rsidRPr="00C35BD1">
        <w:rPr>
          <w:rFonts w:ascii="Arial" w:hAnsi="Arial" w:cs="Arial"/>
          <w:szCs w:val="24"/>
          <w:lang w:val="es-ES"/>
        </w:rPr>
        <w:t xml:space="preserve">, la misma deberá contener  el código de actividad y la base imponible, lo mismo para aquellos contribuyentes de Convenio Multilateral, en este caso deberá indicar lo facturado en el partido de Tornquist, mediante nota anexa, a dicha declaración jurada. La presentación de dichas DDJJ podrá realizarse en forma impresa en las dependencias municipales o en forma digital al correo electrónico </w:t>
      </w:r>
      <w:hyperlink r:id="rId8">
        <w:r w:rsidRPr="00C35BD1">
          <w:rPr>
            <w:rFonts w:ascii="Arial" w:hAnsi="Arial" w:cs="Arial"/>
            <w:szCs w:val="24"/>
            <w:lang w:val="es-ES"/>
          </w:rPr>
          <w:t>facturadigital@tornquist.gov.ar</w:t>
        </w:r>
      </w:hyperlink>
      <w:r w:rsidRPr="00C35BD1">
        <w:rPr>
          <w:rFonts w:ascii="Arial" w:hAnsi="Arial" w:cs="Arial"/>
          <w:szCs w:val="24"/>
          <w:lang w:val="es-ES"/>
        </w:rPr>
        <w:t xml:space="preserve"> </w:t>
      </w:r>
    </w:p>
    <w:p w:rsidR="001B5949" w:rsidRPr="00C35BD1" w:rsidRDefault="001B5949"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A falta de presentación en término de la misma, se aplicarán las multas por omis</w:t>
      </w:r>
      <w:r w:rsidR="00A94683" w:rsidRPr="00C35BD1">
        <w:rPr>
          <w:rFonts w:ascii="Arial" w:hAnsi="Arial" w:cs="Arial"/>
          <w:szCs w:val="24"/>
          <w:lang w:val="es-ES"/>
        </w:rPr>
        <w:t xml:space="preserve">ión que establece el </w:t>
      </w:r>
      <w:r w:rsidR="00C052D8" w:rsidRPr="00C35BD1">
        <w:rPr>
          <w:rFonts w:ascii="Arial" w:hAnsi="Arial" w:cs="Arial"/>
          <w:szCs w:val="24"/>
          <w:lang w:val="es-ES"/>
        </w:rPr>
        <w:t xml:space="preserve">ARTÍCULO </w:t>
      </w:r>
      <w:r w:rsidR="00A94683" w:rsidRPr="00C35BD1">
        <w:rPr>
          <w:rFonts w:ascii="Arial" w:hAnsi="Arial" w:cs="Arial"/>
          <w:szCs w:val="24"/>
          <w:lang w:val="es-ES"/>
        </w:rPr>
        <w:t>41</w:t>
      </w:r>
      <w:r w:rsidRPr="00C35BD1">
        <w:rPr>
          <w:rFonts w:ascii="Arial" w:hAnsi="Arial" w:cs="Arial"/>
          <w:szCs w:val="24"/>
          <w:lang w:val="es-ES"/>
        </w:rPr>
        <w:t>, de este Código.</w:t>
      </w:r>
    </w:p>
    <w:p w:rsidR="00A9468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121</w:t>
      </w:r>
      <w:r w:rsidR="00A94683" w:rsidRPr="00C35BD1">
        <w:rPr>
          <w:rFonts w:ascii="Arial" w:hAnsi="Arial" w:cs="Arial"/>
          <w:b/>
          <w:szCs w:val="24"/>
          <w:u w:val="single"/>
          <w:lang w:val="es-ES"/>
        </w:rPr>
        <w:t>º:</w:t>
      </w:r>
      <w:r w:rsidR="00A94683" w:rsidRPr="00C35BD1">
        <w:rPr>
          <w:rFonts w:ascii="Arial" w:hAnsi="Arial" w:cs="Arial"/>
          <w:szCs w:val="24"/>
          <w:lang w:val="es-ES"/>
        </w:rPr>
        <w:t xml:space="preserve"> Se establecen las siguientes alícuotas, según las distintas actividades:</w:t>
      </w:r>
    </w:p>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I – AVICULTURA</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4 %o</w:t>
            </w:r>
          </w:p>
        </w:tc>
      </w:tr>
      <w:tr w:rsidR="00A94683" w:rsidRPr="00AE46C3" w:rsidTr="001B6918">
        <w:tc>
          <w:tcPr>
            <w:tcW w:w="8694" w:type="dxa"/>
            <w:gridSpan w:val="2"/>
          </w:tcPr>
          <w:p w:rsidR="00A94683" w:rsidRPr="00C35BD1" w:rsidRDefault="00A94683" w:rsidP="00225D8D">
            <w:pPr>
              <w:numPr>
                <w:ilvl w:val="0"/>
                <w:numId w:val="33"/>
              </w:numPr>
              <w:suppressAutoHyphens/>
              <w:spacing w:after="0" w:line="240" w:lineRule="auto"/>
              <w:ind w:leftChars="-1" w:left="0" w:hangingChars="1" w:hanging="2"/>
              <w:textDirection w:val="btLr"/>
              <w:textAlignment w:val="top"/>
              <w:outlineLvl w:val="0"/>
              <w:rPr>
                <w:rFonts w:ascii="Arial" w:eastAsia="Arial" w:hAnsi="Arial" w:cs="Arial"/>
                <w:szCs w:val="24"/>
              </w:rPr>
            </w:pPr>
            <w:bookmarkStart w:id="13" w:name="_Toc56585187"/>
            <w:r w:rsidRPr="00C35BD1">
              <w:rPr>
                <w:rFonts w:ascii="Arial" w:eastAsia="Arial" w:hAnsi="Arial" w:cs="Arial"/>
                <w:szCs w:val="24"/>
              </w:rPr>
              <w:t>Crías de aves para producción de carnes y huevos</w:t>
            </w:r>
            <w:bookmarkEnd w:id="13"/>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II–INDUSTRIAS MANUFACTURERAS DE PRODUCTOS ALIMENTICIOS, BEBIDAS Y TABACOS</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4 %o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Frigoríficos.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Frigoríficos (en lo que respecta al abastecimiento de carnes).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Envasado y conservación de frutas y legumbres.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Elaboración de pescado, crustáceos y otros productos marinos, y sus derivados.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Fabricación y refinerías de aceites y grasas comestibles, vegetales y animales.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06      Productos de molinería.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Fabricación de productos de panadería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Fabricación de golosinas y otras confituras.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09      Elaboración de pastas frescas y secas.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010    Higienización y tratamiento de la leche y elaboración de subproductos lácteos.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011    Fabricación de chacinados, embutidos, fiambres, carnes en conserva.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012    Fabricación de helados.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013    Mataderos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014    Preparación y conservación de carnes.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015    Elaboración de productos alimenticios n.c.p.</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016    Elaboración de alimentos preparados para animales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017    Destilación, rectificación y mezcla de bebidas espirituosas.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018    Industrias vinícolas.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019    Bebidas malteadas y malta.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020    Industrias de bebidas no alcohólicas y aguas gaseosas.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021    Fábrica de soda.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022    Industrias del tabaco.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023    Industrias manufactureras de productos alimenticios, bebidas y tabacos n.c.p.</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p>
        </w:tc>
        <w:tc>
          <w:tcPr>
            <w:tcW w:w="1575" w:type="dxa"/>
          </w:tcPr>
          <w:p w:rsidR="00A94683" w:rsidRPr="00C35BD1" w:rsidRDefault="00A94683" w:rsidP="00225D8D">
            <w:pPr>
              <w:spacing w:after="0" w:line="240" w:lineRule="auto"/>
              <w:ind w:hanging="2"/>
              <w:rPr>
                <w:rFonts w:ascii="Arial" w:eastAsia="Arial" w:hAnsi="Arial" w:cs="Arial"/>
                <w:szCs w:val="24"/>
              </w:rPr>
            </w:pP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1"/>
        <w:gridCol w:w="1433"/>
      </w:tblGrid>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III–FABRICACIÓN DE TEXTILES, PRENDAS DE VESTIR E INDUSTRIA DEL CUERO</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6 %o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Hilado, tejidos y acabado de textiles, plastificados de telas, tintorería industrial.</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Artículos confeccionados con materiales textiles, excepto prendas de vestir.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Fábrica de tejidos de punto.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Fábrica de tapices y alfombras.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Fabricación de prendas de vestir, excepto calzado.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06   Fabricación de textiles no clasificados en otra parte.</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Curtidurías y talleres de acabado.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Fabricación de productos de cuero, excepto el calzado y otras prendas de vestir.</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 09   Fabricación de calzado.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010  Fabricación de prendas de vestir e industrias del cuero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1"/>
        <w:gridCol w:w="1433"/>
      </w:tblGrid>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IV–INDUSTRIA DE LA MADERA Y PRODUCTOS DE MADERA</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6 %o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Industria de la madera y subproductos, corchos y aglomerados, excepto muebles.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Fabricación de escobas.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Fabricación de muebles y accesorios, excepto los que son principalmente metálicos.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Industria de la madera y productos de madera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1"/>
        <w:gridCol w:w="1433"/>
      </w:tblGrid>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V–FABRICACIÓN DE PAPEL Y PTOS. DE PAPEL, IMPRENTAS Y EDITORIALES</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6 %o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Fabricación de papel y productos de papel y de cartón.</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Imprentas e industrias conexas.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Editoriales.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1"/>
        <w:gridCol w:w="1433"/>
      </w:tblGrid>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VI–FABRICACIÓN DE SUSTANCIAS Y  PRODUCTOS QUÍMICOS DERIVADOS DEL PETRÓLEO Y CARBÓN, DE CAUCHO Y PLÁSTICO</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6 %o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Fabricación de sustancias químicas industriales básicas, excepto abonos y plaguicida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Fabricación de abonos y plaguicidas.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03   Resinas sintéticas.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Fabricación de productos plásticos no clasificados en otra parte.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Fabricación de pinturas, barnices y lacas.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06   Laboratorios de especialidades medicinales y farmacéuticos.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07  Laboratorios de jabones, preparados de limpieza, lavandinas, detergentes, perfumes, cosméticos y otros productos de tocador.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08    Fabricación y/o refinerías de alcoholes.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09    Fabricación de productos químicos no clasificados en otra parte. </w:t>
            </w:r>
          </w:p>
        </w:tc>
      </w:tr>
      <w:tr w:rsidR="00A94683" w:rsidRPr="00AE46C3" w:rsidTr="001B6918">
        <w:trPr>
          <w:trHeight w:val="70"/>
        </w:trPr>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010  Refinerías de petróleo.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011  Fabricación de productos diversos derivados del petróleo y el carbón.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012  Fabricación de productos de caucho</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1"/>
        <w:gridCol w:w="1433"/>
      </w:tblGrid>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VII–FABRICACIÓN DE PRODUCTOS MINERALES NO METÁLICOS EXCEPTO DERIVADOS DEL PETRÓLEO Y DEL CARBON</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6 %o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Fabricación de objetos de loza, barro y porcelana.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Fabricación de vidrio y productos de vidrio.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03   Fabricación de productos de arcilla para la construcción.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Fabricación de cemento, cal y yesos.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Fabricación de placas premoldeadas para la construcción.</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06   Fábrica de ladrillos.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07   Fábrica de mosaicos.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08   Marmolerías.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09   Fabricación de productos minerales no metálicos, no clasificados en otra parte.</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VIII–INDUSTRIAS METALICAS BASICAS</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6 %o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Industrias básicas del hierro y el acero, y su fundición.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Industrias básicas de metales no ferrosos, y su fundición.</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6"/>
        <w:gridCol w:w="1858"/>
      </w:tblGrid>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IX–FABRICACIÓN DE PRODUCTOS METÁLICOS MAQUINARIAS Y EQUIPOS</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6 %o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Fabricación de armas, cuchillería, herramientas manuales y artículos de ferretería.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Fabricación de muebles y accesorios, principalmente metálicos.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03   Fabricación de productos metálicos estructurales.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Herrería de obra.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Tornería, fresado y matricería.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06   Hojalatería.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Fabricación de productos metálicos n.c.p., exceptuando máquinas y equipos.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Fabricación de motores y turbinas.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09   Construcción de maquinaria para la agricultura y la ganadería.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010  Construcción de maquinarias para trabajar los metales y la madera.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011  Construcción de maquinarias y equipos para la industria, excepto maquinaria para trabajar metales y  madera.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012  Construcción de máquinas para oficina, de cálculos y contabilidad.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013  Construcción de maquinarias y equipos n.c.p., excepto maquinaria eléctrica.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014  Construcción de máquinas y aparatos industriales, eléctricos.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015  Construcción de aparatos y equipos de radio, televisión y de comunicaciones.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016  Construcción de aparatos y/o accesorios eléctricos de uso doméstico.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017  Construcción de aparatos eléctricos n.c.p.</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018  Construcciones navales.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019  Construcciones de equipos ferroviarios.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020  Fabricación de vehículos automotores.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021  Fabricación de piezas de armado de automotores.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022  Fabricación de motocicletas, bicicletas y sus piezas especiales.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023   Fabricación de aeronaves.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024   Fabricación de acoplados.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025   Construcción de material de transporte n.c.p.</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026  Construcción de equipos profesionales y científicos, instrumentos de medida y control, aparatos fotográficos, instrumentos de óptica y relojes.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X–OTRAS INDUSTRIAS MANUFACTURERAS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6 %o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Fabricación de refinerías de aceite y grasas vegetales y animales de uso industrial.</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Industria de la preparación de teñido de pieles.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Fabricación de hielo.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Fabricación de joyas y artículos conexos.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Fabricación de instrumentos de música.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06   Industrias manufactureras n.c.p.</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Industrialización de materia prima, propiedad de terceros.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6"/>
        <w:gridCol w:w="1858"/>
      </w:tblGrid>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XI–CONSTRUCCIÓN</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 xml:space="preserve">7 %o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Construcción, reformas y/o reparaciones de calles, carreteras, puentes, viaductos, aeropuertos y demás construcciones pesadas.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Construcción general, reformas y reparaciones de edificios.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Servicios para la construcción tales como plomerías, calefacción y refrigeración, colocación de ladrillos, mármoles, carpintería de madera y de obra, carpintería metálica, yeso hormigonado, pintura, excavaciones y demoliciones.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Montajes industriales.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Parques eólicos, parques solares, sistemas de biogás o similares (mensual).</w:t>
            </w:r>
          </w:p>
        </w:tc>
      </w:tr>
    </w:tbl>
    <w:p w:rsidR="00A94683" w:rsidRPr="00C35BD1" w:rsidRDefault="00A94683"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    </w:t>
      </w: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6"/>
        <w:gridCol w:w="1858"/>
      </w:tblGrid>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XII-ELECTRICIDAD, GAS Y AGUA</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7 %o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Generación, transmisión, distribución de electricidad y gas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Producción y distribución de vapor y agua caliente p/calefacción, fuerza motriz y otros usos.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Suministro de agua (captación, purificación, distribución).</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Fraccionadores de agua licuado.</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6"/>
        <w:gridCol w:w="1858"/>
      </w:tblGrid>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XIII–COMERCIO POR MAYOR PRODUCTOS AGROPECUARIOS, FORESTALES, DE LA PESCA Y MINERÍA</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Aves y huevos.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Frutas y legumbres.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Pescado fresco o congelado.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Mariscos y otros productos marinos, excepto pescado.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Productos agropecuarios, forestales, de la pesca y minería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6"/>
        <w:gridCol w:w="1858"/>
      </w:tblGrid>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XIV–ALIMENTOS Y BEBIDAS</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7 %o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Abastecedores y matarifes.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Productos lácteos.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03  Aceites comestibles.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Productos de molinería, harinas y féculas.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Grasas comestibles.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06  Comestibles n.c.p.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07  Bebidas espirituosas.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Vinos.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09  Bebidas malteadas y malta, bebidas no alcohólicas y aguas gaseosas.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010  Golosinas.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6"/>
        <w:gridCol w:w="1858"/>
      </w:tblGrid>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XV–VENTA MAYORISTA DE TABACOS, CIGARRILLOS Y CIGARROS</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10 %o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Tabaco y cigarrillos.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 02 Cigarros.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6"/>
        <w:gridCol w:w="1858"/>
      </w:tblGrid>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XVI–TEXTILES, CONFECCIONES, CUEROS Y PIELES</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7 %o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Hilados, tejidos de punto y artículos confeccionados de materias textiles, exceptuando prendas de vestir, mercerías.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Tapicerías.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03 Prendas de vestir, excepto calzado.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Bolsas de arpillera, nuevas de yute.</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Marroquinerías y productos de cuero, excepto calzado. </w:t>
            </w:r>
          </w:p>
        </w:tc>
      </w:tr>
      <w:tr w:rsidR="00A94683" w:rsidRPr="00AE46C3" w:rsidTr="001B6918">
        <w:trPr>
          <w:trHeight w:val="70"/>
        </w:trPr>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06 Calzado.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Textiles, confecciones, cueros y pieles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6"/>
        <w:gridCol w:w="1858"/>
      </w:tblGrid>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XVII–ARTES GRÁFICAS, MADERAS, PAPEL Y CARTON</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Madera y productos de madera, excepto muebles.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Muebles y accesorios, excepto metálicos.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Papel y productos de papel cartón.</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Artes gráficas.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6"/>
        <w:gridCol w:w="1858"/>
      </w:tblGrid>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XVIII–PRODUCTOS QUIMICOS DERIVADOS DEL PETROLEO Y ARTICULOS DE CAUCHO Y PLÁSTICO</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Sustancias químicas industriales.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Materias plásticas, pinturas, lacas, etc.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Droguerías.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Productos de caucho. </w:t>
            </w:r>
          </w:p>
        </w:tc>
      </w:tr>
      <w:tr w:rsidR="00A94683" w:rsidRPr="00AE46C3" w:rsidTr="001B6918">
        <w:trPr>
          <w:trHeight w:val="70"/>
        </w:trPr>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Productos químicos derivados del petróleo.</w:t>
            </w:r>
          </w:p>
        </w:tc>
      </w:tr>
    </w:tbl>
    <w:p w:rsidR="00A94683" w:rsidRPr="00C35BD1" w:rsidRDefault="00A94683" w:rsidP="00225D8D">
      <w:pPr>
        <w:spacing w:after="0" w:line="240" w:lineRule="auto"/>
        <w:ind w:hanging="2"/>
        <w:jc w:val="both"/>
        <w:rPr>
          <w:rFonts w:ascii="Arial" w:eastAsia="Arial" w:hAnsi="Arial" w:cs="Arial"/>
          <w:szCs w:val="24"/>
        </w:rPr>
      </w:pPr>
      <w:r w:rsidRPr="00C35BD1">
        <w:rPr>
          <w:rFonts w:ascii="Arial" w:eastAsia="Arial" w:hAnsi="Arial" w:cs="Arial"/>
          <w:szCs w:val="24"/>
        </w:rPr>
        <w:t>.</w:t>
      </w: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XIX-ARTICULOS PARA EL HOGAR Y MATERIALES DE CONSTRUCCIÓN</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Artículos de bazar, loza, porcelana, etc.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Cristalerías y vidrierías.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Materiales de construcción.</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Muebles y accesorios metálicos.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Artículos de ferretería, cuchillería y herramientas.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06 Artículos y artefactos eléctricos y/o mecánicos de uso doméstico.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Equipos y aparatos de radio, televisión y comunicaciones.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Artículos para el hogar y materiales de construcción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XX–METALES y MAQUINARIAS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9.25 %o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Productos de hierro y acero.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Productos de metales no ferrosos.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XXI–VEHÍCULOS, MAQUINARIAS Y APARATOS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9.25 %o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Motores, maquinarias y equipos, máquinas y aparatos industriales eléctricos con excepción de la maquinaria agrícola.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Máquinas agrícolas, tractores y sus repuestos nuevos y usados.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03  Máquinas de oficina, cálculo y contabilidad.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Equipos profesionales y científicos e instrumentos de medida y de control.</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Aparatos fotográficos e instrumentos de óptica.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06  Vehículos, maquinarias y aparatos no clasificados en otra parte.</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XXII–OTROS COMERCIOS MAYORISTAS N.C.P. (EXCEPTO ACOPIADORES DE PRODUCTOS AGROPECUARIOS)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Alimentos para animales, forrajes.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Instrumentos musicales, discos, etc.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Perfumerías.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Combustibles líquidos, sólidos y gaseosos.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Armas, pólvora, explosivos, etc.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06 Repuestos y accesorios para vehículos automotores.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Joyas, relojes y artículos conexos.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Otros comercios mayoristas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XXIII–ACOPIADORES DE PRODUCTOS AGROPECUARIOS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12 %o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Cereales, oleaginosos y otros productos vegetales.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Comercialización de frutos del país por cuenta propia.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Acopiadores de productos agropecuarios.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XXIV–COMERCIALIZACIÓN DE BILLETES DE LOTERÍA Y JUEGOS DE AZAR AUTORIZADOS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12 %o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Venta de billetes de lotería y juegos de azar on line.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Bingos y otros juego de azar autorizados.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03 Carreras de caballos y agencias hípicas </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XXV–COOPERATIVAS O SECCIONES ESPECIFICADAS EN LOS INCISOS G) Y H) DEL </w:t>
            </w:r>
            <w:r w:rsidR="00C052D8" w:rsidRPr="00C35BD1">
              <w:rPr>
                <w:rFonts w:ascii="Arial" w:eastAsia="Arial" w:hAnsi="Arial" w:cs="Arial"/>
                <w:szCs w:val="24"/>
              </w:rPr>
              <w:t xml:space="preserve">ARTÍCULO </w:t>
            </w:r>
            <w:r w:rsidRPr="00C35BD1">
              <w:rPr>
                <w:rFonts w:ascii="Arial" w:eastAsia="Arial" w:hAnsi="Arial" w:cs="Arial"/>
                <w:szCs w:val="24"/>
              </w:rPr>
              <w:t>7º DEL DECRETO LEY 9667</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7 %o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Cooperativas o secciones especificadas en los incisos g) y h) del </w:t>
            </w:r>
            <w:r w:rsidR="00C052D8" w:rsidRPr="00C35BD1">
              <w:rPr>
                <w:rFonts w:ascii="Arial" w:eastAsia="Arial" w:hAnsi="Arial" w:cs="Arial"/>
                <w:szCs w:val="24"/>
              </w:rPr>
              <w:t xml:space="preserve">ARTÍCULO </w:t>
            </w:r>
            <w:r w:rsidRPr="00C35BD1">
              <w:rPr>
                <w:rFonts w:ascii="Arial" w:eastAsia="Arial" w:hAnsi="Arial" w:cs="Arial"/>
                <w:szCs w:val="24"/>
              </w:rPr>
              <w:t>7º del Decreto-ley 9667.</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Cooperativas no incluidas en esta ordenanza tributaria es decir  que no sean de trabajo o de obras y servicios públicos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XXVI–COMERCIO POR MENOR: ALIMENTOS Y BEBIDAS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7 %o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Carnicerías.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Lecherías y productos lácteos.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03 Pescaderías.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Verdulerías y fruterías.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Panaderías.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06 Almacén de comestibles, despensas.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Rotiserías y fiambrerías.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Despacho de pan.</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09 Otros productos de panadería.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010 Mercados y mercaditos.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011 Golosinas.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012 Supermercados.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013 Vinerías.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014 Aves y huevos.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015 Alimentos y bebidas n.c.p.</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XXVII–VENTA MINORISTA DE TABACO, CIGARRILLOS Y CIGARROS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9,25 %o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Tabaco y cigarrillos.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Cigarros.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XXVIII–INDUMENTARIA</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7,5 %o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Productos textiles, artículos confeccionados con materiales textiles, tiendas, mercerías.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Prendas de vestir, boutique.</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Marroquinerías, productos de cuero, carteras.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Zapatería y zapatillería.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Venta de indumentaria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XXIX–ARTÍCULOS PARA EL HOGAR</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Mueblerías.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Muebles, útiles y artículos usados.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Casa de música, instrumentos musicales, discos, etc.</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Bazares, lote, porcelana, vidrio, juguetes, etc.</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Artículos de goma y de plástico.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06 Artículos para el hogar, cristalería, cerámica, alfarería, antigüedad y cuadros.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07 Artículos de limpieza.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Artículos para el hogar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XXX–PAPELERIAS, LIBRERIAS, DIARIOS, ARTÍCULOS PARA OFICINAS Y ESCOLARES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Papelerías.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Venta de libros.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Máquinas para oficinas, cálculo y contabilidad.</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Diarios, periódicos y revistas.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Artículos para oficinas y escolares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XXXI-FARMACIAS, PERFUMERÍAS Y ARTÍCULOS DE TOCADOR</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Farmacias.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Perfumerías.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Artículos de tocador.</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XXXII–FERRETERIAS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Ferreterías, bulonerías y pinturerías. </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XXXIII–VEHICULOS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9.25 %o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Comercialización de automotores nuevos.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Comercialización de automotores usados.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03 Comercialización de automotores usados p/concesionarios oficiales.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Comercialización de lanchas y embarcaciones.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Comercialización de motocicletas y vehículos similares.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XXXIV–RAMOS GENERALES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Ramos Generales.</w:t>
            </w:r>
          </w:p>
        </w:tc>
      </w:tr>
    </w:tbl>
    <w:p w:rsidR="00A94683" w:rsidRPr="00C35BD1" w:rsidRDefault="00A94683" w:rsidP="00225D8D">
      <w:pPr>
        <w:spacing w:after="0" w:line="240" w:lineRule="auto"/>
        <w:ind w:hanging="2"/>
        <w:jc w:val="both"/>
        <w:rPr>
          <w:rFonts w:ascii="Arial" w:eastAsia="Arial" w:hAnsi="Arial" w:cs="Arial"/>
          <w:szCs w:val="24"/>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1"/>
        <w:gridCol w:w="1383"/>
      </w:tblGrid>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38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XXXV–OTROS COMERCIOS MINORISTAS NO CONTEMPLADOS EN OTRA PARTE (EXCEPTO ACOPIADORES DE PRODUCTOS AGROPECUARIOS Y LA COMERCIALIZACION DE BILLETES DE LOTERIA Y JUEGOS DE AZAR AUTORIZADOS</w:t>
            </w:r>
          </w:p>
        </w:tc>
        <w:tc>
          <w:tcPr>
            <w:tcW w:w="138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Kiosco, tabacos, cigarros y cigarrillos.</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Kiosco (artículos varios, excepto tabaco, cigarros y cigarrillos).</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03 Semillerías y forrajearías.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Tapicería.</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Bolsas de arpillera, nuevas de yute.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06 Santerías.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07 Triciclos y bicicletas.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08 Armas, pólvora, explosivos y artículos de caza y pesca.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09 Artículos de deporte, camping, playa, etc.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010 Materiales de construcción.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011 Implementos de granja y jardín.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012 Veterinarias, abonos y plaguicidas.</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013 Cristalerías y vidrierías.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014 Gas envasado, combustibles líquidos y/o sólidos.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015 Lubricantes.</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016 Carbonerías y otros combustibles.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017 Neumáticos, cubiertas y cámaras.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018 Repuestos y accesorios para automotores, motocicletas y vehículos similares.</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019 Aparatos y artefactos eléctricos y/o mecánicos, máquinas y motores, incluidos sus repuestos y accesorios excepto la máquina agrícola.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020 Maquinarias agrícolas, tractores, sus repuestos y accesorios, nuevos y usados</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021 Equipo profesional y científico e instrumentos de medida y control.</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022 Ópticas y aparatos fotográficos.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023 Joyerías y relojerías.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024 Heladerías.</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025 Bombones y confituras.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026 Comercios minoristas n.c.p.</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027 Repuestos y accesorios náuticos. </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028 Viveros.</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029 Insumos para el agro (torniquetes, alambres, rejas para arado, etc.</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030 Florerías.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XXXVI–RESTAURANTES Y OTROS ESTABLECIMIENTOS QUE EXPENDAN BEBIDAS Y COMIDAS (EXCEPTO BOITES ,CABARETS, CAFÉ CONCERT,DANCING NIGHT CLUB Y ESTABLECIMIENTOS DE ANÁLOGAS ACTIVIDADES,CUALQUIERA SEA LA DENOMINACIÓN)</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Restaurantes y recreos.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Despacho de bebidas.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03 Bares lácteos.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Bares, cafeterías y pizzerías.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Confiterías y establecimientos similares sin espectáculos.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06 Salones de té. </w:t>
            </w:r>
          </w:p>
        </w:tc>
      </w:tr>
      <w:tr w:rsidR="00A94683" w:rsidRPr="00AE46C3" w:rsidTr="001B6918">
        <w:trPr>
          <w:trHeight w:val="70"/>
        </w:trPr>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Establecimientos que expidan bebidas y comidas,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XXXVII–ALOJAMIENTO TURÍSTICO HOTELERO Y EXTRAHOTELERO</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8 %o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lang w:val="en-US"/>
              </w:rPr>
            </w:pPr>
            <w:r w:rsidRPr="00C35BD1">
              <w:rPr>
                <w:rFonts w:ascii="Arial" w:eastAsia="Arial" w:hAnsi="Arial" w:cs="Arial"/>
                <w:szCs w:val="24"/>
                <w:lang w:val="en-US"/>
              </w:rPr>
              <w:t>01 Hotel, Apart Hotel, Hotel Boutique, Hostería, Residencial, y Lounge</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Hostel, Albergue Juvenil, Cama y desayuno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Cabañas, Casas o Departamentos con servicios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Tiempo compartido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Alojamiento turístico rural</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06 Camping organizado o agreste</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Casas o Departamentos y casas de familia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Nuevas modalidades de alojamiento que no se incluyan en las enumeradas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rPr>
          <w:trHeight w:val="764"/>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XXXVIII–TRANSPORTE (No se gravará la actividad de pasajeros, cargas y remises, a excepción de aquellos contribuyentes que tengan local comercial habilitado para tal fin).</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Transporte de pasajeros.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Transporte de cargas.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Agencias de remises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Transporte con guiados turísticos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SERVICIOS RELACIONADOS CON TRANSPORTE (EXCEPTO AGENCIAS DE TURISMO).</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Lavado y engrase.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06 Garajes y playas de estacionamiento.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07 Hangares y guarderías de lanchas.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08 Talleres de reparaciones navales.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09 Talleres de reparaciones de tractores, máquinas agrícolas, material ferroviario, aviones y embarcaciones.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10 Servicios relacionados con transporte, n.c.p.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11 Remolques de automotores.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12 Gomerías, vulcanizado, recapado, etc.</w:t>
            </w:r>
          </w:p>
        </w:tc>
      </w:tr>
      <w:tr w:rsidR="00A94683" w:rsidRPr="00AE46C3" w:rsidTr="001B6918">
        <w:trPr>
          <w:trHeight w:val="70"/>
        </w:trPr>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13 Talleres mecánicos de electricidad, chapa y pintura, del automotor.</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AGENCIAS O EMPRESAS DE TURISMO</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14 Agencias de turismo.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15 Empresas de turismo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16 Portales digitales de promoción turística</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XXXIX–DEPOSITO Y ALMACENAMIENTO</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7 %o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Locales para acondicionamiento, depósito y almacenaje de mercaderías o muebles de terceros.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XL–COMUNICACIONES</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9 %o</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Comunicaciones</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Servicios de Telefonía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Servicios de Internet</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XLI–SERVICIOS PRESTADOS AL PUBLICO –INSTRUCCIÓN PUBLICA</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Escuelas privadas.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Otros establecimientos de instrucción pública, privados.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XLII–SERVICIOS MEDICOS</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7 %o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Clínicas y sanatorios privados.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Hospitales privados.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XLIII– INSTITUCIONES DE ASISTENCIA SOCIAL</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7 %o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01 Guarderías para niños.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Pensionado geriátrico.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Servicios sociales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1"/>
        <w:gridCol w:w="1433"/>
      </w:tblGrid>
      <w:tr w:rsidR="00A94683" w:rsidRPr="00AE46C3" w:rsidTr="001B6918">
        <w:trPr>
          <w:trHeight w:val="349"/>
        </w:trPr>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261"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XLIV–OTROS SERVICIOS SOCIALES CONEXOS</w:t>
            </w:r>
          </w:p>
        </w:tc>
        <w:tc>
          <w:tcPr>
            <w:tcW w:w="1433"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7 %o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Otros servicios sociales conexos.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rPr>
          <w:trHeight w:val="17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XLV–SERVICIOS PRESTADOSA LAS EMPRESAS</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Servicios de elaboración de datos y tabulación, programación p.c.</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XLVI–ALQUILER Y ARRENDAMIENTO DE MAQUINARIAS Y EQUIPOS</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Alquiler y arrendamiento de maquinarias y equipos.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Alquiler de autos, motos, triciclos, cuatriciclos o cualquier otro vehículo motorizado.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Alquiler de cámaras frías.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Alquiler de equipos profesionales y científicos.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Alquiler de bienes muebles.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OTROS SERVICIOS PRESTADOSA LAS EMPRESAS N.C.P. (EXCEPTO AGENCIAS O EMPRESAS DE PUBLICIDAD).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06 Profesionales liberales organizadas en forma de empresa.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Secado, limpieza de cereales.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Contratistas rurales (rotulación, siembra, fumigación, etc.</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09 Servicios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 AGENCIAS O EMPRESAS DE PUBLICIDAD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9.25 %o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10 Empresas de publicidad.</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11 Agencias de publicidad.</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12 Portales electrónicos publicitarios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XLVII–SERVICIOS DE ESPARCIMIENTO PELÍCULAS CINEMATOGRÁFICAS Y EMISIONES DE RADIO Y TELEVISIÓN</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9.25 %o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Producción de películas cinematográficas.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Exhibición de películas cinematográficas.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Distribución y alquiler de películas cinematográficas.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04 Emisiones de radio y televisión; circuitos cerrados y abiertos; estaciones re transmisoras.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05 Espectáculos teatrales.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SERVICIOS DE ESPARCIMIENTOY DIVERSION N.C.P. (excepto boîtes, cabarets, café concerts, dancing, night club y establecimientos de análogas actividades, cualquiera sea su denominación).</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06 Balnearios, piletas y natatorios.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Servicios de esparcimiento y diversión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rPr>
          <w:trHeight w:val="349"/>
        </w:trPr>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BOITES, CAFÉ CONCERTS, DANCING, Y ESTABLECIMIENTOS ANÁLOGOS,CUALQUIERA SEA LA DENOMINACIÓN UTILIZADA</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Confiterías y establecimientos similares con espectáculos (cantinas, salones de fiestas, bares nocturnos, etc.)</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09 Salones y pistas para bailes.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10 Confiterías bailables.</w:t>
            </w:r>
          </w:p>
        </w:tc>
      </w:tr>
      <w:tr w:rsidR="00A94683" w:rsidRPr="00AE46C3" w:rsidTr="001B6918">
        <w:trPr>
          <w:trHeight w:val="70"/>
        </w:trPr>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11 Café concerts y establecimientos de análogas características.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XLVIII–SERVICIOS PERSONALESDE LOS HOGARES</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6 %o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Talleres de calzado y otros artículos de cuero.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Talleres de reparaciones de artefactos eléctricos y electrónicos.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Talleres de reparaciones de motocicletas y vehículos a pedal.</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Talleres de reparación de máquinas de escribir, calcular, computadoras.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Talleres de fundición y herrería.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06 Servicios de mantenimiento.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Otros servicios de reparaciones n.c.p.</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08 Talleres de composturas de calzado sin personal en relación de dependencia.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09 Talleres de reparación de artefactos eléctricos sin personal en relación de dependencia.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010 Talleres de reparación de vehículos a pedal, sin personal en relación de dependencia.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011 Otros servicios de reparación n.c.p., sin personal en relación de dependencia.</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3"/>
        <w:gridCol w:w="1291"/>
      </w:tblGrid>
      <w:tr w:rsidR="00A94683" w:rsidRPr="00AE46C3" w:rsidTr="001B6918">
        <w:trPr>
          <w:trHeight w:val="349"/>
        </w:trPr>
        <w:tc>
          <w:tcPr>
            <w:tcW w:w="7403"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291"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403"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SERVICIOS DE LAVANDERÍA, ESTABLEC. DE LIMPIEZA Y TEÑIDO</w:t>
            </w:r>
          </w:p>
        </w:tc>
        <w:tc>
          <w:tcPr>
            <w:tcW w:w="1291"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7 %o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12 Tintorerías y lavanderías.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13 Establecimientos de limpieza.</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9"/>
        <w:gridCol w:w="1575"/>
      </w:tblGrid>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7119"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SERVICIOS PERSONALES DIRECTOS (excepto toda actividad de intermediación que se ejerza percibiendo comisiones, porcentajes u otras retribuciones análogas).</w:t>
            </w:r>
          </w:p>
        </w:tc>
        <w:tc>
          <w:tcPr>
            <w:tcW w:w="1575"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9 %o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14 Gestores administrativos.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15 Fotocopias y copias de planos.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16 Salones destinados a alquiler para fiestas y reuniones.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17 Servicios de veterinaria.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18 Pedicuros.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19 Servicios funerarios.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20 Talabarterías.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21 Colchoneros.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22 Actividad artesanal ejercida en forma unipersonal con miembros de la familia.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23 Peluquerías.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24 Salones de belleza.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25 Estudios fotográficos, incluida la fotografía comercial.</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26 Servicios de caballerizas y studs.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27 Peluquerías atendidas en forma unipersonal.</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28 Servicios personales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¨TODA ACTIVIDAD DE INTERMEDIACIÓN¨ que se ejerza percibiendo comisiones, bonificaciones, porcentajes u otras retribuciones análogas, tales como consignaciones, intermediación en la compra-venta de títulos de bienes muebles e inmuebles, en forma pública o privada, agencias o representaciones para la venta de mercaderías de propiedad de terceros, comisiones por publicidad o actividades similares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12 %o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29 Remates, administración de inmuebles, intermediación en la negociación de inmuebles o colocación de dinero en hipotecas, loteos, agencias comerciales, consignaciones, comisiones y otras actividades de intermediación.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30 Comisiones del ramo automotor.</w:t>
            </w:r>
          </w:p>
        </w:tc>
      </w:tr>
      <w:tr w:rsidR="00A94683" w:rsidRPr="00AE46C3" w:rsidTr="001B6918">
        <w:trPr>
          <w:trHeight w:val="70"/>
        </w:trPr>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31 Martilleros.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XLIX–BANCOS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25 %o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Bancos.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02 Instituciones financieras autorizadas por B.C.R.A.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Agencias financieras.</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Préstamos de dinero, descuentos de documentos de terceros y demás operaciones efectuadas por los Bancos y otras instituciones sujetas al régimen de la Ley de Entidades Financieras, n.c.p.</w:t>
            </w:r>
          </w:p>
        </w:tc>
      </w:tr>
    </w:tbl>
    <w:p w:rsidR="00A94683" w:rsidRPr="00C35BD1" w:rsidRDefault="00A94683" w:rsidP="00225D8D">
      <w:pPr>
        <w:spacing w:after="0" w:line="240" w:lineRule="auto"/>
        <w:ind w:hanging="2"/>
        <w:jc w:val="both"/>
        <w:rPr>
          <w:rFonts w:ascii="Arial" w:eastAsia="Arial" w:hAnsi="Arial" w:cs="Arial"/>
          <w:szCs w:val="24"/>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5"/>
        <w:gridCol w:w="1709"/>
      </w:tblGrid>
      <w:tr w:rsidR="00A94683" w:rsidRPr="00AE46C3" w:rsidTr="001B6918">
        <w:tc>
          <w:tcPr>
            <w:tcW w:w="6935"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09"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35"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L–COMPAÑIAS DE CAPITALIZACION Y AHORRO</w:t>
            </w:r>
          </w:p>
        </w:tc>
        <w:tc>
          <w:tcPr>
            <w:tcW w:w="1709"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12.35 %o</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Sociedades de ahorro y préstamo para la vivienda</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02 Sociedades de ahorro y préstamo para la compra de automotores</w:t>
            </w:r>
          </w:p>
        </w:tc>
      </w:tr>
      <w:tr w:rsidR="00A94683" w:rsidRPr="00AE46C3" w:rsidTr="001B6918">
        <w:tc>
          <w:tcPr>
            <w:tcW w:w="864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03 Compañías de capitalización y ahorro.</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PRÉSTAMOS DE DINERO (excluidas las actividades regidas por la Ley de Entidades Financieras)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12.35 %o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04 Préstamos con garantía hipotecaria.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 xml:space="preserve">05 Préstamos con o sin garantía prendaria.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06 Descuentos de documentos de terceros.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CASAS, SOCIEDADES O PERSONAS que compren o vendan pólizas de empeño, anuncien transacciones o adelanten dinero por cuenta propia o en comisión.</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12.35 %o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07 Casas, sociedades o personas que compren o vendan pólizas de empeño, anuncien transacciones o adelanten dinero por cuenta propia o en comisión.</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Empresas o personas dedicadas a la negociación de órdenes de compra</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12.35 %o</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08 Empresas o personas dedicadas a la negociación de órdenes de compra.</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09 Otros servicios financieros.</w:t>
            </w:r>
          </w:p>
        </w:tc>
      </w:tr>
    </w:tbl>
    <w:p w:rsidR="00A94683" w:rsidRPr="00C35BD1" w:rsidRDefault="00A94683" w:rsidP="00225D8D">
      <w:pPr>
        <w:spacing w:after="0" w:line="240" w:lineRule="auto"/>
        <w:ind w:hanging="2"/>
        <w:jc w:val="both"/>
        <w:rPr>
          <w:rFonts w:ascii="Arial" w:eastAsia="Arial" w:hAnsi="Arial" w:cs="Arial"/>
          <w:szCs w:val="24"/>
        </w:rPr>
      </w:pPr>
    </w:p>
    <w:tbl>
      <w:tblPr>
        <w:tblW w:w="8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2"/>
        <w:gridCol w:w="1726"/>
      </w:tblGrid>
      <w:tr w:rsidR="00A94683" w:rsidRPr="00AE46C3" w:rsidTr="001B6918">
        <w:trPr>
          <w:trHeight w:val="93"/>
        </w:trPr>
        <w:tc>
          <w:tcPr>
            <w:tcW w:w="7002"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2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rPr>
          <w:trHeight w:val="88"/>
        </w:trPr>
        <w:tc>
          <w:tcPr>
            <w:tcW w:w="7002"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LI–COMPRA-VENTA DE DIVISAS</w:t>
            </w:r>
          </w:p>
        </w:tc>
        <w:tc>
          <w:tcPr>
            <w:tcW w:w="172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12.35 %o</w:t>
            </w:r>
          </w:p>
        </w:tc>
      </w:tr>
      <w:tr w:rsidR="00A94683" w:rsidRPr="00AE46C3" w:rsidTr="001B6918">
        <w:trPr>
          <w:trHeight w:val="24"/>
        </w:trPr>
        <w:tc>
          <w:tcPr>
            <w:tcW w:w="8728"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Casas de cambio y operaciones con divisas (excluidos los bancos).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LII–COMPAÑIAS DE SEGUROS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20 %o</w:t>
            </w:r>
          </w:p>
        </w:tc>
      </w:tr>
      <w:tr w:rsidR="00A94683" w:rsidRPr="00AE46C3" w:rsidTr="001B6918">
        <w:trPr>
          <w:trHeight w:val="70"/>
        </w:trPr>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Seguros.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1716"/>
      </w:tblGrid>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978"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LIII–LOCACION DE BIENES INMUEBLES</w:t>
            </w:r>
          </w:p>
        </w:tc>
        <w:tc>
          <w:tcPr>
            <w:tcW w:w="1716"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10 %o</w:t>
            </w:r>
          </w:p>
        </w:tc>
      </w:tr>
      <w:tr w:rsidR="00A94683" w:rsidRPr="00AE46C3" w:rsidTr="001B6918">
        <w:trPr>
          <w:trHeight w:val="70"/>
        </w:trPr>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Locación de bienes inmuebles.</w:t>
            </w:r>
          </w:p>
        </w:tc>
      </w:tr>
    </w:tbl>
    <w:p w:rsidR="00A94683" w:rsidRPr="00C35BD1" w:rsidRDefault="00A94683" w:rsidP="00225D8D">
      <w:pPr>
        <w:spacing w:after="0" w:line="240" w:lineRule="auto"/>
        <w:ind w:hanging="2"/>
        <w:jc w:val="both"/>
        <w:rPr>
          <w:rFonts w:ascii="Arial" w:eastAsia="Arial" w:hAnsi="Arial" w:cs="Arial"/>
          <w:szCs w:val="24"/>
        </w:rPr>
      </w:pP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6"/>
        <w:gridCol w:w="1858"/>
      </w:tblGrid>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r>
      <w:tr w:rsidR="00A94683" w:rsidRPr="00AE46C3" w:rsidTr="001B6918">
        <w:tc>
          <w:tcPr>
            <w:tcW w:w="6836" w:type="dxa"/>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LIV– GENERACION DE ENERGIA</w:t>
            </w:r>
          </w:p>
        </w:tc>
        <w:tc>
          <w:tcPr>
            <w:tcW w:w="1858" w:type="dxa"/>
          </w:tcPr>
          <w:p w:rsidR="00A94683" w:rsidRPr="00C35BD1" w:rsidRDefault="00A9468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 xml:space="preserve">2 %o </w:t>
            </w:r>
          </w:p>
        </w:tc>
      </w:tr>
      <w:tr w:rsidR="00A94683" w:rsidRPr="00AE46C3" w:rsidTr="001B6918">
        <w:tc>
          <w:tcPr>
            <w:tcW w:w="8694" w:type="dxa"/>
            <w:gridSpan w:val="2"/>
          </w:tcPr>
          <w:p w:rsidR="00A94683" w:rsidRPr="00C35BD1" w:rsidRDefault="00A94683" w:rsidP="00225D8D">
            <w:pPr>
              <w:spacing w:after="0" w:line="240" w:lineRule="auto"/>
              <w:ind w:hanging="2"/>
              <w:rPr>
                <w:rFonts w:ascii="Arial" w:eastAsia="Arial" w:hAnsi="Arial" w:cs="Arial"/>
                <w:szCs w:val="24"/>
              </w:rPr>
            </w:pPr>
            <w:r w:rsidRPr="00C35BD1">
              <w:rPr>
                <w:rFonts w:ascii="Arial" w:eastAsia="Arial" w:hAnsi="Arial" w:cs="Arial"/>
                <w:szCs w:val="24"/>
              </w:rPr>
              <w:t>01  Generación de energía eléctrica a partir del aprovechamiento de fuentes renovables (mensual).</w:t>
            </w:r>
          </w:p>
        </w:tc>
      </w:tr>
    </w:tbl>
    <w:p w:rsidR="001B6918" w:rsidRPr="00C35BD1" w:rsidRDefault="001B6918" w:rsidP="00225D8D">
      <w:pPr>
        <w:spacing w:after="0" w:line="240" w:lineRule="auto"/>
        <w:ind w:hanging="2"/>
        <w:jc w:val="both"/>
        <w:rPr>
          <w:rFonts w:ascii="Arial" w:eastAsia="Arial" w:hAnsi="Arial" w:cs="Arial"/>
          <w:szCs w:val="24"/>
        </w:rPr>
      </w:pPr>
    </w:p>
    <w:p w:rsidR="001B691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122</w:t>
      </w:r>
      <w:r w:rsidR="001B6918" w:rsidRPr="00C35BD1">
        <w:rPr>
          <w:rFonts w:ascii="Arial" w:hAnsi="Arial" w:cs="Arial"/>
          <w:b/>
          <w:szCs w:val="24"/>
          <w:u w:val="single"/>
          <w:lang w:val="es-ES"/>
        </w:rPr>
        <w:t>º:</w:t>
      </w:r>
      <w:r w:rsidR="001B6918" w:rsidRPr="00C35BD1">
        <w:rPr>
          <w:rFonts w:ascii="Arial" w:hAnsi="Arial" w:cs="Arial"/>
          <w:szCs w:val="24"/>
          <w:lang w:val="es-ES"/>
        </w:rPr>
        <w:t xml:space="preserve"> Para las actividades no enunciadas en el </w:t>
      </w:r>
      <w:r w:rsidRPr="00C35BD1">
        <w:rPr>
          <w:rFonts w:ascii="Arial" w:hAnsi="Arial" w:cs="Arial"/>
          <w:szCs w:val="24"/>
          <w:lang w:val="es-ES"/>
        </w:rPr>
        <w:t xml:space="preserve">ARTÍCULO </w:t>
      </w:r>
      <w:r w:rsidR="001B6918" w:rsidRPr="00C35BD1">
        <w:rPr>
          <w:rFonts w:ascii="Arial" w:hAnsi="Arial" w:cs="Arial"/>
          <w:szCs w:val="24"/>
          <w:lang w:val="es-ES"/>
        </w:rPr>
        <w:t>anterior, de conformidad con lo establecido en el mismo, la alícuota general será del ocho por mil (8 ‰).</w:t>
      </w:r>
    </w:p>
    <w:p w:rsidR="001B691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123</w:t>
      </w:r>
      <w:r w:rsidR="001B6918" w:rsidRPr="00C35BD1">
        <w:rPr>
          <w:rFonts w:ascii="Arial" w:hAnsi="Arial" w:cs="Arial"/>
          <w:b/>
          <w:szCs w:val="24"/>
          <w:u w:val="single"/>
          <w:lang w:val="es-ES"/>
        </w:rPr>
        <w:t>º:</w:t>
      </w:r>
      <w:r w:rsidR="001B6918" w:rsidRPr="00C35BD1">
        <w:rPr>
          <w:rFonts w:ascii="Arial" w:hAnsi="Arial" w:cs="Arial"/>
          <w:szCs w:val="24"/>
          <w:lang w:val="es-ES"/>
        </w:rPr>
        <w:t xml:space="preserve"> El importe mínimo de los anticipos que resultaren por aplicación de </w:t>
      </w:r>
      <w:r w:rsidR="00A666A8" w:rsidRPr="00C35BD1">
        <w:rPr>
          <w:rFonts w:ascii="Arial" w:hAnsi="Arial" w:cs="Arial"/>
          <w:szCs w:val="24"/>
          <w:lang w:val="es-ES"/>
        </w:rPr>
        <w:t>lo dispuesto</w:t>
      </w:r>
      <w:r w:rsidR="001B6918" w:rsidRPr="00C35BD1">
        <w:rPr>
          <w:rFonts w:ascii="Arial" w:hAnsi="Arial" w:cs="Arial"/>
          <w:szCs w:val="24"/>
          <w:lang w:val="es-ES"/>
        </w:rPr>
        <w:t xml:space="preserve"> precedentemente, será exigible aún en el caso de que no existiera monto imponible a declarar.</w:t>
      </w:r>
    </w:p>
    <w:p w:rsidR="00C052D8" w:rsidRPr="00C35BD1" w:rsidRDefault="00C052D8" w:rsidP="00225D8D">
      <w:pPr>
        <w:tabs>
          <w:tab w:val="left" w:pos="3402"/>
        </w:tabs>
        <w:spacing w:after="0" w:line="240" w:lineRule="auto"/>
        <w:contextualSpacing/>
        <w:jc w:val="both"/>
        <w:rPr>
          <w:rFonts w:ascii="Arial" w:hAnsi="Arial" w:cs="Arial"/>
          <w:szCs w:val="24"/>
          <w:lang w:val="es-ES"/>
        </w:rPr>
      </w:pPr>
    </w:p>
    <w:p w:rsidR="00C052D8" w:rsidRPr="00C35BD1" w:rsidRDefault="001B6918" w:rsidP="00225D8D">
      <w:pPr>
        <w:pStyle w:val="Ttulo1"/>
        <w:spacing w:before="0" w:line="240" w:lineRule="auto"/>
        <w:contextualSpacing/>
        <w:rPr>
          <w:rFonts w:ascii="Arial" w:hAnsi="Arial" w:cs="Arial"/>
          <w:b/>
          <w:color w:val="auto"/>
          <w:sz w:val="22"/>
          <w:szCs w:val="24"/>
          <w:lang w:val="es-ES"/>
        </w:rPr>
      </w:pPr>
      <w:bookmarkStart w:id="14" w:name="_Toc56585188"/>
      <w:r w:rsidRPr="00C35BD1">
        <w:rPr>
          <w:rFonts w:ascii="Arial" w:hAnsi="Arial" w:cs="Arial"/>
          <w:b/>
          <w:color w:val="auto"/>
          <w:sz w:val="22"/>
          <w:szCs w:val="24"/>
          <w:lang w:val="es-ES"/>
        </w:rPr>
        <w:t xml:space="preserve">CAPITULO 12: TASA POR CONSERVACIÓN, REPARACIÓN Y MEJORADO DE </w:t>
      </w:r>
    </w:p>
    <w:p w:rsidR="001B6918" w:rsidRPr="00C35BD1" w:rsidRDefault="001B6918"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LA RED VIAL</w:t>
      </w:r>
      <w:bookmarkEnd w:id="14"/>
    </w:p>
    <w:p w:rsidR="00C052D8" w:rsidRPr="00C35BD1" w:rsidRDefault="00C052D8" w:rsidP="00225D8D">
      <w:pPr>
        <w:tabs>
          <w:tab w:val="left" w:pos="3402"/>
        </w:tabs>
        <w:spacing w:after="0" w:line="240" w:lineRule="auto"/>
        <w:contextualSpacing/>
        <w:jc w:val="both"/>
        <w:rPr>
          <w:rFonts w:ascii="Arial" w:hAnsi="Arial" w:cs="Arial"/>
          <w:b/>
          <w:szCs w:val="24"/>
          <w:lang w:val="es-ES"/>
        </w:rPr>
      </w:pPr>
    </w:p>
    <w:p w:rsidR="001B691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124</w:t>
      </w:r>
      <w:r w:rsidR="001B6918" w:rsidRPr="00C35BD1">
        <w:rPr>
          <w:rFonts w:ascii="Arial" w:hAnsi="Arial" w:cs="Arial"/>
          <w:b/>
          <w:szCs w:val="24"/>
          <w:u w:val="single"/>
          <w:lang w:val="es-ES"/>
        </w:rPr>
        <w:t>º:</w:t>
      </w:r>
      <w:r w:rsidR="001B6918" w:rsidRPr="00C35BD1">
        <w:rPr>
          <w:rFonts w:ascii="Arial" w:hAnsi="Arial" w:cs="Arial"/>
          <w:b/>
          <w:szCs w:val="24"/>
          <w:lang w:val="es-ES"/>
        </w:rPr>
        <w:t xml:space="preserve"> </w:t>
      </w:r>
      <w:r w:rsidR="001B6918" w:rsidRPr="00C35BD1">
        <w:rPr>
          <w:rFonts w:ascii="Arial" w:hAnsi="Arial" w:cs="Arial"/>
          <w:szCs w:val="24"/>
          <w:lang w:val="es-ES"/>
        </w:rPr>
        <w:t>Por la prestación de los servicios de conservación y mejorado de calles y caminos rurales municipales, se abonará por cada uno de los inmuebles rurales ubicados en el Partido de Tornquist la presente Tasa, se preste el servicio directa o indirectamente, total o parcialmente, periódicamente o no, en forma potencial o efectiva, teniendo caminos rurales municipales, provinciales o nacionales.</w:t>
      </w:r>
    </w:p>
    <w:p w:rsidR="001B691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125</w:t>
      </w:r>
      <w:r w:rsidR="001B6918" w:rsidRPr="00C35BD1">
        <w:rPr>
          <w:rFonts w:ascii="Arial" w:hAnsi="Arial" w:cs="Arial"/>
          <w:b/>
          <w:szCs w:val="24"/>
          <w:u w:val="single"/>
          <w:lang w:val="es-ES"/>
        </w:rPr>
        <w:t>º:</w:t>
      </w:r>
      <w:r w:rsidR="001B6918" w:rsidRPr="00C35BD1">
        <w:rPr>
          <w:rFonts w:ascii="Arial" w:hAnsi="Arial" w:cs="Arial"/>
          <w:szCs w:val="24"/>
          <w:lang w:val="es-ES"/>
        </w:rPr>
        <w:t xml:space="preserve"> Son responsables del pago de esta Tasa los titulares de dominio, los usufructuarios, los poseedores a títulos de dueño.</w:t>
      </w:r>
    </w:p>
    <w:p w:rsidR="001B691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126</w:t>
      </w:r>
      <w:r w:rsidR="001B6918" w:rsidRPr="00C35BD1">
        <w:rPr>
          <w:rFonts w:ascii="Arial" w:hAnsi="Arial" w:cs="Arial"/>
          <w:b/>
          <w:szCs w:val="24"/>
          <w:u w:val="single"/>
          <w:lang w:val="es-ES"/>
        </w:rPr>
        <w:t>º:</w:t>
      </w:r>
      <w:r w:rsidR="001B6918" w:rsidRPr="00C35BD1">
        <w:rPr>
          <w:rFonts w:ascii="Arial" w:hAnsi="Arial" w:cs="Arial"/>
          <w:szCs w:val="24"/>
          <w:lang w:val="es-ES"/>
        </w:rPr>
        <w:t xml:space="preserve"> Por los conceptos del presente Capítulo, se abonará anualmente el siguiente importe y se tendrán en cuenta las reducciones y excepciones que a continuación se detallan.</w:t>
      </w:r>
    </w:p>
    <w:p w:rsidR="00C052D8" w:rsidRPr="00C35BD1" w:rsidRDefault="00C052D8" w:rsidP="00225D8D">
      <w:pPr>
        <w:tabs>
          <w:tab w:val="left" w:pos="3402"/>
        </w:tabs>
        <w:spacing w:after="0" w:line="240" w:lineRule="auto"/>
        <w:contextualSpacing/>
        <w:jc w:val="both"/>
        <w:rPr>
          <w:rFonts w:ascii="Arial" w:hAnsi="Arial" w:cs="Arial"/>
          <w:szCs w:val="24"/>
          <w:lang w:val="es-ES"/>
        </w:rPr>
      </w:pPr>
    </w:p>
    <w:tbl>
      <w:tblPr>
        <w:tblW w:w="79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7"/>
        <w:gridCol w:w="1953"/>
      </w:tblGrid>
      <w:tr w:rsidR="000C3E13" w:rsidRPr="00AE46C3" w:rsidTr="00B613BC">
        <w:trPr>
          <w:trHeight w:val="311"/>
        </w:trPr>
        <w:tc>
          <w:tcPr>
            <w:tcW w:w="6017" w:type="dxa"/>
          </w:tcPr>
          <w:p w:rsidR="000C3E13" w:rsidRPr="00C35BD1" w:rsidRDefault="000C3E1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Ubicación del inmueble rural</w:t>
            </w:r>
          </w:p>
        </w:tc>
        <w:tc>
          <w:tcPr>
            <w:tcW w:w="1953" w:type="dxa"/>
          </w:tcPr>
          <w:p w:rsidR="000C3E13" w:rsidRPr="00C35BD1" w:rsidRDefault="000C3E13" w:rsidP="00225D8D">
            <w:pPr>
              <w:spacing w:after="0" w:line="240" w:lineRule="auto"/>
              <w:ind w:hanging="2"/>
              <w:jc w:val="center"/>
              <w:rPr>
                <w:rFonts w:ascii="Arial" w:eastAsia="Arial" w:hAnsi="Arial" w:cs="Arial"/>
                <w:szCs w:val="24"/>
              </w:rPr>
            </w:pPr>
            <w:r w:rsidRPr="00C35BD1">
              <w:rPr>
                <w:rFonts w:ascii="Arial" w:eastAsia="Arial" w:hAnsi="Arial" w:cs="Arial"/>
                <w:b/>
                <w:szCs w:val="24"/>
              </w:rPr>
              <w:t>Hectárea/año</w:t>
            </w:r>
          </w:p>
        </w:tc>
      </w:tr>
      <w:tr w:rsidR="000C3E13" w:rsidRPr="00AE46C3" w:rsidTr="00B613BC">
        <w:trPr>
          <w:trHeight w:val="311"/>
        </w:trPr>
        <w:tc>
          <w:tcPr>
            <w:tcW w:w="6017" w:type="dxa"/>
          </w:tcPr>
          <w:p w:rsidR="000C3E13" w:rsidRPr="00C35BD1" w:rsidRDefault="000C3E13" w:rsidP="00225D8D">
            <w:pPr>
              <w:spacing w:after="0" w:line="240" w:lineRule="auto"/>
              <w:ind w:hanging="2"/>
              <w:jc w:val="both"/>
              <w:rPr>
                <w:rFonts w:ascii="Arial" w:eastAsia="Arial" w:hAnsi="Arial" w:cs="Arial"/>
                <w:szCs w:val="24"/>
              </w:rPr>
            </w:pPr>
            <w:r w:rsidRPr="00C35BD1">
              <w:rPr>
                <w:rFonts w:ascii="Arial" w:eastAsia="Arial" w:hAnsi="Arial" w:cs="Arial"/>
                <w:szCs w:val="24"/>
              </w:rPr>
              <w:t>A - Cuarteles I, II, VI, VII, VIII, IX y X</w:t>
            </w:r>
          </w:p>
        </w:tc>
        <w:tc>
          <w:tcPr>
            <w:tcW w:w="1953" w:type="dxa"/>
          </w:tcPr>
          <w:p w:rsidR="000C3E13" w:rsidRPr="00C35BD1" w:rsidRDefault="000C3E13" w:rsidP="00225D8D">
            <w:pPr>
              <w:spacing w:after="0" w:line="240" w:lineRule="auto"/>
              <w:ind w:hanging="2"/>
              <w:jc w:val="center"/>
              <w:rPr>
                <w:rFonts w:ascii="Arial" w:eastAsia="Arial" w:hAnsi="Arial" w:cs="Arial"/>
                <w:szCs w:val="24"/>
              </w:rPr>
            </w:pPr>
            <w:r w:rsidRPr="00C35BD1">
              <w:rPr>
                <w:rFonts w:ascii="Arial" w:eastAsia="Arial" w:hAnsi="Arial" w:cs="Arial"/>
                <w:szCs w:val="24"/>
              </w:rPr>
              <w:t>$ 188,00.-</w:t>
            </w:r>
          </w:p>
        </w:tc>
      </w:tr>
      <w:tr w:rsidR="000C3E13" w:rsidRPr="00AE46C3" w:rsidTr="00B613BC">
        <w:trPr>
          <w:trHeight w:val="283"/>
        </w:trPr>
        <w:tc>
          <w:tcPr>
            <w:tcW w:w="6017" w:type="dxa"/>
          </w:tcPr>
          <w:p w:rsidR="000C3E13" w:rsidRPr="00C35BD1" w:rsidRDefault="000C3E13" w:rsidP="00225D8D">
            <w:pPr>
              <w:spacing w:after="0" w:line="240" w:lineRule="auto"/>
              <w:ind w:hanging="2"/>
              <w:jc w:val="both"/>
              <w:rPr>
                <w:rFonts w:ascii="Arial" w:eastAsia="Arial" w:hAnsi="Arial" w:cs="Arial"/>
                <w:szCs w:val="24"/>
              </w:rPr>
            </w:pPr>
            <w:r w:rsidRPr="00C35BD1">
              <w:rPr>
                <w:rFonts w:ascii="Arial" w:eastAsia="Arial" w:hAnsi="Arial" w:cs="Arial"/>
                <w:szCs w:val="24"/>
              </w:rPr>
              <w:t>B - Cuarteles III-IV-V</w:t>
            </w:r>
          </w:p>
        </w:tc>
        <w:tc>
          <w:tcPr>
            <w:tcW w:w="1953" w:type="dxa"/>
          </w:tcPr>
          <w:p w:rsidR="000C3E13" w:rsidRPr="00C35BD1" w:rsidRDefault="000C3E13" w:rsidP="00225D8D">
            <w:pPr>
              <w:spacing w:after="0" w:line="240" w:lineRule="auto"/>
              <w:ind w:hanging="2"/>
              <w:jc w:val="center"/>
              <w:rPr>
                <w:rFonts w:ascii="Arial" w:eastAsia="Arial" w:hAnsi="Arial" w:cs="Arial"/>
                <w:szCs w:val="24"/>
              </w:rPr>
            </w:pPr>
            <w:r w:rsidRPr="00C35BD1">
              <w:rPr>
                <w:rFonts w:ascii="Arial" w:eastAsia="Arial" w:hAnsi="Arial" w:cs="Arial"/>
                <w:szCs w:val="24"/>
              </w:rPr>
              <w:t>$ 142,00.-</w:t>
            </w:r>
          </w:p>
        </w:tc>
      </w:tr>
    </w:tbl>
    <w:p w:rsidR="001B6918" w:rsidRPr="00C35BD1" w:rsidRDefault="001B6918" w:rsidP="00225D8D">
      <w:pPr>
        <w:tabs>
          <w:tab w:val="left" w:pos="3402"/>
        </w:tabs>
        <w:spacing w:after="0" w:line="240" w:lineRule="auto"/>
        <w:contextualSpacing/>
        <w:jc w:val="both"/>
        <w:rPr>
          <w:rFonts w:ascii="Arial" w:hAnsi="Arial" w:cs="Arial"/>
          <w:szCs w:val="24"/>
          <w:lang w:val="es-ES"/>
        </w:rPr>
      </w:pP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Los contribuyentes del Partido que posean predios rurales afectados por sierras, tendrán una reducción del 50% de la tasa, únicamente en lo que concierne a la superficie del predio producto de dicha afectación. El presente inciso se aplicará también a aquellos predios que estén afectados por afloramientos rocosos.</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Se estable un 25 % de descuento en la Tasa por Conservación, Reparación y Mejorado de la Red Vial, para aquellos productores que tengan sus predios Sistematizados para la Retención de Agua. El descuento es únicamente por hectárea sistematizada y no por el total del predio. El beneficio se otorgará mediante la presentación de una declaración jurada presentada por el contribuyente indicando las hectáreas sistematizadas, siendo la municipalidad, la encargada de otorgar dicho beneficio previa comprobación de la situación, siendo esta definitiva e inapelable.</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En el caso de los predios afectados por lagunas, sean estas permanentes o temporales, la superficie afectada quedará exenta del pago de la presente Tasa. </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A los efectos de liquidar las reducciones o exenciones, el particular interesado deberá presentar el requerimiento con una Declaración Jurada, con plano y fotografía aérea, indicando el sector y la superficie a considerar en las distintas categorías. El descuento se practicará previa presentación de la documentación y se renovará anualmente, con vencimiento el 31 de Diciembre de cada año. Quienes hayan presentado las Declaraciones Juradas, se las considerarán en el año subsiguiente, siempre que no cambie la situación por la cual se le otorgara el beneficio.</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El falseamiento de los datos declarados dará lugar al reclamo del importe no abonado liquidado el tributo con un recargo del 300 % (trescientos por ciento) en concepto de multa. La Municipalidad se reserva el derecho de inspeccionar los inmuebles de los solicitantes, a los efectos de verificar los datos aportados en los casos que los considere conveniente y/o exigir la presentación de un plano en donde se acredite la superficie afectada, suscrito por profesional habilitado y certificado por su Colegio profesional respectivo. Las decisiones adoptadas por el Departamento Ejecutivo revestirán la calidad de definitivas e inapelables. Es absoluta responsabilidad del propietario informar a la Municipalidad ante cualquier modificación que se hubiera experimentado en la superficie afectada, ya sea por fenómenos naturales como artificiales. </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El Municipio podrá contar con el apoyo profesional de Universidades, Centros de Estudios, organismos del Estado Nacional o Provincial, profesionales independientes, asociaciones o cualquier organización que pueda aportar a una mayor interpretación de las condiciones ambientales del territorio para tener una mejor aplicación de la norma. </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5.-</w:t>
      </w:r>
      <w:r w:rsidRPr="00C35BD1">
        <w:rPr>
          <w:rFonts w:ascii="Arial" w:hAnsi="Arial" w:cs="Arial"/>
          <w:szCs w:val="24"/>
          <w:lang w:val="es-ES"/>
        </w:rPr>
        <w:t xml:space="preserve"> Estarán exentos del pago de la tasa establecida en el presente Capítulo </w:t>
      </w:r>
      <w:r w:rsidR="00877094" w:rsidRPr="00C35BD1">
        <w:rPr>
          <w:rFonts w:ascii="Arial" w:hAnsi="Arial" w:cs="Arial"/>
          <w:szCs w:val="24"/>
          <w:lang w:val="es-ES"/>
        </w:rPr>
        <w:t>el Estado</w:t>
      </w:r>
      <w:r w:rsidRPr="00C35BD1">
        <w:rPr>
          <w:rFonts w:ascii="Arial" w:hAnsi="Arial" w:cs="Arial"/>
          <w:szCs w:val="24"/>
          <w:lang w:val="es-ES"/>
        </w:rPr>
        <w:t xml:space="preserve"> Municipal.</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6.-</w:t>
      </w:r>
      <w:r w:rsidRPr="00C35BD1">
        <w:rPr>
          <w:rFonts w:ascii="Arial" w:hAnsi="Arial" w:cs="Arial"/>
          <w:szCs w:val="24"/>
          <w:lang w:val="es-ES"/>
        </w:rPr>
        <w:t xml:space="preserve"> En el caso de superficies rurales con riego, pagarán según la categoría “A” independientemente de su caracterización.</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7.-</w:t>
      </w:r>
      <w:r w:rsidRPr="00C35BD1">
        <w:rPr>
          <w:rFonts w:ascii="Arial" w:hAnsi="Arial" w:cs="Arial"/>
          <w:szCs w:val="24"/>
          <w:lang w:val="es-ES"/>
        </w:rPr>
        <w:t xml:space="preserve"> Los contribuyentes del Partido que posean predios rurales, sin acceso</w:t>
      </w:r>
      <w:r w:rsidR="00EB5A85" w:rsidRPr="00C35BD1">
        <w:rPr>
          <w:rFonts w:ascii="Arial" w:hAnsi="Arial" w:cs="Arial"/>
          <w:szCs w:val="24"/>
          <w:lang w:val="es-ES"/>
        </w:rPr>
        <w:t xml:space="preserve"> directo</w:t>
      </w:r>
      <w:r w:rsidRPr="00C35BD1">
        <w:rPr>
          <w:rFonts w:ascii="Arial" w:hAnsi="Arial" w:cs="Arial"/>
          <w:szCs w:val="24"/>
          <w:lang w:val="es-ES"/>
        </w:rPr>
        <w:t xml:space="preserve"> a caminos, tendrán una reducción del 60% de la tasa. Para ello deberán presentar la Declaración Jurada conforme lo establece el inciso 4 de este artículo. </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Los valores anuales se dividirán en seis cuotas de igual valor.</w:t>
      </w:r>
    </w:p>
    <w:p w:rsidR="001B6918"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127</w:t>
      </w:r>
      <w:r w:rsidR="001B6918" w:rsidRPr="00C35BD1">
        <w:rPr>
          <w:rFonts w:ascii="Arial" w:hAnsi="Arial" w:cs="Arial"/>
          <w:b/>
          <w:szCs w:val="24"/>
          <w:u w:val="single"/>
          <w:lang w:val="es-ES"/>
        </w:rPr>
        <w:t>º:</w:t>
      </w:r>
      <w:r w:rsidR="001B6918" w:rsidRPr="00C35BD1">
        <w:rPr>
          <w:rFonts w:ascii="Arial" w:hAnsi="Arial" w:cs="Arial"/>
          <w:szCs w:val="24"/>
          <w:lang w:val="es-ES"/>
        </w:rPr>
        <w:t xml:space="preserve"> Se establece un importe mínimo anual, equivalente a cincuenta (50) hectáreas, en los casos en que el predio sea destinado a uso rural o residencial. </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los casos en que el predio en cuestión sea utilizado para una actividad productiva primaria, el importe mínimo se podrá reducir en un 50%. Este beneficio deberá ser solicitado por el contribuyente, el cual deberá demostrar de manera fehaciente la actividad.</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los casos en que el predio tenga actividad industrial o comercial, sea éste cualquier tipo de procesamiento o servicio, tendrá un recargo del 100% (cien por cien) del importe mínimo.</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En los casos en que el predio sea utilizado como Residencial y el mismo integre únicamente el Barrio “Santa Bárbara” de la localidad de Tornquist, el importe mínimo se reduce en un 50%. </w:t>
      </w:r>
    </w:p>
    <w:p w:rsidR="001B6918" w:rsidRPr="00C35BD1" w:rsidRDefault="001B691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Este mismo ítem rige para aquel carenciado, el cual utilice su predio como Residencia, siempre y cuando presente un estudio socio-económico, emitido por la Secretaría de Acción Social, en este caso el Municipio evaluará en base al mencionado estudio las condiciones socio-económicas del interesado, con el fin de establecer la aprobación o no de la solicitud requerida, siendo esta decisión definitiva e inapelable.</w:t>
      </w:r>
    </w:p>
    <w:p w:rsidR="008F559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128</w:t>
      </w:r>
      <w:r w:rsidR="001B6918" w:rsidRPr="00C35BD1">
        <w:rPr>
          <w:rFonts w:ascii="Arial" w:hAnsi="Arial" w:cs="Arial"/>
          <w:b/>
          <w:szCs w:val="24"/>
          <w:u w:val="single"/>
          <w:lang w:val="es-ES"/>
        </w:rPr>
        <w:t>º:</w:t>
      </w:r>
      <w:r w:rsidR="001B6918" w:rsidRPr="00C35BD1">
        <w:rPr>
          <w:rFonts w:ascii="Arial" w:hAnsi="Arial" w:cs="Arial"/>
          <w:szCs w:val="24"/>
          <w:lang w:val="es-ES"/>
        </w:rPr>
        <w:t xml:space="preserve"> Las superficies de los inmuebles son las que resulten del Padrón Municipal, siendo obligación del propietario el informe a la Municipalidad de toda modificación incurrida en los datos del padrón.</w:t>
      </w:r>
    </w:p>
    <w:p w:rsidR="00C052D8" w:rsidRPr="00C35BD1" w:rsidRDefault="00C052D8" w:rsidP="00225D8D">
      <w:pPr>
        <w:tabs>
          <w:tab w:val="left" w:pos="3402"/>
        </w:tabs>
        <w:spacing w:after="0" w:line="240" w:lineRule="auto"/>
        <w:contextualSpacing/>
        <w:jc w:val="both"/>
        <w:rPr>
          <w:rFonts w:ascii="Arial" w:hAnsi="Arial" w:cs="Arial"/>
          <w:szCs w:val="24"/>
          <w:lang w:val="es-ES"/>
        </w:rPr>
      </w:pPr>
    </w:p>
    <w:p w:rsidR="008F5596" w:rsidRPr="00C35BD1" w:rsidRDefault="004564FE" w:rsidP="00225D8D">
      <w:pPr>
        <w:pStyle w:val="Ttulo1"/>
        <w:spacing w:before="0" w:line="240" w:lineRule="auto"/>
        <w:contextualSpacing/>
        <w:rPr>
          <w:rFonts w:ascii="Arial" w:hAnsi="Arial" w:cs="Arial"/>
          <w:b/>
          <w:color w:val="auto"/>
          <w:sz w:val="22"/>
          <w:szCs w:val="24"/>
          <w:lang w:val="es-ES"/>
        </w:rPr>
      </w:pPr>
      <w:bookmarkStart w:id="15" w:name="_Toc56585189"/>
      <w:r w:rsidRPr="00C35BD1">
        <w:rPr>
          <w:rFonts w:ascii="Arial" w:hAnsi="Arial" w:cs="Arial"/>
          <w:b/>
          <w:color w:val="auto"/>
          <w:sz w:val="22"/>
          <w:szCs w:val="24"/>
          <w:lang w:val="es-ES"/>
        </w:rPr>
        <w:t>CAPITULO 13: TASA POR SERVICIOS ADMINISTRATIVOS</w:t>
      </w:r>
      <w:bookmarkEnd w:id="15"/>
    </w:p>
    <w:p w:rsidR="00C052D8" w:rsidRPr="00C35BD1" w:rsidRDefault="00C052D8" w:rsidP="00225D8D">
      <w:pPr>
        <w:tabs>
          <w:tab w:val="left" w:pos="3402"/>
        </w:tabs>
        <w:spacing w:after="0" w:line="240" w:lineRule="auto"/>
        <w:contextualSpacing/>
        <w:jc w:val="both"/>
        <w:rPr>
          <w:rFonts w:ascii="Arial" w:hAnsi="Arial" w:cs="Arial"/>
          <w:b/>
          <w:szCs w:val="24"/>
          <w:lang w:val="es-ES"/>
        </w:rPr>
      </w:pPr>
    </w:p>
    <w:p w:rsidR="008F559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129</w:t>
      </w:r>
      <w:r w:rsidR="008F5596" w:rsidRPr="00C35BD1">
        <w:rPr>
          <w:rFonts w:ascii="Arial" w:hAnsi="Arial" w:cs="Arial"/>
          <w:b/>
          <w:szCs w:val="24"/>
          <w:u w:val="single"/>
          <w:lang w:val="es-ES"/>
        </w:rPr>
        <w:t>º:</w:t>
      </w:r>
      <w:r w:rsidR="008F5596" w:rsidRPr="00C35BD1">
        <w:rPr>
          <w:rFonts w:ascii="Arial" w:hAnsi="Arial" w:cs="Arial"/>
          <w:szCs w:val="24"/>
          <w:lang w:val="es-ES"/>
        </w:rPr>
        <w:t xml:space="preserve"> Todo trámite o gestión realizada por un particular, sea persona física o jurídica, estará sujeto a una Tasa relacionada con el tipo de servicio que está requiriendo y su pago será previo a la consideración del pedido o gestión que formule.</w:t>
      </w:r>
    </w:p>
    <w:p w:rsidR="008F5596" w:rsidRPr="00C35BD1" w:rsidRDefault="008F559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Son hechos imponibles de la presente Tasa, los siguientes:</w:t>
      </w:r>
    </w:p>
    <w:p w:rsidR="008F5596" w:rsidRPr="00C35BD1" w:rsidRDefault="008F5596" w:rsidP="00D6089F">
      <w:pPr>
        <w:pStyle w:val="Prrafodelista"/>
        <w:numPr>
          <w:ilvl w:val="0"/>
          <w:numId w:val="35"/>
        </w:numPr>
        <w:spacing w:after="0" w:line="240" w:lineRule="auto"/>
        <w:jc w:val="both"/>
        <w:rPr>
          <w:rFonts w:ascii="Arial" w:hAnsi="Arial" w:cs="Arial"/>
          <w:szCs w:val="24"/>
          <w:lang w:val="es-ES"/>
        </w:rPr>
      </w:pPr>
      <w:r w:rsidRPr="00C35BD1">
        <w:rPr>
          <w:rFonts w:ascii="Arial" w:hAnsi="Arial" w:cs="Arial"/>
          <w:szCs w:val="24"/>
          <w:lang w:val="es-ES"/>
        </w:rPr>
        <w:t>La tramitación de asuntos que se promuevan en función a intereses particulares, salvo los que tengan asignada tarifa específica en éste u otros Capítulos</w:t>
      </w:r>
    </w:p>
    <w:p w:rsidR="008F5596" w:rsidRPr="00C35BD1" w:rsidRDefault="008F5596" w:rsidP="00D6089F">
      <w:pPr>
        <w:pStyle w:val="Prrafodelista"/>
        <w:numPr>
          <w:ilvl w:val="0"/>
          <w:numId w:val="35"/>
        </w:numPr>
        <w:spacing w:after="0" w:line="240" w:lineRule="auto"/>
        <w:jc w:val="both"/>
        <w:rPr>
          <w:rFonts w:ascii="Arial" w:hAnsi="Arial" w:cs="Arial"/>
          <w:szCs w:val="24"/>
          <w:lang w:val="es-ES"/>
        </w:rPr>
      </w:pPr>
      <w:r w:rsidRPr="00C35BD1">
        <w:rPr>
          <w:rFonts w:ascii="Arial" w:hAnsi="Arial" w:cs="Arial"/>
          <w:szCs w:val="24"/>
          <w:lang w:val="es-ES"/>
        </w:rPr>
        <w:t>La tramitación de actuaciones que inicie de oficio la Municipalidad contra personas o entidades, siempre que se originen por causas justificadas y que ellas resulten debidamente acreditadas. -</w:t>
      </w:r>
    </w:p>
    <w:p w:rsidR="008F5596" w:rsidRPr="00C35BD1" w:rsidRDefault="008F5596" w:rsidP="00D6089F">
      <w:pPr>
        <w:pStyle w:val="Prrafodelista"/>
        <w:numPr>
          <w:ilvl w:val="0"/>
          <w:numId w:val="35"/>
        </w:numPr>
        <w:spacing w:after="0" w:line="240" w:lineRule="auto"/>
        <w:jc w:val="both"/>
        <w:rPr>
          <w:rFonts w:ascii="Arial" w:hAnsi="Arial" w:cs="Arial"/>
          <w:szCs w:val="24"/>
          <w:lang w:val="es-ES"/>
        </w:rPr>
      </w:pPr>
      <w:r w:rsidRPr="00C35BD1">
        <w:rPr>
          <w:rFonts w:ascii="Arial" w:hAnsi="Arial" w:cs="Arial"/>
          <w:szCs w:val="24"/>
          <w:lang w:val="es-ES"/>
        </w:rPr>
        <w:t>La expedición, visado de certificados, testimonios u otros documentos, siempre que no tengan tarifa específica asignada en éste u o</w:t>
      </w:r>
      <w:r w:rsidR="00075467" w:rsidRPr="00C35BD1">
        <w:rPr>
          <w:rFonts w:ascii="Arial" w:hAnsi="Arial" w:cs="Arial"/>
          <w:szCs w:val="24"/>
          <w:lang w:val="es-ES"/>
        </w:rPr>
        <w:t xml:space="preserve">tros Capítulos. </w:t>
      </w:r>
    </w:p>
    <w:p w:rsidR="008F5596" w:rsidRPr="00C35BD1" w:rsidRDefault="008F5596" w:rsidP="00D6089F">
      <w:pPr>
        <w:pStyle w:val="Prrafodelista"/>
        <w:numPr>
          <w:ilvl w:val="0"/>
          <w:numId w:val="35"/>
        </w:numPr>
        <w:spacing w:after="0" w:line="240" w:lineRule="auto"/>
        <w:jc w:val="both"/>
        <w:rPr>
          <w:rFonts w:ascii="Arial" w:hAnsi="Arial" w:cs="Arial"/>
          <w:szCs w:val="24"/>
          <w:lang w:val="es-ES"/>
        </w:rPr>
      </w:pPr>
      <w:r w:rsidRPr="00C35BD1">
        <w:rPr>
          <w:rFonts w:ascii="Arial" w:hAnsi="Arial" w:cs="Arial"/>
          <w:szCs w:val="24"/>
          <w:lang w:val="es-ES"/>
        </w:rPr>
        <w:t>La expedición de carnets o libretas y sus duplicados o renovaciones. -</w:t>
      </w:r>
    </w:p>
    <w:p w:rsidR="008F5596" w:rsidRPr="00C35BD1" w:rsidRDefault="008F5596" w:rsidP="00D6089F">
      <w:pPr>
        <w:pStyle w:val="Prrafodelista"/>
        <w:numPr>
          <w:ilvl w:val="0"/>
          <w:numId w:val="35"/>
        </w:numPr>
        <w:spacing w:after="0" w:line="240" w:lineRule="auto"/>
        <w:jc w:val="both"/>
        <w:rPr>
          <w:rFonts w:ascii="Arial" w:hAnsi="Arial" w:cs="Arial"/>
          <w:szCs w:val="24"/>
          <w:lang w:val="es-ES"/>
        </w:rPr>
      </w:pPr>
      <w:r w:rsidRPr="00C35BD1">
        <w:rPr>
          <w:rFonts w:ascii="Arial" w:hAnsi="Arial" w:cs="Arial"/>
          <w:szCs w:val="24"/>
          <w:lang w:val="es-ES"/>
        </w:rPr>
        <w:t>Las solicitudes de permisos que no tengan tarifa específica asignada en otro Capítulo.</w:t>
      </w:r>
    </w:p>
    <w:p w:rsidR="008F5596" w:rsidRPr="00C35BD1" w:rsidRDefault="008F5596" w:rsidP="00D6089F">
      <w:pPr>
        <w:pStyle w:val="Prrafodelista"/>
        <w:numPr>
          <w:ilvl w:val="0"/>
          <w:numId w:val="35"/>
        </w:numPr>
        <w:spacing w:after="0" w:line="240" w:lineRule="auto"/>
        <w:jc w:val="both"/>
        <w:rPr>
          <w:rFonts w:ascii="Arial" w:hAnsi="Arial" w:cs="Arial"/>
          <w:szCs w:val="24"/>
          <w:lang w:val="es-ES"/>
        </w:rPr>
      </w:pPr>
      <w:r w:rsidRPr="00C35BD1">
        <w:rPr>
          <w:rFonts w:ascii="Arial" w:hAnsi="Arial" w:cs="Arial"/>
          <w:szCs w:val="24"/>
          <w:lang w:val="es-ES"/>
        </w:rPr>
        <w:t>La venta de pliego de licitaciones. -</w:t>
      </w:r>
    </w:p>
    <w:p w:rsidR="008F5596" w:rsidRPr="00C35BD1" w:rsidRDefault="008F5596" w:rsidP="00D6089F">
      <w:pPr>
        <w:pStyle w:val="Prrafodelista"/>
        <w:numPr>
          <w:ilvl w:val="0"/>
          <w:numId w:val="35"/>
        </w:numPr>
        <w:spacing w:after="0" w:line="240" w:lineRule="auto"/>
        <w:jc w:val="both"/>
        <w:rPr>
          <w:rFonts w:ascii="Arial" w:hAnsi="Arial" w:cs="Arial"/>
          <w:szCs w:val="24"/>
          <w:lang w:val="es-ES"/>
        </w:rPr>
      </w:pPr>
      <w:r w:rsidRPr="00C35BD1">
        <w:rPr>
          <w:rFonts w:ascii="Arial" w:hAnsi="Arial" w:cs="Arial"/>
          <w:szCs w:val="24"/>
          <w:lang w:val="es-ES"/>
        </w:rPr>
        <w:t>La asignatura de protesto. -</w:t>
      </w:r>
    </w:p>
    <w:p w:rsidR="008F5596" w:rsidRPr="00C35BD1" w:rsidRDefault="008F5596" w:rsidP="00D6089F">
      <w:pPr>
        <w:pStyle w:val="Prrafodelista"/>
        <w:numPr>
          <w:ilvl w:val="0"/>
          <w:numId w:val="35"/>
        </w:numPr>
        <w:spacing w:after="0" w:line="240" w:lineRule="auto"/>
        <w:jc w:val="both"/>
        <w:rPr>
          <w:rFonts w:ascii="Arial" w:hAnsi="Arial" w:cs="Arial"/>
          <w:szCs w:val="24"/>
          <w:lang w:val="es-ES"/>
        </w:rPr>
      </w:pPr>
      <w:r w:rsidRPr="00C35BD1">
        <w:rPr>
          <w:rFonts w:ascii="Arial" w:hAnsi="Arial" w:cs="Arial"/>
          <w:szCs w:val="24"/>
          <w:lang w:val="es-ES"/>
        </w:rPr>
        <w:t>La Municipalidad podrá percibir por la expedición de la certificación de deudas sobre inmuebles o gravámenes, un importe fijo, único y por todo concepto. Dicho importe regirá para cada una de las partidas, parcelas o padrones municipales correspondientes a los inmuebles. En ningún caso se podrá prever el cobro de este servicio mediante la aplicación de alícuotas o escalas de cualquier tipo. -</w:t>
      </w:r>
    </w:p>
    <w:p w:rsidR="008F5596" w:rsidRPr="00C35BD1" w:rsidRDefault="008F5596" w:rsidP="00D6089F">
      <w:pPr>
        <w:pStyle w:val="Prrafodelista"/>
        <w:numPr>
          <w:ilvl w:val="0"/>
          <w:numId w:val="35"/>
        </w:numPr>
        <w:spacing w:after="0" w:line="240" w:lineRule="auto"/>
        <w:jc w:val="both"/>
        <w:rPr>
          <w:rFonts w:ascii="Arial" w:hAnsi="Arial" w:cs="Arial"/>
          <w:szCs w:val="24"/>
          <w:lang w:val="es-ES"/>
        </w:rPr>
      </w:pPr>
      <w:r w:rsidRPr="00C35BD1">
        <w:rPr>
          <w:rFonts w:ascii="Arial" w:hAnsi="Arial" w:cs="Arial"/>
          <w:szCs w:val="24"/>
          <w:lang w:val="es-ES"/>
        </w:rPr>
        <w:t>La toma de razón de contratos de prenda de semovientes. -</w:t>
      </w:r>
    </w:p>
    <w:p w:rsidR="008F5596" w:rsidRPr="00C35BD1" w:rsidRDefault="008F5596" w:rsidP="00D6089F">
      <w:pPr>
        <w:pStyle w:val="Prrafodelista"/>
        <w:numPr>
          <w:ilvl w:val="0"/>
          <w:numId w:val="35"/>
        </w:numPr>
        <w:spacing w:after="0" w:line="240" w:lineRule="auto"/>
        <w:jc w:val="both"/>
        <w:rPr>
          <w:rFonts w:ascii="Arial" w:hAnsi="Arial" w:cs="Arial"/>
          <w:szCs w:val="24"/>
          <w:lang w:val="es-ES"/>
        </w:rPr>
      </w:pPr>
      <w:r w:rsidRPr="00C35BD1">
        <w:rPr>
          <w:rFonts w:ascii="Arial" w:hAnsi="Arial" w:cs="Arial"/>
          <w:szCs w:val="24"/>
          <w:lang w:val="es-ES"/>
        </w:rPr>
        <w:t>Las transferencias de concesiones o permisos municipales, salvo que tengan tarifa específica asignada en éste u otros Capítulos. -</w:t>
      </w:r>
    </w:p>
    <w:p w:rsidR="008F5596" w:rsidRPr="00C35BD1" w:rsidRDefault="008F5596" w:rsidP="00D6089F">
      <w:pPr>
        <w:pStyle w:val="Prrafodelista"/>
        <w:numPr>
          <w:ilvl w:val="0"/>
          <w:numId w:val="35"/>
        </w:numPr>
        <w:spacing w:after="0" w:line="240" w:lineRule="auto"/>
        <w:jc w:val="both"/>
        <w:rPr>
          <w:rFonts w:ascii="Arial" w:hAnsi="Arial" w:cs="Arial"/>
          <w:szCs w:val="24"/>
          <w:lang w:val="es-ES"/>
        </w:rPr>
      </w:pPr>
      <w:r w:rsidRPr="00C35BD1">
        <w:rPr>
          <w:rFonts w:ascii="Arial" w:hAnsi="Arial" w:cs="Arial"/>
          <w:szCs w:val="24"/>
          <w:lang w:val="es-ES"/>
        </w:rPr>
        <w:t xml:space="preserve">Estudios, pruebas experimentales, relevamientos y otros semejantes. </w:t>
      </w:r>
    </w:p>
    <w:p w:rsidR="008F559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130</w:t>
      </w:r>
      <w:r w:rsidR="008F5596" w:rsidRPr="00C35BD1">
        <w:rPr>
          <w:rFonts w:ascii="Arial" w:hAnsi="Arial" w:cs="Arial"/>
          <w:b/>
          <w:szCs w:val="24"/>
          <w:u w:val="single"/>
          <w:lang w:val="es-ES"/>
        </w:rPr>
        <w:t>º:</w:t>
      </w:r>
      <w:r w:rsidR="008F5596" w:rsidRPr="00C35BD1">
        <w:rPr>
          <w:rFonts w:ascii="Arial" w:hAnsi="Arial" w:cs="Arial"/>
          <w:szCs w:val="24"/>
          <w:lang w:val="es-ES"/>
        </w:rPr>
        <w:t xml:space="preserve"> No estarán gravadas las siguientes actuaciones, por trámites con las siguientes consideraciones:</w:t>
      </w:r>
    </w:p>
    <w:p w:rsidR="008F5596" w:rsidRPr="00C35BD1" w:rsidRDefault="008F5596" w:rsidP="00D6089F">
      <w:pPr>
        <w:pStyle w:val="Prrafodelista"/>
        <w:numPr>
          <w:ilvl w:val="0"/>
          <w:numId w:val="36"/>
        </w:numPr>
        <w:spacing w:after="0" w:line="240" w:lineRule="auto"/>
        <w:jc w:val="both"/>
        <w:rPr>
          <w:rFonts w:ascii="Arial" w:hAnsi="Arial" w:cs="Arial"/>
          <w:szCs w:val="24"/>
          <w:lang w:val="es-ES"/>
        </w:rPr>
      </w:pPr>
      <w:r w:rsidRPr="00C35BD1">
        <w:rPr>
          <w:rFonts w:ascii="Arial" w:hAnsi="Arial" w:cs="Arial"/>
          <w:szCs w:val="24"/>
          <w:lang w:val="es-ES"/>
        </w:rPr>
        <w:t>Cuando se tramiten actuaciones que se originen por error de la administración o denuncias fundadas por el incumplimiento de Ordenanzas municipales. -</w:t>
      </w:r>
    </w:p>
    <w:p w:rsidR="008F5596" w:rsidRPr="00C35BD1" w:rsidRDefault="008F5596" w:rsidP="00D6089F">
      <w:pPr>
        <w:pStyle w:val="Prrafodelista"/>
        <w:numPr>
          <w:ilvl w:val="0"/>
          <w:numId w:val="36"/>
        </w:numPr>
        <w:spacing w:after="0" w:line="240" w:lineRule="auto"/>
        <w:jc w:val="both"/>
        <w:rPr>
          <w:rFonts w:ascii="Arial" w:hAnsi="Arial" w:cs="Arial"/>
          <w:szCs w:val="24"/>
          <w:lang w:val="es-ES"/>
        </w:rPr>
      </w:pPr>
      <w:r w:rsidRPr="00C35BD1">
        <w:rPr>
          <w:rFonts w:ascii="Arial" w:hAnsi="Arial" w:cs="Arial"/>
          <w:szCs w:val="24"/>
          <w:lang w:val="es-ES"/>
        </w:rPr>
        <w:t xml:space="preserve">Las solicitudes de testimonio para </w:t>
      </w:r>
      <w:r w:rsidR="004820FD">
        <w:rPr>
          <w:rFonts w:ascii="Arial" w:hAnsi="Arial" w:cs="Arial"/>
          <w:szCs w:val="24"/>
          <w:lang w:val="es-ES"/>
        </w:rPr>
        <w:t>I</w:t>
      </w:r>
      <w:r w:rsidRPr="00C35BD1">
        <w:rPr>
          <w:rFonts w:ascii="Arial" w:hAnsi="Arial" w:cs="Arial"/>
          <w:szCs w:val="24"/>
          <w:lang w:val="es-ES"/>
        </w:rPr>
        <w:t xml:space="preserve">) promover demanda de accidentes de trabajo, </w:t>
      </w:r>
      <w:r w:rsidR="004820FD">
        <w:rPr>
          <w:rFonts w:ascii="Arial" w:hAnsi="Arial" w:cs="Arial"/>
          <w:szCs w:val="24"/>
          <w:lang w:val="es-ES"/>
        </w:rPr>
        <w:t>II</w:t>
      </w:r>
      <w:r w:rsidRPr="00C35BD1">
        <w:rPr>
          <w:rFonts w:ascii="Arial" w:hAnsi="Arial" w:cs="Arial"/>
          <w:szCs w:val="24"/>
          <w:lang w:val="es-ES"/>
        </w:rPr>
        <w:t>) tramitar</w:t>
      </w:r>
      <w:r w:rsidR="004820FD">
        <w:rPr>
          <w:rFonts w:ascii="Arial" w:hAnsi="Arial" w:cs="Arial"/>
          <w:szCs w:val="24"/>
          <w:lang w:val="es-ES"/>
        </w:rPr>
        <w:t xml:space="preserve"> jubilaciones y pensiones o, III</w:t>
      </w:r>
      <w:r w:rsidRPr="00C35BD1">
        <w:rPr>
          <w:rFonts w:ascii="Arial" w:hAnsi="Arial" w:cs="Arial"/>
          <w:szCs w:val="24"/>
          <w:lang w:val="es-ES"/>
        </w:rPr>
        <w:t>) a requerimiento de organismos oficiales. -</w:t>
      </w:r>
    </w:p>
    <w:p w:rsidR="008F5596" w:rsidRPr="00C35BD1" w:rsidRDefault="008F5596" w:rsidP="00D6089F">
      <w:pPr>
        <w:pStyle w:val="Prrafodelista"/>
        <w:numPr>
          <w:ilvl w:val="0"/>
          <w:numId w:val="36"/>
        </w:numPr>
        <w:spacing w:after="0" w:line="240" w:lineRule="auto"/>
        <w:jc w:val="both"/>
        <w:rPr>
          <w:rFonts w:ascii="Arial" w:hAnsi="Arial" w:cs="Arial"/>
          <w:szCs w:val="24"/>
          <w:lang w:val="es-ES"/>
        </w:rPr>
      </w:pPr>
      <w:r w:rsidRPr="00C35BD1">
        <w:rPr>
          <w:rFonts w:ascii="Arial" w:hAnsi="Arial" w:cs="Arial"/>
          <w:szCs w:val="24"/>
          <w:lang w:val="es-ES"/>
        </w:rPr>
        <w:t>Los expedientes de jubilaciones, pensiones y de reconocimiento de servicios y de toda documentación que debe agregarse como consecuencia de su tramitación. -</w:t>
      </w:r>
    </w:p>
    <w:p w:rsidR="008F5596" w:rsidRPr="00C35BD1" w:rsidRDefault="008F5596" w:rsidP="00D6089F">
      <w:pPr>
        <w:pStyle w:val="Prrafodelista"/>
        <w:numPr>
          <w:ilvl w:val="0"/>
          <w:numId w:val="36"/>
        </w:numPr>
        <w:spacing w:after="0" w:line="240" w:lineRule="auto"/>
        <w:jc w:val="both"/>
        <w:rPr>
          <w:rFonts w:ascii="Arial" w:hAnsi="Arial" w:cs="Arial"/>
          <w:szCs w:val="24"/>
          <w:lang w:val="es-ES"/>
        </w:rPr>
      </w:pPr>
      <w:r w:rsidRPr="00C35BD1">
        <w:rPr>
          <w:rFonts w:ascii="Arial" w:hAnsi="Arial" w:cs="Arial"/>
          <w:szCs w:val="24"/>
          <w:lang w:val="es-ES"/>
        </w:rPr>
        <w:t>Las notas consultas.</w:t>
      </w:r>
    </w:p>
    <w:p w:rsidR="008F5596" w:rsidRPr="00C35BD1" w:rsidRDefault="008F5596" w:rsidP="00D6089F">
      <w:pPr>
        <w:pStyle w:val="Prrafodelista"/>
        <w:numPr>
          <w:ilvl w:val="0"/>
          <w:numId w:val="36"/>
        </w:numPr>
        <w:spacing w:after="0" w:line="240" w:lineRule="auto"/>
        <w:jc w:val="both"/>
        <w:rPr>
          <w:rFonts w:ascii="Arial" w:hAnsi="Arial" w:cs="Arial"/>
          <w:szCs w:val="24"/>
          <w:lang w:val="es-ES"/>
        </w:rPr>
      </w:pPr>
      <w:r w:rsidRPr="00C35BD1">
        <w:rPr>
          <w:rFonts w:ascii="Arial" w:hAnsi="Arial" w:cs="Arial"/>
          <w:szCs w:val="24"/>
          <w:lang w:val="es-ES"/>
        </w:rPr>
        <w:t>Los informes sociales.</w:t>
      </w:r>
    </w:p>
    <w:p w:rsidR="008F5596" w:rsidRPr="00C35BD1" w:rsidRDefault="008F5596" w:rsidP="00D6089F">
      <w:pPr>
        <w:pStyle w:val="Prrafodelista"/>
        <w:numPr>
          <w:ilvl w:val="0"/>
          <w:numId w:val="36"/>
        </w:numPr>
        <w:spacing w:after="0" w:line="240" w:lineRule="auto"/>
        <w:jc w:val="both"/>
        <w:rPr>
          <w:rFonts w:ascii="Arial" w:hAnsi="Arial" w:cs="Arial"/>
          <w:szCs w:val="24"/>
          <w:lang w:val="es-ES"/>
        </w:rPr>
      </w:pPr>
      <w:r w:rsidRPr="00C35BD1">
        <w:rPr>
          <w:rFonts w:ascii="Arial" w:hAnsi="Arial" w:cs="Arial"/>
          <w:szCs w:val="24"/>
          <w:lang w:val="es-ES"/>
        </w:rPr>
        <w:t>Los escritos presentados por los contribuyentes acompañando letras, giros, cheques u otros elementos de libranza para el pago de gravámenes. -</w:t>
      </w:r>
    </w:p>
    <w:p w:rsidR="008F5596" w:rsidRPr="00C35BD1" w:rsidRDefault="008F5596" w:rsidP="00D6089F">
      <w:pPr>
        <w:pStyle w:val="Prrafodelista"/>
        <w:numPr>
          <w:ilvl w:val="0"/>
          <w:numId w:val="36"/>
        </w:numPr>
        <w:spacing w:after="0" w:line="240" w:lineRule="auto"/>
        <w:jc w:val="both"/>
        <w:rPr>
          <w:rFonts w:ascii="Arial" w:hAnsi="Arial" w:cs="Arial"/>
          <w:szCs w:val="24"/>
          <w:lang w:val="es-ES"/>
        </w:rPr>
      </w:pPr>
      <w:r w:rsidRPr="00C35BD1">
        <w:rPr>
          <w:rFonts w:ascii="Arial" w:hAnsi="Arial" w:cs="Arial"/>
          <w:szCs w:val="24"/>
          <w:lang w:val="es-ES"/>
        </w:rPr>
        <w:t>Las declaraciones exigidas por esta Ordenanza y los reclamos correspondientes, siempre que se haga lugar a los mismos. -</w:t>
      </w:r>
    </w:p>
    <w:p w:rsidR="008F5596" w:rsidRPr="00C35BD1" w:rsidRDefault="008F5596" w:rsidP="00D6089F">
      <w:pPr>
        <w:pStyle w:val="Prrafodelista"/>
        <w:numPr>
          <w:ilvl w:val="0"/>
          <w:numId w:val="36"/>
        </w:numPr>
        <w:spacing w:after="0" w:line="240" w:lineRule="auto"/>
        <w:jc w:val="both"/>
        <w:rPr>
          <w:rFonts w:ascii="Arial" w:hAnsi="Arial" w:cs="Arial"/>
          <w:szCs w:val="24"/>
          <w:lang w:val="es-ES"/>
        </w:rPr>
      </w:pPr>
      <w:r w:rsidRPr="00C35BD1">
        <w:rPr>
          <w:rFonts w:ascii="Arial" w:hAnsi="Arial" w:cs="Arial"/>
          <w:szCs w:val="24"/>
          <w:lang w:val="es-ES"/>
        </w:rPr>
        <w:t>Las relacionadas con cesiones o donaciones a la Municipalidad. -</w:t>
      </w:r>
    </w:p>
    <w:p w:rsidR="008F5596" w:rsidRPr="00C35BD1" w:rsidRDefault="008F5596" w:rsidP="00D6089F">
      <w:pPr>
        <w:pStyle w:val="Prrafodelista"/>
        <w:numPr>
          <w:ilvl w:val="0"/>
          <w:numId w:val="36"/>
        </w:numPr>
        <w:spacing w:after="0" w:line="240" w:lineRule="auto"/>
        <w:jc w:val="both"/>
        <w:rPr>
          <w:rFonts w:ascii="Arial" w:hAnsi="Arial" w:cs="Arial"/>
          <w:szCs w:val="24"/>
          <w:lang w:val="es-ES"/>
        </w:rPr>
      </w:pPr>
      <w:r w:rsidRPr="00C35BD1">
        <w:rPr>
          <w:rFonts w:ascii="Arial" w:hAnsi="Arial" w:cs="Arial"/>
          <w:szCs w:val="24"/>
          <w:lang w:val="es-ES"/>
        </w:rPr>
        <w:t>Cuando requiera del Municipio, el pago de facturas o cuentas. -</w:t>
      </w:r>
    </w:p>
    <w:p w:rsidR="008F5596" w:rsidRPr="00C35BD1" w:rsidRDefault="008F5596" w:rsidP="00D6089F">
      <w:pPr>
        <w:pStyle w:val="Prrafodelista"/>
        <w:numPr>
          <w:ilvl w:val="0"/>
          <w:numId w:val="36"/>
        </w:numPr>
        <w:spacing w:after="0" w:line="240" w:lineRule="auto"/>
        <w:jc w:val="both"/>
        <w:rPr>
          <w:rFonts w:ascii="Arial" w:hAnsi="Arial" w:cs="Arial"/>
          <w:szCs w:val="24"/>
          <w:lang w:val="es-ES"/>
        </w:rPr>
      </w:pPr>
      <w:r w:rsidRPr="00C35BD1">
        <w:rPr>
          <w:rFonts w:ascii="Arial" w:hAnsi="Arial" w:cs="Arial"/>
          <w:szCs w:val="24"/>
          <w:lang w:val="es-ES"/>
        </w:rPr>
        <w:t>Las solicitudes de audiencias. -</w:t>
      </w:r>
    </w:p>
    <w:p w:rsidR="008F559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131</w:t>
      </w:r>
      <w:r w:rsidR="008F5596" w:rsidRPr="00C35BD1">
        <w:rPr>
          <w:rFonts w:ascii="Arial" w:hAnsi="Arial" w:cs="Arial"/>
          <w:b/>
          <w:szCs w:val="24"/>
          <w:u w:val="single"/>
          <w:lang w:val="es-ES"/>
        </w:rPr>
        <w:t>º:</w:t>
      </w:r>
      <w:r w:rsidR="008F5596" w:rsidRPr="00C35BD1">
        <w:rPr>
          <w:rFonts w:ascii="Arial" w:hAnsi="Arial" w:cs="Arial"/>
          <w:szCs w:val="24"/>
          <w:lang w:val="es-ES"/>
        </w:rPr>
        <w:t xml:space="preserve"> La Tasa se abonará en forma de sellado, salvo que se </w:t>
      </w:r>
      <w:r w:rsidR="004564FE" w:rsidRPr="00C35BD1">
        <w:rPr>
          <w:rFonts w:ascii="Arial" w:hAnsi="Arial" w:cs="Arial"/>
          <w:szCs w:val="24"/>
          <w:lang w:val="es-ES"/>
        </w:rPr>
        <w:t>establezca especialmente</w:t>
      </w:r>
      <w:r w:rsidR="008F5596" w:rsidRPr="00C35BD1">
        <w:rPr>
          <w:rFonts w:ascii="Arial" w:hAnsi="Arial" w:cs="Arial"/>
          <w:szCs w:val="24"/>
          <w:lang w:val="es-ES"/>
        </w:rPr>
        <w:t xml:space="preserve"> otro procedimiento y será condición previa para la consideración y tramitación de las gestiones.</w:t>
      </w:r>
    </w:p>
    <w:p w:rsidR="008F5596" w:rsidRPr="00C35BD1" w:rsidRDefault="008F559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El pago será único hasta la terminación de la actuación, salvo que se aportaran elementos o argumentos distintos a los originales o se plantearan nuevas cuestiones.</w:t>
      </w:r>
    </w:p>
    <w:p w:rsidR="008F5596" w:rsidRPr="00C35BD1" w:rsidRDefault="008F559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El desistimiento por el interesado en cualquier estado de la tramitación o  la resolución contraria al pedido, no dará lugar a la devolución de los derechos pagados, ni eximirá del pago</w:t>
      </w:r>
      <w:r w:rsidR="004564FE" w:rsidRPr="00C35BD1">
        <w:rPr>
          <w:rFonts w:ascii="Arial" w:hAnsi="Arial" w:cs="Arial"/>
          <w:szCs w:val="24"/>
          <w:lang w:val="es-ES"/>
        </w:rPr>
        <w:t xml:space="preserve"> de los que pudieran adeudarse.</w:t>
      </w:r>
    </w:p>
    <w:p w:rsidR="008F559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132</w:t>
      </w:r>
      <w:r w:rsidR="008F5596" w:rsidRPr="00C35BD1">
        <w:rPr>
          <w:rFonts w:ascii="Arial" w:hAnsi="Arial" w:cs="Arial"/>
          <w:b/>
          <w:szCs w:val="24"/>
          <w:u w:val="single"/>
          <w:lang w:val="es-ES"/>
        </w:rPr>
        <w:t>º:</w:t>
      </w:r>
      <w:r w:rsidR="008F5596" w:rsidRPr="00C35BD1">
        <w:rPr>
          <w:rFonts w:ascii="Arial" w:hAnsi="Arial" w:cs="Arial"/>
          <w:szCs w:val="24"/>
          <w:lang w:val="es-ES"/>
        </w:rPr>
        <w:t xml:space="preserve"> Cuando la Municipalidad actúe de oficio, los derechos serán a cargo de la persona o entidad contra la cual se haya deducido el procedimiento, siempre que la circunstancia que la originara resultare acreditada.</w:t>
      </w:r>
    </w:p>
    <w:p w:rsidR="008F5596"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133</w:t>
      </w:r>
      <w:r w:rsidR="008F5596" w:rsidRPr="00C35BD1">
        <w:rPr>
          <w:rFonts w:ascii="Arial" w:hAnsi="Arial" w:cs="Arial"/>
          <w:b/>
          <w:szCs w:val="24"/>
          <w:u w:val="single"/>
          <w:lang w:val="es-ES"/>
        </w:rPr>
        <w:t>º:</w:t>
      </w:r>
      <w:r w:rsidR="008F5596" w:rsidRPr="00C35BD1">
        <w:rPr>
          <w:rFonts w:ascii="Arial" w:hAnsi="Arial" w:cs="Arial"/>
          <w:szCs w:val="24"/>
          <w:lang w:val="es-ES"/>
        </w:rPr>
        <w:t xml:space="preserve"> Se establecen las siguientes categorías y su consecuente valor por pago único o en la forma en que se establezca en el cuadro correspondiente.</w:t>
      </w:r>
    </w:p>
    <w:p w:rsidR="008F5596" w:rsidRPr="00C35BD1" w:rsidRDefault="008F5596"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Tasa por tramitaciones generales</w:t>
      </w:r>
    </w:p>
    <w:p w:rsidR="00AC14A4" w:rsidRPr="00C35BD1" w:rsidRDefault="00AC14A4" w:rsidP="00225D8D">
      <w:pPr>
        <w:tabs>
          <w:tab w:val="left" w:pos="3402"/>
        </w:tabs>
        <w:spacing w:after="0" w:line="240" w:lineRule="auto"/>
        <w:contextualSpacing/>
        <w:jc w:val="both"/>
        <w:rPr>
          <w:rFonts w:ascii="Arial" w:hAnsi="Arial" w:cs="Arial"/>
          <w:szCs w:val="24"/>
          <w:lang w:val="es-ES"/>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1276"/>
        <w:gridCol w:w="2349"/>
      </w:tblGrid>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b/>
                <w:szCs w:val="24"/>
              </w:rPr>
              <w:t>Tipo de tramitación</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b/>
                <w:szCs w:val="24"/>
              </w:rPr>
              <w:t>Monto a abonar en $</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Actuación general, máximo por foja </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30.-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Expedición de certificados de libre deuda para actas, contratos y operaciones sobre inmuebles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750.-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Solicitud para instalación de remates feria</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450.-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Toda solicitud para instalación precaria de servicio de ómnibus o colectivos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450.-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estado de deuda requerido por particulares, por cada Partida</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liquidación de deuda para su ejecución judicial, se agregará por gastos administrativos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duplicado de certificado de habilitación de negocio</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320.-</w:t>
            </w:r>
          </w:p>
        </w:tc>
      </w:tr>
      <w:tr w:rsidR="00877094" w:rsidRPr="00AE46C3" w:rsidTr="00B613BC">
        <w:tc>
          <w:tcPr>
            <w:tcW w:w="5353"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inicio del trámite de habilitación de comercio</w:t>
            </w:r>
          </w:p>
        </w:tc>
        <w:tc>
          <w:tcPr>
            <w:tcW w:w="1276"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1-90 m2</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320.-</w:t>
            </w:r>
          </w:p>
        </w:tc>
      </w:tr>
      <w:tr w:rsidR="00877094" w:rsidRPr="00AE46C3" w:rsidTr="00B613BC">
        <w:tc>
          <w:tcPr>
            <w:tcW w:w="5353" w:type="dxa"/>
          </w:tcPr>
          <w:p w:rsidR="00877094" w:rsidRPr="00C35BD1" w:rsidRDefault="00877094" w:rsidP="00225D8D">
            <w:pPr>
              <w:spacing w:after="0" w:line="240" w:lineRule="auto"/>
              <w:ind w:hanging="2"/>
              <w:jc w:val="both"/>
              <w:rPr>
                <w:rFonts w:ascii="Arial" w:eastAsia="Arial" w:hAnsi="Arial" w:cs="Arial"/>
                <w:szCs w:val="24"/>
              </w:rPr>
            </w:pPr>
          </w:p>
        </w:tc>
        <w:tc>
          <w:tcPr>
            <w:tcW w:w="1276"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91-300 m2</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1.000.-</w:t>
            </w:r>
          </w:p>
        </w:tc>
      </w:tr>
      <w:tr w:rsidR="00877094" w:rsidRPr="00AE46C3" w:rsidTr="00B613BC">
        <w:tc>
          <w:tcPr>
            <w:tcW w:w="5353" w:type="dxa"/>
          </w:tcPr>
          <w:p w:rsidR="00877094" w:rsidRPr="00C35BD1" w:rsidRDefault="00877094" w:rsidP="00225D8D">
            <w:pPr>
              <w:spacing w:after="0" w:line="240" w:lineRule="auto"/>
              <w:ind w:hanging="2"/>
              <w:jc w:val="both"/>
              <w:rPr>
                <w:rFonts w:ascii="Arial" w:eastAsia="Arial" w:hAnsi="Arial" w:cs="Arial"/>
                <w:szCs w:val="24"/>
              </w:rPr>
            </w:pPr>
          </w:p>
        </w:tc>
        <w:tc>
          <w:tcPr>
            <w:tcW w:w="1276"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+ 300 m2</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2.250.-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toma de razón de contrato a prenda de semovientes, el dos por mil sobre el valor total de la operación, con una tasa mínima de</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250.-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ejemplar de la Ordenanza del Código Tributario. (*)</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1.150.-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ejemplar de la Ordenanza del HCD</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150.-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certificados de libre deuda de automotores y cualquier tipo de vehículo motorizado y Formularios R541.</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constancia de expediente en trámite</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500.-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copia adicional</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constancia de expediente archivado.</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500.-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copia adicional</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recurso de reconsideración de resoluciones del D.E</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500.-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inscripción en el registro de proveedores, por única vez.</w:t>
            </w:r>
          </w:p>
        </w:tc>
        <w:tc>
          <w:tcPr>
            <w:tcW w:w="2349" w:type="dxa"/>
          </w:tcPr>
          <w:p w:rsidR="00877094" w:rsidRPr="00C35BD1" w:rsidRDefault="00FB7BD4" w:rsidP="00225D8D">
            <w:pPr>
              <w:spacing w:after="0" w:line="240" w:lineRule="auto"/>
              <w:ind w:hanging="2"/>
              <w:jc w:val="center"/>
              <w:rPr>
                <w:rFonts w:ascii="Arial" w:eastAsia="Arial" w:hAnsi="Arial" w:cs="Arial"/>
                <w:szCs w:val="24"/>
              </w:rPr>
            </w:pPr>
            <w:r w:rsidRPr="00C35BD1">
              <w:rPr>
                <w:rFonts w:ascii="Arial" w:eastAsia="Arial" w:hAnsi="Arial" w:cs="Arial"/>
                <w:szCs w:val="24"/>
              </w:rPr>
              <w:t>1.0</w:t>
            </w:r>
            <w:r w:rsidR="00877094" w:rsidRPr="00C35BD1">
              <w:rPr>
                <w:rFonts w:ascii="Arial" w:eastAsia="Arial" w:hAnsi="Arial" w:cs="Arial"/>
                <w:szCs w:val="24"/>
              </w:rPr>
              <w:t>00.-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Libre deuda por transferencia de comercio</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550.-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signatura de protesta, el 5% con un máximo de</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900.-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Certificado de Legalidad</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500.-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Certificado de Baja de Automotores y Rodados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500-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emisión del Certificado del Registro de Transporte de Hacienda</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900.-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Pliego de Bases y Condiciones de Licitaciones Públicas, se abonará sobre el total del Presupuesto Oficial: -Hasta $ 5.000.000</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0,17 %</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 De $ 5.000.001 hasta $ 50.000.000</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0,15 %</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Más de $ 50.000.001</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0,10 %</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impugnación de Oferta, se abonara sobre el Presupuesto Oficial un</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0,5%</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causa contravencional por ante el Juzgado de Faltas Municipal, siempre que sea declarado responsable en sentencia o al momento del pago voluntario de la infracción:</w:t>
            </w:r>
          </w:p>
          <w:p w:rsidR="00877094" w:rsidRPr="00C35BD1" w:rsidRDefault="00877094" w:rsidP="00225D8D">
            <w:pPr>
              <w:spacing w:after="0" w:line="240" w:lineRule="auto"/>
              <w:ind w:hanging="2"/>
              <w:jc w:val="both"/>
              <w:rPr>
                <w:rFonts w:ascii="Arial" w:eastAsia="Arial" w:hAnsi="Arial" w:cs="Arial"/>
                <w:szCs w:val="24"/>
              </w:rPr>
            </w:pPr>
          </w:p>
        </w:tc>
        <w:tc>
          <w:tcPr>
            <w:tcW w:w="2349" w:type="dxa"/>
          </w:tcPr>
          <w:p w:rsidR="00877094" w:rsidRPr="00C35BD1" w:rsidRDefault="00877094" w:rsidP="00225D8D">
            <w:pPr>
              <w:spacing w:after="0" w:line="240" w:lineRule="auto"/>
              <w:ind w:hanging="2"/>
              <w:jc w:val="center"/>
              <w:rPr>
                <w:rFonts w:ascii="Arial" w:eastAsia="Arial" w:hAnsi="Arial" w:cs="Arial"/>
                <w:szCs w:val="24"/>
              </w:rPr>
            </w:pPr>
          </w:p>
          <w:p w:rsidR="00877094" w:rsidRPr="00C35BD1" w:rsidRDefault="00877094" w:rsidP="00225D8D">
            <w:pPr>
              <w:spacing w:after="0" w:line="240" w:lineRule="auto"/>
              <w:ind w:hanging="2"/>
              <w:jc w:val="center"/>
              <w:rPr>
                <w:rFonts w:ascii="Arial" w:eastAsia="Arial" w:hAnsi="Arial" w:cs="Arial"/>
                <w:szCs w:val="24"/>
              </w:rPr>
            </w:pPr>
          </w:p>
          <w:p w:rsidR="00877094" w:rsidRPr="00C35BD1" w:rsidRDefault="00877094" w:rsidP="00225D8D">
            <w:pPr>
              <w:spacing w:after="0" w:line="240" w:lineRule="auto"/>
              <w:ind w:hanging="2"/>
              <w:rPr>
                <w:rFonts w:ascii="Arial" w:eastAsia="Arial" w:hAnsi="Arial" w:cs="Arial"/>
                <w:szCs w:val="24"/>
              </w:rPr>
            </w:pPr>
            <w:r w:rsidRPr="00C35BD1">
              <w:rPr>
                <w:rFonts w:ascii="Arial" w:eastAsia="Arial" w:hAnsi="Arial" w:cs="Arial"/>
                <w:szCs w:val="24"/>
              </w:rPr>
              <w:t xml:space="preserve">            </w:t>
            </w:r>
          </w:p>
          <w:p w:rsidR="00877094" w:rsidRPr="00C35BD1" w:rsidRDefault="00877094" w:rsidP="00225D8D">
            <w:pPr>
              <w:spacing w:after="0" w:line="240" w:lineRule="auto"/>
              <w:ind w:hanging="2"/>
              <w:rPr>
                <w:rFonts w:ascii="Arial" w:eastAsia="Arial" w:hAnsi="Arial" w:cs="Arial"/>
                <w:szCs w:val="24"/>
              </w:rPr>
            </w:pPr>
            <w:r w:rsidRPr="00C35BD1">
              <w:rPr>
                <w:rFonts w:ascii="Arial" w:eastAsia="Arial" w:hAnsi="Arial" w:cs="Arial"/>
                <w:szCs w:val="24"/>
              </w:rPr>
              <w:t xml:space="preserve">             700.-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tramitación o renovación credencial de Guías de Turismo</w:t>
            </w:r>
          </w:p>
        </w:tc>
        <w:tc>
          <w:tcPr>
            <w:tcW w:w="2349" w:type="dxa"/>
          </w:tcPr>
          <w:p w:rsidR="00877094" w:rsidRPr="00C35BD1" w:rsidRDefault="00877094" w:rsidP="00225D8D">
            <w:pPr>
              <w:spacing w:after="0" w:line="240" w:lineRule="auto"/>
              <w:ind w:hanging="2"/>
              <w:rPr>
                <w:rFonts w:ascii="Arial" w:eastAsia="Arial" w:hAnsi="Arial" w:cs="Arial"/>
                <w:szCs w:val="24"/>
              </w:rPr>
            </w:pPr>
            <w:r w:rsidRPr="00C35BD1">
              <w:rPr>
                <w:rFonts w:ascii="Arial" w:eastAsia="Arial" w:hAnsi="Arial" w:cs="Arial"/>
                <w:szCs w:val="24"/>
              </w:rPr>
              <w:t xml:space="preserve">             800.-</w:t>
            </w:r>
          </w:p>
        </w:tc>
      </w:tr>
      <w:tr w:rsidR="00877094" w:rsidRPr="00AE46C3" w:rsidTr="00B613BC">
        <w:tc>
          <w:tcPr>
            <w:tcW w:w="6629" w:type="dxa"/>
            <w:gridSpan w:val="2"/>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Toda notificación realizada mediante aviso de retorno queda sujeta al valor vigente en el Correo Argentino, al momento de la notificación.</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p>
        </w:tc>
      </w:tr>
    </w:tbl>
    <w:p w:rsidR="00877094" w:rsidRPr="00C35BD1" w:rsidRDefault="00877094" w:rsidP="00225D8D">
      <w:pPr>
        <w:tabs>
          <w:tab w:val="left" w:pos="3402"/>
        </w:tabs>
        <w:spacing w:after="0" w:line="240" w:lineRule="auto"/>
        <w:contextualSpacing/>
        <w:jc w:val="both"/>
        <w:rPr>
          <w:rFonts w:ascii="Arial" w:hAnsi="Arial" w:cs="Arial"/>
          <w:szCs w:val="24"/>
          <w:lang w:val="es-ES"/>
        </w:rPr>
      </w:pPr>
    </w:p>
    <w:p w:rsidR="00877094" w:rsidRPr="00C35BD1" w:rsidRDefault="0087709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El Código Municipal Tributario será de acceso libre para consulta por internet y estará disponible para que su archivo pueda ser bajado e impreso a cualquier interesado.</w:t>
      </w:r>
    </w:p>
    <w:p w:rsidR="00877094" w:rsidRPr="00C35BD1" w:rsidRDefault="0087709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Tasa por trámites relativos a Obras y Servicios Públicos</w:t>
      </w:r>
    </w:p>
    <w:p w:rsidR="00AC14A4" w:rsidRPr="00C35BD1" w:rsidRDefault="00AC14A4" w:rsidP="00225D8D">
      <w:pPr>
        <w:tabs>
          <w:tab w:val="left" w:pos="3402"/>
        </w:tabs>
        <w:spacing w:after="0" w:line="240" w:lineRule="auto"/>
        <w:contextualSpacing/>
        <w:jc w:val="both"/>
        <w:rPr>
          <w:rFonts w:ascii="Arial" w:hAnsi="Arial" w:cs="Arial"/>
          <w:szCs w:val="24"/>
          <w:lang w:val="es-ES"/>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2349"/>
      </w:tblGrid>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b/>
                <w:szCs w:val="24"/>
              </w:rPr>
              <w:t>Tipo de tramitación</w:t>
            </w:r>
          </w:p>
        </w:tc>
        <w:tc>
          <w:tcPr>
            <w:tcW w:w="234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b/>
                <w:szCs w:val="24"/>
              </w:rPr>
              <w:t>Monto a abonar en $</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Nueva inspección de construcciones motivadas por observaciones en las oficinas técnicas municipales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900.-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solicitud de inscripción en el registro municipal de construcciones y empresas de construcción</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900.-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transferencia y/o celebración de contrato de obras públicas autorizadas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1.200.-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solicitud de apertura de calzada</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1.500.-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Por cada solicitud de interferencia de servicios prestado por el municipio </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800.-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Por solicitud de verificación de línea municipal por lote </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1.500.-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solicitud de marcación de línea municipal por lote</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13.000.-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solicitud de registro de firmas profesionales y auxiliares de la ingeniería, por vez y por firma</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900.-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cambio de constructor, instalador, empresas constructoras o director técnico de la obra, por vez</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700.-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ejemplar del Código de Edificación o del Código de Ordenamiento Urbano.</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2.000.-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solicitud de permiso para romper calles pavimentadas para servicios públicos o reparaciones.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2.200.-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La tramitación de proyectos de obras de infraestructura que requieran autorización municipal, abonarán un derecho sobre el monto total de la obra según presupuesto.</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0,5 %</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La ejecución de obras de infraestructura, que requieran inspección y recepción municipal, abonarán sobre el monto total de la obra, según presupuesto</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1 %</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inicio de Expediente de Obra Particular</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3.000</w:t>
            </w:r>
          </w:p>
        </w:tc>
      </w:tr>
      <w:tr w:rsidR="00877094" w:rsidRPr="00AE46C3" w:rsidTr="00B613BC">
        <w:tc>
          <w:tcPr>
            <w:tcW w:w="8978" w:type="dxa"/>
            <w:gridSpan w:val="2"/>
          </w:tcPr>
          <w:p w:rsidR="00877094" w:rsidRPr="00C35BD1" w:rsidRDefault="00877094" w:rsidP="00225D8D">
            <w:pPr>
              <w:spacing w:after="0" w:line="240" w:lineRule="auto"/>
              <w:ind w:hanging="2"/>
              <w:rPr>
                <w:rFonts w:ascii="Arial" w:eastAsia="Arial" w:hAnsi="Arial" w:cs="Arial"/>
                <w:szCs w:val="24"/>
              </w:rPr>
            </w:pPr>
            <w:r w:rsidRPr="00C35BD1">
              <w:rPr>
                <w:rFonts w:ascii="Arial" w:eastAsia="Arial" w:hAnsi="Arial" w:cs="Arial"/>
                <w:szCs w:val="24"/>
              </w:rPr>
              <w:t>Por pedidos de análisis de excepción</w:t>
            </w:r>
          </w:p>
        </w:tc>
      </w:tr>
      <w:tr w:rsidR="00877094" w:rsidRPr="00AE46C3" w:rsidTr="00B613BC">
        <w:tc>
          <w:tcPr>
            <w:tcW w:w="6629" w:type="dxa"/>
          </w:tcPr>
          <w:p w:rsidR="00877094" w:rsidRPr="00C35BD1" w:rsidRDefault="00877094" w:rsidP="00225D8D">
            <w:pPr>
              <w:spacing w:after="0" w:line="240" w:lineRule="auto"/>
              <w:ind w:hanging="2"/>
              <w:jc w:val="right"/>
              <w:rPr>
                <w:rFonts w:ascii="Arial" w:eastAsia="Arial" w:hAnsi="Arial" w:cs="Arial"/>
                <w:szCs w:val="24"/>
              </w:rPr>
            </w:pPr>
            <w:r w:rsidRPr="00C35BD1">
              <w:rPr>
                <w:rFonts w:ascii="Arial" w:eastAsia="Arial" w:hAnsi="Arial" w:cs="Arial"/>
                <w:szCs w:val="24"/>
              </w:rPr>
              <w:t>por mayor FOS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4.000.-</w:t>
            </w:r>
          </w:p>
        </w:tc>
      </w:tr>
      <w:tr w:rsidR="00877094" w:rsidRPr="00AE46C3" w:rsidTr="00B613BC">
        <w:tc>
          <w:tcPr>
            <w:tcW w:w="6629" w:type="dxa"/>
          </w:tcPr>
          <w:p w:rsidR="00877094" w:rsidRPr="00C35BD1" w:rsidRDefault="00877094" w:rsidP="00225D8D">
            <w:pPr>
              <w:spacing w:after="0" w:line="240" w:lineRule="auto"/>
              <w:ind w:hanging="2"/>
              <w:jc w:val="right"/>
              <w:rPr>
                <w:rFonts w:ascii="Arial" w:eastAsia="Arial" w:hAnsi="Arial" w:cs="Arial"/>
                <w:szCs w:val="24"/>
              </w:rPr>
            </w:pPr>
            <w:r w:rsidRPr="00C35BD1">
              <w:rPr>
                <w:rFonts w:ascii="Arial" w:eastAsia="Arial" w:hAnsi="Arial" w:cs="Arial"/>
                <w:szCs w:val="24"/>
              </w:rPr>
              <w:t>por mayor FOT</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4.000.-</w:t>
            </w:r>
          </w:p>
        </w:tc>
      </w:tr>
      <w:tr w:rsidR="00877094" w:rsidRPr="00AE46C3" w:rsidTr="00B613BC">
        <w:tc>
          <w:tcPr>
            <w:tcW w:w="6629" w:type="dxa"/>
          </w:tcPr>
          <w:p w:rsidR="00877094" w:rsidRPr="00C35BD1" w:rsidRDefault="00877094" w:rsidP="00225D8D">
            <w:pPr>
              <w:spacing w:after="0" w:line="240" w:lineRule="auto"/>
              <w:ind w:hanging="2"/>
              <w:jc w:val="right"/>
              <w:rPr>
                <w:rFonts w:ascii="Arial" w:eastAsia="Arial" w:hAnsi="Arial" w:cs="Arial"/>
                <w:szCs w:val="24"/>
              </w:rPr>
            </w:pPr>
            <w:r w:rsidRPr="00C35BD1">
              <w:rPr>
                <w:rFonts w:ascii="Arial" w:eastAsia="Arial" w:hAnsi="Arial" w:cs="Arial"/>
                <w:szCs w:val="24"/>
              </w:rPr>
              <w:t>por mayor densidad</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4.000.-</w:t>
            </w:r>
          </w:p>
        </w:tc>
      </w:tr>
      <w:tr w:rsidR="00877094" w:rsidRPr="00AE46C3" w:rsidTr="00B613BC">
        <w:tc>
          <w:tcPr>
            <w:tcW w:w="6629" w:type="dxa"/>
          </w:tcPr>
          <w:p w:rsidR="00877094" w:rsidRPr="00C35BD1" w:rsidRDefault="00877094" w:rsidP="00225D8D">
            <w:pPr>
              <w:spacing w:after="0" w:line="240" w:lineRule="auto"/>
              <w:ind w:hanging="2"/>
              <w:jc w:val="right"/>
              <w:rPr>
                <w:rFonts w:ascii="Arial" w:eastAsia="Arial" w:hAnsi="Arial" w:cs="Arial"/>
                <w:szCs w:val="24"/>
              </w:rPr>
            </w:pPr>
            <w:r w:rsidRPr="00C35BD1">
              <w:rPr>
                <w:rFonts w:ascii="Arial" w:eastAsia="Arial" w:hAnsi="Arial" w:cs="Arial"/>
                <w:szCs w:val="24"/>
              </w:rPr>
              <w:t>por cambio de usos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4.000.-</w:t>
            </w:r>
          </w:p>
        </w:tc>
      </w:tr>
      <w:tr w:rsidR="00877094" w:rsidRPr="00AE46C3" w:rsidTr="00B613BC">
        <w:tc>
          <w:tcPr>
            <w:tcW w:w="6629" w:type="dxa"/>
          </w:tcPr>
          <w:p w:rsidR="00877094" w:rsidRPr="00C35BD1" w:rsidRDefault="00877094" w:rsidP="00225D8D">
            <w:pPr>
              <w:spacing w:after="0" w:line="240" w:lineRule="auto"/>
              <w:ind w:hanging="2"/>
              <w:jc w:val="right"/>
              <w:rPr>
                <w:rFonts w:ascii="Arial" w:eastAsia="Arial" w:hAnsi="Arial" w:cs="Arial"/>
                <w:szCs w:val="24"/>
              </w:rPr>
            </w:pPr>
            <w:r w:rsidRPr="00C35BD1">
              <w:rPr>
                <w:rFonts w:ascii="Arial" w:eastAsia="Arial" w:hAnsi="Arial" w:cs="Arial"/>
                <w:szCs w:val="24"/>
              </w:rPr>
              <w:t>por retiros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4.000.-</w:t>
            </w:r>
          </w:p>
        </w:tc>
      </w:tr>
      <w:tr w:rsidR="00877094" w:rsidRPr="00AE46C3" w:rsidTr="00B613BC">
        <w:tc>
          <w:tcPr>
            <w:tcW w:w="6629" w:type="dxa"/>
          </w:tcPr>
          <w:p w:rsidR="00877094" w:rsidRPr="00C35BD1" w:rsidRDefault="00877094" w:rsidP="00225D8D">
            <w:pPr>
              <w:spacing w:after="0" w:line="240" w:lineRule="auto"/>
              <w:ind w:hanging="2"/>
              <w:jc w:val="right"/>
              <w:rPr>
                <w:rFonts w:ascii="Arial" w:eastAsia="Arial" w:hAnsi="Arial" w:cs="Arial"/>
                <w:szCs w:val="24"/>
              </w:rPr>
            </w:pPr>
            <w:r w:rsidRPr="00C35BD1">
              <w:rPr>
                <w:rFonts w:ascii="Arial" w:eastAsia="Arial" w:hAnsi="Arial" w:cs="Arial"/>
                <w:szCs w:val="24"/>
              </w:rPr>
              <w:t>por transformación de suelo rural a complementario o urbano</w:t>
            </w:r>
          </w:p>
        </w:tc>
        <w:tc>
          <w:tcPr>
            <w:tcW w:w="2349" w:type="dxa"/>
          </w:tcPr>
          <w:p w:rsidR="00877094" w:rsidRPr="00C35BD1" w:rsidRDefault="00877094" w:rsidP="00225D8D">
            <w:pPr>
              <w:spacing w:after="0" w:line="240" w:lineRule="auto"/>
              <w:ind w:hanging="2"/>
              <w:rPr>
                <w:rFonts w:ascii="Arial" w:eastAsia="Arial" w:hAnsi="Arial" w:cs="Arial"/>
                <w:szCs w:val="24"/>
              </w:rPr>
            </w:pPr>
            <w:r w:rsidRPr="00C35BD1">
              <w:rPr>
                <w:rFonts w:ascii="Arial" w:eastAsia="Arial" w:hAnsi="Arial" w:cs="Arial"/>
                <w:szCs w:val="24"/>
              </w:rPr>
              <w:t xml:space="preserve">            44.000.-</w:t>
            </w:r>
          </w:p>
        </w:tc>
      </w:tr>
      <w:tr w:rsidR="00877094" w:rsidRPr="00AE46C3" w:rsidTr="00B613BC">
        <w:tc>
          <w:tcPr>
            <w:tcW w:w="6629" w:type="dxa"/>
          </w:tcPr>
          <w:p w:rsidR="00877094" w:rsidRPr="00C35BD1" w:rsidRDefault="00877094" w:rsidP="00225D8D">
            <w:pPr>
              <w:spacing w:after="0" w:line="240" w:lineRule="auto"/>
              <w:ind w:hanging="2"/>
              <w:jc w:val="right"/>
              <w:rPr>
                <w:rFonts w:ascii="Arial" w:eastAsia="Arial" w:hAnsi="Arial" w:cs="Arial"/>
                <w:szCs w:val="24"/>
              </w:rPr>
            </w:pPr>
            <w:r w:rsidRPr="00C35BD1">
              <w:rPr>
                <w:rFonts w:ascii="Arial" w:eastAsia="Arial" w:hAnsi="Arial" w:cs="Arial"/>
                <w:szCs w:val="24"/>
              </w:rPr>
              <w:t>otros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4.500.-</w:t>
            </w:r>
          </w:p>
        </w:tc>
      </w:tr>
    </w:tbl>
    <w:p w:rsidR="008F5596" w:rsidRPr="00C35BD1" w:rsidRDefault="008F5596" w:rsidP="00225D8D">
      <w:pPr>
        <w:tabs>
          <w:tab w:val="left" w:pos="3402"/>
        </w:tabs>
        <w:spacing w:after="0" w:line="240" w:lineRule="auto"/>
        <w:contextualSpacing/>
        <w:jc w:val="both"/>
        <w:rPr>
          <w:rFonts w:ascii="Arial" w:hAnsi="Arial" w:cs="Arial"/>
          <w:szCs w:val="24"/>
          <w:lang w:val="es-ES"/>
        </w:rPr>
      </w:pPr>
    </w:p>
    <w:p w:rsidR="00877094" w:rsidRPr="00C35BD1" w:rsidRDefault="0087709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el caso de que el particular solicite una excepción no prevista en el Código, deberá abonar lo que marca la Tasa con la presentación del pedido. El pago de la Tasa implica únicamente el análisis del pedido y de ninguna manera se relaciona con el resultado de dicha evaluación. En el caso de que el mismo sea negativo, el particular interesado no podrá reclamar por lo abonado.</w:t>
      </w:r>
    </w:p>
    <w:p w:rsidR="00877094" w:rsidRPr="00C35BD1" w:rsidRDefault="0087709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Cuando la excepción involucre más de una de las consideraciones previstas, se sumarán los importes correspondientes para obtener el valor final de la Tasa.</w:t>
      </w:r>
    </w:p>
    <w:p w:rsidR="00877094" w:rsidRPr="00C35BD1" w:rsidRDefault="0087709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Tasa por trámites relativos al Catastro físico, jurídico y económico</w:t>
      </w:r>
    </w:p>
    <w:p w:rsidR="00AC14A4" w:rsidRPr="00C35BD1" w:rsidRDefault="00AC14A4" w:rsidP="00225D8D">
      <w:pPr>
        <w:tabs>
          <w:tab w:val="left" w:pos="3402"/>
        </w:tabs>
        <w:spacing w:after="0" w:line="240" w:lineRule="auto"/>
        <w:contextualSpacing/>
        <w:jc w:val="both"/>
        <w:rPr>
          <w:rFonts w:ascii="Arial" w:hAnsi="Arial" w:cs="Arial"/>
          <w:szCs w:val="24"/>
          <w:lang w:val="es-ES"/>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2349"/>
      </w:tblGrid>
      <w:tr w:rsidR="00877094" w:rsidRPr="00AE46C3" w:rsidTr="00B613BC">
        <w:tc>
          <w:tcPr>
            <w:tcW w:w="662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b/>
                <w:szCs w:val="24"/>
              </w:rPr>
              <w:t>Tipo de tramitación</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b/>
                <w:szCs w:val="24"/>
              </w:rPr>
              <w:t>Monto a abonar en $</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Copias heliográficas de planos de construcción archivadas y planos catastrales: por cada 14 dm2 (doble oficio).</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700.-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Por la consulta de antecedentes del Catastro Municipal: </w:t>
            </w:r>
          </w:p>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a) Por cada manzana del catastro municipal</w:t>
            </w:r>
          </w:p>
        </w:tc>
        <w:tc>
          <w:tcPr>
            <w:tcW w:w="2349" w:type="dxa"/>
          </w:tcPr>
          <w:p w:rsidR="00877094" w:rsidRPr="00C35BD1" w:rsidRDefault="00FB7BD4" w:rsidP="00225D8D">
            <w:pPr>
              <w:spacing w:after="0" w:line="240" w:lineRule="auto"/>
              <w:ind w:hanging="2"/>
              <w:jc w:val="center"/>
              <w:rPr>
                <w:rFonts w:ascii="Arial" w:eastAsia="Arial" w:hAnsi="Arial" w:cs="Arial"/>
                <w:szCs w:val="24"/>
              </w:rPr>
            </w:pPr>
            <w:r w:rsidRPr="00C35BD1">
              <w:rPr>
                <w:rFonts w:ascii="Arial" w:eastAsia="Arial" w:hAnsi="Arial" w:cs="Arial"/>
                <w:szCs w:val="24"/>
              </w:rPr>
              <w:t>10</w:t>
            </w:r>
            <w:r w:rsidR="00877094" w:rsidRPr="00C35BD1">
              <w:rPr>
                <w:rFonts w:ascii="Arial" w:eastAsia="Arial" w:hAnsi="Arial" w:cs="Arial"/>
                <w:szCs w:val="24"/>
              </w:rPr>
              <w:t>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b) Por cada carpeta de chacras, quintas, manzanas o sectores rurales</w:t>
            </w:r>
          </w:p>
        </w:tc>
        <w:tc>
          <w:tcPr>
            <w:tcW w:w="2349" w:type="dxa"/>
          </w:tcPr>
          <w:p w:rsidR="00877094" w:rsidRPr="00C35BD1" w:rsidRDefault="00FB7BD4" w:rsidP="00225D8D">
            <w:pPr>
              <w:spacing w:after="0" w:line="240" w:lineRule="auto"/>
              <w:ind w:hanging="2"/>
              <w:jc w:val="center"/>
              <w:rPr>
                <w:rFonts w:ascii="Arial" w:eastAsia="Arial" w:hAnsi="Arial" w:cs="Arial"/>
                <w:szCs w:val="24"/>
              </w:rPr>
            </w:pPr>
            <w:r w:rsidRPr="00C35BD1">
              <w:rPr>
                <w:rFonts w:ascii="Arial" w:eastAsia="Arial" w:hAnsi="Arial" w:cs="Arial"/>
                <w:szCs w:val="24"/>
              </w:rPr>
              <w:t>10</w:t>
            </w:r>
            <w:r w:rsidR="00877094" w:rsidRPr="00C35BD1">
              <w:rPr>
                <w:rFonts w:ascii="Arial" w:eastAsia="Arial" w:hAnsi="Arial" w:cs="Arial"/>
                <w:szCs w:val="24"/>
              </w:rPr>
              <w:t>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c) Por cada ficha o carpeta de catastro parcelario.</w:t>
            </w:r>
          </w:p>
        </w:tc>
        <w:tc>
          <w:tcPr>
            <w:tcW w:w="2349" w:type="dxa"/>
          </w:tcPr>
          <w:p w:rsidR="00877094" w:rsidRPr="00C35BD1" w:rsidRDefault="00FB7BD4" w:rsidP="00225D8D">
            <w:pPr>
              <w:spacing w:after="0" w:line="240" w:lineRule="auto"/>
              <w:ind w:hanging="2"/>
              <w:jc w:val="center"/>
              <w:rPr>
                <w:rFonts w:ascii="Arial" w:eastAsia="Arial" w:hAnsi="Arial" w:cs="Arial"/>
                <w:szCs w:val="24"/>
              </w:rPr>
            </w:pPr>
            <w:r w:rsidRPr="00C35BD1">
              <w:rPr>
                <w:rFonts w:ascii="Arial" w:eastAsia="Arial" w:hAnsi="Arial" w:cs="Arial"/>
                <w:szCs w:val="24"/>
              </w:rPr>
              <w:t>10</w:t>
            </w:r>
            <w:r w:rsidR="00877094" w:rsidRPr="00C35BD1">
              <w:rPr>
                <w:rFonts w:ascii="Arial" w:eastAsia="Arial" w:hAnsi="Arial" w:cs="Arial"/>
                <w:szCs w:val="24"/>
              </w:rPr>
              <w:t>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d) Por cada plano catastral general</w:t>
            </w:r>
          </w:p>
        </w:tc>
        <w:tc>
          <w:tcPr>
            <w:tcW w:w="2349" w:type="dxa"/>
          </w:tcPr>
          <w:p w:rsidR="00877094" w:rsidRPr="00C35BD1" w:rsidRDefault="00FB7BD4" w:rsidP="00225D8D">
            <w:pPr>
              <w:spacing w:after="0" w:line="240" w:lineRule="auto"/>
              <w:ind w:hanging="2"/>
              <w:jc w:val="center"/>
              <w:rPr>
                <w:rFonts w:ascii="Arial" w:eastAsia="Arial" w:hAnsi="Arial" w:cs="Arial"/>
                <w:szCs w:val="24"/>
              </w:rPr>
            </w:pPr>
            <w:r w:rsidRPr="00C35BD1">
              <w:rPr>
                <w:rFonts w:ascii="Arial" w:eastAsia="Arial" w:hAnsi="Arial" w:cs="Arial"/>
                <w:szCs w:val="24"/>
              </w:rPr>
              <w:t>1.500</w:t>
            </w:r>
            <w:r w:rsidR="00877094" w:rsidRPr="00C35BD1">
              <w:rPr>
                <w:rFonts w:ascii="Arial" w:eastAsia="Arial" w:hAnsi="Arial" w:cs="Arial"/>
                <w:szCs w:val="24"/>
              </w:rPr>
              <w:t>-</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e) Por cada duplicado gráfico de mensura</w:t>
            </w:r>
          </w:p>
        </w:tc>
        <w:tc>
          <w:tcPr>
            <w:tcW w:w="2349" w:type="dxa"/>
          </w:tcPr>
          <w:p w:rsidR="00877094" w:rsidRPr="00C35BD1" w:rsidRDefault="00FB7BD4" w:rsidP="00225D8D">
            <w:pPr>
              <w:spacing w:after="0" w:line="240" w:lineRule="auto"/>
              <w:ind w:hanging="2"/>
              <w:jc w:val="center"/>
              <w:rPr>
                <w:rFonts w:ascii="Arial" w:eastAsia="Arial" w:hAnsi="Arial" w:cs="Arial"/>
                <w:szCs w:val="24"/>
              </w:rPr>
            </w:pPr>
            <w:r w:rsidRPr="00C35BD1">
              <w:rPr>
                <w:rFonts w:ascii="Arial" w:eastAsia="Arial" w:hAnsi="Arial" w:cs="Arial"/>
                <w:szCs w:val="24"/>
              </w:rPr>
              <w:t>10</w:t>
            </w:r>
            <w:r w:rsidR="00877094" w:rsidRPr="00C35BD1">
              <w:rPr>
                <w:rFonts w:ascii="Arial" w:eastAsia="Arial" w:hAnsi="Arial" w:cs="Arial"/>
                <w:szCs w:val="24"/>
              </w:rPr>
              <w:t>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f) Información catastral y urbanístico</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1.300.-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g) Por cada plano del Distrito</w:t>
            </w:r>
          </w:p>
        </w:tc>
        <w:tc>
          <w:tcPr>
            <w:tcW w:w="2349" w:type="dxa"/>
          </w:tcPr>
          <w:p w:rsidR="00877094" w:rsidRPr="00C35BD1" w:rsidRDefault="00FB7BD4" w:rsidP="00225D8D">
            <w:pPr>
              <w:spacing w:after="0" w:line="240" w:lineRule="auto"/>
              <w:ind w:hanging="2"/>
              <w:jc w:val="center"/>
              <w:rPr>
                <w:rFonts w:ascii="Arial" w:eastAsia="Arial" w:hAnsi="Arial" w:cs="Arial"/>
                <w:szCs w:val="24"/>
              </w:rPr>
            </w:pPr>
            <w:r w:rsidRPr="00C35BD1">
              <w:rPr>
                <w:rFonts w:ascii="Arial" w:eastAsia="Arial" w:hAnsi="Arial" w:cs="Arial"/>
                <w:szCs w:val="24"/>
              </w:rPr>
              <w:t>2.50</w:t>
            </w:r>
            <w:r w:rsidR="00877094" w:rsidRPr="00C35BD1">
              <w:rPr>
                <w:rFonts w:ascii="Arial" w:eastAsia="Arial" w:hAnsi="Arial" w:cs="Arial"/>
                <w:szCs w:val="24"/>
              </w:rPr>
              <w:t>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autorización de modificaciones parcelarias de acuerdo a planos aprobados por organismos provinciales.</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900.-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certificado: a) Ubicación del  inmueble, por cada inmueble</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700.-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b) Ubicación del inmueble, previa inspección ocular del mismo, por cada inmueble</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1.800.-</w:t>
            </w:r>
          </w:p>
        </w:tc>
      </w:tr>
      <w:tr w:rsidR="00877094" w:rsidRPr="00AE46C3" w:rsidTr="00B613BC">
        <w:tc>
          <w:tcPr>
            <w:tcW w:w="6629"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c) Por cada solicitud de plano de planialtimetría, por cuadro</w:t>
            </w:r>
          </w:p>
        </w:tc>
        <w:tc>
          <w:tcPr>
            <w:tcW w:w="2349"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900.-</w:t>
            </w:r>
          </w:p>
        </w:tc>
      </w:tr>
    </w:tbl>
    <w:p w:rsidR="009A0CE0" w:rsidRPr="00C35BD1" w:rsidRDefault="009A0CE0" w:rsidP="00225D8D">
      <w:pPr>
        <w:tabs>
          <w:tab w:val="left" w:pos="3402"/>
        </w:tabs>
        <w:spacing w:after="0" w:line="240" w:lineRule="auto"/>
        <w:contextualSpacing/>
        <w:jc w:val="both"/>
        <w:rPr>
          <w:rFonts w:ascii="Arial" w:hAnsi="Arial" w:cs="Arial"/>
          <w:szCs w:val="24"/>
          <w:lang w:val="es-ES"/>
        </w:rPr>
      </w:pPr>
    </w:p>
    <w:p w:rsidR="00877094" w:rsidRPr="00C35BD1" w:rsidRDefault="0087709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el caso de que el particular solicite una excepción no prevista en el Código, deberá abonar lo que marca la Tasa con la presentación del pedido. El pago de la Tasa implica únicamente el análisis del pedido y de ninguna manera se relaciona con el resultado de dicha evaluación. En el caso de que el mismo sea negativo, el particular interesado no podrá reclamar por lo abonado.</w:t>
      </w:r>
    </w:p>
    <w:p w:rsidR="00877094" w:rsidRPr="00C35BD1" w:rsidRDefault="0087709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Cualquier trámite será analizado si previamente cuenta con el pago de su Tasa correspondiente.</w:t>
      </w:r>
    </w:p>
    <w:p w:rsidR="00877094" w:rsidRPr="00C35BD1" w:rsidRDefault="00877094"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Tasa por trámites correspondientes a la Inspección General</w:t>
      </w:r>
    </w:p>
    <w:p w:rsidR="00AC14A4" w:rsidRPr="00C35BD1" w:rsidRDefault="00AC14A4" w:rsidP="00225D8D">
      <w:pPr>
        <w:tabs>
          <w:tab w:val="left" w:pos="3402"/>
        </w:tabs>
        <w:spacing w:after="0" w:line="240" w:lineRule="auto"/>
        <w:contextualSpacing/>
        <w:jc w:val="both"/>
        <w:rPr>
          <w:rFonts w:ascii="Arial" w:hAnsi="Arial" w:cs="Arial"/>
          <w:szCs w:val="24"/>
          <w:lang w:val="es-ES"/>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7"/>
        <w:gridCol w:w="2637"/>
      </w:tblGrid>
      <w:tr w:rsidR="00877094" w:rsidRPr="00AE46C3" w:rsidTr="00B613BC">
        <w:tc>
          <w:tcPr>
            <w:tcW w:w="6417"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b/>
                <w:szCs w:val="24"/>
              </w:rPr>
              <w:t>Tipo de trámite a realizar</w:t>
            </w:r>
          </w:p>
        </w:tc>
        <w:tc>
          <w:tcPr>
            <w:tcW w:w="2637"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b/>
                <w:szCs w:val="24"/>
              </w:rPr>
              <w:t>Monto a abonar en $</w:t>
            </w:r>
          </w:p>
        </w:tc>
      </w:tr>
      <w:tr w:rsidR="00877094" w:rsidRPr="00AE46C3" w:rsidTr="00B613BC">
        <w:tc>
          <w:tcPr>
            <w:tcW w:w="9054" w:type="dxa"/>
            <w:gridSpan w:val="2"/>
          </w:tcPr>
          <w:p w:rsidR="00877094" w:rsidRPr="00C35BD1" w:rsidRDefault="00877094" w:rsidP="00225D8D">
            <w:pPr>
              <w:spacing w:after="0" w:line="240" w:lineRule="auto"/>
              <w:ind w:hanging="2"/>
              <w:rPr>
                <w:rFonts w:ascii="Arial" w:eastAsia="Arial" w:hAnsi="Arial" w:cs="Arial"/>
                <w:szCs w:val="24"/>
              </w:rPr>
            </w:pPr>
            <w:r w:rsidRPr="00C35BD1">
              <w:rPr>
                <w:rFonts w:ascii="Arial" w:eastAsia="Arial" w:hAnsi="Arial" w:cs="Arial"/>
                <w:szCs w:val="24"/>
              </w:rPr>
              <w:t>Relativos a la licencia de conductor</w:t>
            </w:r>
          </w:p>
        </w:tc>
      </w:tr>
      <w:tr w:rsidR="00877094" w:rsidRPr="00AE46C3" w:rsidTr="00B613BC">
        <w:tc>
          <w:tcPr>
            <w:tcW w:w="6417"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Por cada tramitación de licencia de conductor: </w:t>
            </w:r>
          </w:p>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a) Por cada trámite original</w:t>
            </w:r>
          </w:p>
        </w:tc>
        <w:tc>
          <w:tcPr>
            <w:tcW w:w="2637"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1.200.-</w:t>
            </w:r>
          </w:p>
        </w:tc>
      </w:tr>
      <w:tr w:rsidR="00877094" w:rsidRPr="00AE46C3" w:rsidTr="00B613BC">
        <w:tc>
          <w:tcPr>
            <w:tcW w:w="6417"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b) Por cada renovación</w:t>
            </w:r>
          </w:p>
        </w:tc>
        <w:tc>
          <w:tcPr>
            <w:tcW w:w="2637"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700.-</w:t>
            </w:r>
          </w:p>
        </w:tc>
      </w:tr>
      <w:tr w:rsidR="00877094" w:rsidRPr="00AE46C3" w:rsidTr="00B613BC">
        <w:tc>
          <w:tcPr>
            <w:tcW w:w="6417"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duplicado, por extravío o robo del original</w:t>
            </w:r>
          </w:p>
        </w:tc>
        <w:tc>
          <w:tcPr>
            <w:tcW w:w="2637" w:type="dxa"/>
          </w:tcPr>
          <w:p w:rsidR="00877094" w:rsidRPr="00C35BD1" w:rsidRDefault="00877094" w:rsidP="00225D8D">
            <w:pPr>
              <w:spacing w:after="0" w:line="240" w:lineRule="auto"/>
              <w:ind w:hanging="2"/>
              <w:rPr>
                <w:rFonts w:ascii="Arial" w:eastAsia="Arial" w:hAnsi="Arial" w:cs="Arial"/>
                <w:szCs w:val="24"/>
              </w:rPr>
            </w:pPr>
            <w:r w:rsidRPr="00C35BD1">
              <w:rPr>
                <w:rFonts w:ascii="Arial" w:eastAsia="Arial" w:hAnsi="Arial" w:cs="Arial"/>
                <w:szCs w:val="24"/>
              </w:rPr>
              <w:t xml:space="preserve">                  700.-</w:t>
            </w:r>
          </w:p>
        </w:tc>
      </w:tr>
      <w:tr w:rsidR="00877094" w:rsidRPr="00AE46C3" w:rsidTr="00B613BC">
        <w:trPr>
          <w:trHeight w:val="270"/>
        </w:trPr>
        <w:tc>
          <w:tcPr>
            <w:tcW w:w="6417"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renovación del certificado de aptitud física de licencia de conductor</w:t>
            </w:r>
          </w:p>
        </w:tc>
        <w:tc>
          <w:tcPr>
            <w:tcW w:w="2637" w:type="dxa"/>
          </w:tcPr>
          <w:p w:rsidR="00877094" w:rsidRPr="00C35BD1" w:rsidRDefault="00FB7BD4" w:rsidP="00225D8D">
            <w:pPr>
              <w:spacing w:after="0" w:line="240" w:lineRule="auto"/>
              <w:ind w:hanging="2"/>
              <w:jc w:val="center"/>
              <w:rPr>
                <w:rFonts w:ascii="Arial" w:eastAsia="Arial" w:hAnsi="Arial" w:cs="Arial"/>
                <w:szCs w:val="24"/>
              </w:rPr>
            </w:pPr>
            <w:r w:rsidRPr="00C35BD1">
              <w:rPr>
                <w:rFonts w:ascii="Arial" w:eastAsia="Arial" w:hAnsi="Arial" w:cs="Arial"/>
                <w:szCs w:val="24"/>
              </w:rPr>
              <w:t>40</w:t>
            </w:r>
            <w:r w:rsidR="00877094" w:rsidRPr="00C35BD1">
              <w:rPr>
                <w:rFonts w:ascii="Arial" w:eastAsia="Arial" w:hAnsi="Arial" w:cs="Arial"/>
                <w:szCs w:val="24"/>
              </w:rPr>
              <w:t>0.-</w:t>
            </w:r>
          </w:p>
        </w:tc>
      </w:tr>
      <w:tr w:rsidR="00877094" w:rsidRPr="00AE46C3" w:rsidTr="00B613BC">
        <w:tc>
          <w:tcPr>
            <w:tcW w:w="6417"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ampliación de categorías</w:t>
            </w:r>
          </w:p>
        </w:tc>
        <w:tc>
          <w:tcPr>
            <w:tcW w:w="2637"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400.-</w:t>
            </w:r>
          </w:p>
        </w:tc>
      </w:tr>
      <w:tr w:rsidR="00877094" w:rsidRPr="00AE46C3" w:rsidTr="00B613BC">
        <w:tc>
          <w:tcPr>
            <w:tcW w:w="6417"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cambio de domicilio</w:t>
            </w:r>
          </w:p>
        </w:tc>
        <w:tc>
          <w:tcPr>
            <w:tcW w:w="2637"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500.-</w:t>
            </w:r>
          </w:p>
        </w:tc>
      </w:tr>
      <w:tr w:rsidR="00877094" w:rsidRPr="00AE46C3" w:rsidTr="00B613BC">
        <w:tc>
          <w:tcPr>
            <w:tcW w:w="6417"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renovación, para personas mayores de 70 años jubilados</w:t>
            </w:r>
          </w:p>
        </w:tc>
        <w:tc>
          <w:tcPr>
            <w:tcW w:w="2637" w:type="dxa"/>
          </w:tcPr>
          <w:p w:rsidR="00877094" w:rsidRPr="00C35BD1" w:rsidRDefault="00877094" w:rsidP="00225D8D">
            <w:pPr>
              <w:spacing w:after="0" w:line="240" w:lineRule="auto"/>
              <w:ind w:hanging="2"/>
              <w:jc w:val="center"/>
              <w:rPr>
                <w:rFonts w:ascii="Arial" w:eastAsia="Arial" w:hAnsi="Arial" w:cs="Arial"/>
                <w:szCs w:val="24"/>
              </w:rPr>
            </w:pPr>
            <w:r w:rsidRPr="00C35BD1">
              <w:rPr>
                <w:rFonts w:ascii="Arial" w:eastAsia="Arial" w:hAnsi="Arial" w:cs="Arial"/>
                <w:szCs w:val="24"/>
              </w:rPr>
              <w:t>200.-</w:t>
            </w:r>
          </w:p>
        </w:tc>
      </w:tr>
      <w:tr w:rsidR="00877094" w:rsidRPr="00AE46C3" w:rsidTr="00B613BC">
        <w:tc>
          <w:tcPr>
            <w:tcW w:w="6417" w:type="dxa"/>
          </w:tcPr>
          <w:p w:rsidR="00877094" w:rsidRPr="00C35BD1" w:rsidRDefault="0087709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renovación del certificado de aptitud física del carnet de conductor MAYOR 70 AÑOS</w:t>
            </w:r>
          </w:p>
        </w:tc>
        <w:tc>
          <w:tcPr>
            <w:tcW w:w="2637" w:type="dxa"/>
          </w:tcPr>
          <w:p w:rsidR="00877094" w:rsidRPr="00C35BD1" w:rsidRDefault="00877094" w:rsidP="00225D8D">
            <w:pPr>
              <w:spacing w:after="0" w:line="240" w:lineRule="auto"/>
              <w:ind w:hanging="2"/>
              <w:rPr>
                <w:rFonts w:ascii="Arial" w:eastAsia="Arial" w:hAnsi="Arial" w:cs="Arial"/>
                <w:szCs w:val="24"/>
              </w:rPr>
            </w:pPr>
            <w:r w:rsidRPr="00C35BD1">
              <w:rPr>
                <w:rFonts w:ascii="Arial" w:eastAsia="Arial" w:hAnsi="Arial" w:cs="Arial"/>
                <w:szCs w:val="24"/>
              </w:rPr>
              <w:t xml:space="preserve">                  100.-</w:t>
            </w:r>
          </w:p>
        </w:tc>
      </w:tr>
    </w:tbl>
    <w:p w:rsidR="00877094" w:rsidRPr="00C35BD1" w:rsidRDefault="00877094" w:rsidP="00225D8D">
      <w:pPr>
        <w:tabs>
          <w:tab w:val="left" w:pos="3402"/>
        </w:tabs>
        <w:spacing w:after="0" w:line="240" w:lineRule="auto"/>
        <w:contextualSpacing/>
        <w:jc w:val="both"/>
        <w:rPr>
          <w:rFonts w:ascii="Arial" w:hAnsi="Arial" w:cs="Arial"/>
          <w:szCs w:val="24"/>
          <w:lang w:val="es-ES"/>
        </w:rPr>
      </w:pPr>
    </w:p>
    <w:p w:rsidR="001F61AB" w:rsidRPr="00C35BD1" w:rsidRDefault="001F61AB"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Fíjese el cien por ciento (100 %) de descuento para el pago correspondiente a la tramitación de la Licencia de Conductor, para aquellos contribuyentes que tengan al día sus partidas municipales. El descuento se determinará en forma individual, por contribuyente. Para la obtención de este beneficio no debe registrar deuda exigible al momento del otorgamiento, en ninguna Tasa ni Contribución municipal.</w:t>
      </w:r>
    </w:p>
    <w:p w:rsidR="001F61AB" w:rsidRPr="00C35BD1" w:rsidRDefault="001F61AB"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Quedan exceptuados los Bomberos Voluntarios del Distrito, en ocasión de tramitar la Categoría D.4 que establece el </w:t>
      </w:r>
      <w:r w:rsidR="00C052D8" w:rsidRPr="00C35BD1">
        <w:rPr>
          <w:rFonts w:ascii="Arial" w:hAnsi="Arial" w:cs="Arial"/>
          <w:szCs w:val="24"/>
          <w:lang w:val="es-ES"/>
        </w:rPr>
        <w:t xml:space="preserve">ARTÍCULO </w:t>
      </w:r>
      <w:r w:rsidRPr="00C35BD1">
        <w:rPr>
          <w:rFonts w:ascii="Arial" w:hAnsi="Arial" w:cs="Arial"/>
          <w:szCs w:val="24"/>
          <w:lang w:val="es-ES"/>
        </w:rPr>
        <w:t>39 de la Ley 11.430 (Código de Tránsito Provincial) para la Licencia de conducir autobombas y/o vehículos destinados a emergencia.</w:t>
      </w:r>
    </w:p>
    <w:p w:rsidR="001F61AB" w:rsidRPr="00C35BD1" w:rsidRDefault="001F61AB" w:rsidP="00225D8D">
      <w:pPr>
        <w:tabs>
          <w:tab w:val="left" w:pos="3402"/>
        </w:tabs>
        <w:spacing w:after="0" w:line="240" w:lineRule="auto"/>
        <w:contextualSpacing/>
        <w:jc w:val="both"/>
        <w:rPr>
          <w:rFonts w:ascii="Arial" w:hAnsi="Arial" w:cs="Arial"/>
          <w:szCs w:val="24"/>
          <w:lang w:val="es-ES"/>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1499"/>
      </w:tblGrid>
      <w:tr w:rsidR="001F61AB" w:rsidRPr="00AE46C3" w:rsidTr="00B613BC">
        <w:tc>
          <w:tcPr>
            <w:tcW w:w="7479" w:type="dxa"/>
          </w:tcPr>
          <w:p w:rsidR="001F61AB" w:rsidRPr="00C35BD1" w:rsidRDefault="001F61AB" w:rsidP="00225D8D">
            <w:pPr>
              <w:spacing w:after="0" w:line="240" w:lineRule="auto"/>
              <w:ind w:hanging="2"/>
              <w:jc w:val="both"/>
              <w:rPr>
                <w:rFonts w:ascii="Arial" w:eastAsia="Arial" w:hAnsi="Arial" w:cs="Arial"/>
                <w:szCs w:val="24"/>
              </w:rPr>
            </w:pPr>
            <w:r w:rsidRPr="00C35BD1">
              <w:rPr>
                <w:rFonts w:ascii="Arial" w:eastAsia="Arial" w:hAnsi="Arial" w:cs="Arial"/>
                <w:b/>
                <w:szCs w:val="24"/>
              </w:rPr>
              <w:t>Tipo de trámite a realizar</w:t>
            </w:r>
          </w:p>
        </w:tc>
        <w:tc>
          <w:tcPr>
            <w:tcW w:w="1499" w:type="dxa"/>
          </w:tcPr>
          <w:p w:rsidR="001F61AB" w:rsidRPr="00C35BD1" w:rsidRDefault="001F61AB" w:rsidP="00225D8D">
            <w:pPr>
              <w:spacing w:after="0" w:line="240" w:lineRule="auto"/>
              <w:ind w:hanging="2"/>
              <w:jc w:val="center"/>
              <w:rPr>
                <w:rFonts w:ascii="Arial" w:eastAsia="Arial" w:hAnsi="Arial" w:cs="Arial"/>
                <w:szCs w:val="24"/>
              </w:rPr>
            </w:pPr>
            <w:r w:rsidRPr="00C35BD1">
              <w:rPr>
                <w:rFonts w:ascii="Arial" w:eastAsia="Arial" w:hAnsi="Arial" w:cs="Arial"/>
                <w:b/>
                <w:szCs w:val="24"/>
              </w:rPr>
              <w:t>Importe</w:t>
            </w:r>
          </w:p>
        </w:tc>
      </w:tr>
      <w:tr w:rsidR="001F61AB" w:rsidRPr="00AE46C3" w:rsidTr="00B613BC">
        <w:tc>
          <w:tcPr>
            <w:tcW w:w="8978" w:type="dxa"/>
            <w:gridSpan w:val="2"/>
          </w:tcPr>
          <w:p w:rsidR="001F61AB" w:rsidRPr="00C35BD1" w:rsidRDefault="001F61AB" w:rsidP="00225D8D">
            <w:pPr>
              <w:spacing w:after="0" w:line="240" w:lineRule="auto"/>
              <w:ind w:hanging="2"/>
              <w:rPr>
                <w:rFonts w:ascii="Arial" w:eastAsia="Arial" w:hAnsi="Arial" w:cs="Arial"/>
                <w:szCs w:val="24"/>
              </w:rPr>
            </w:pPr>
            <w:r w:rsidRPr="00C35BD1">
              <w:rPr>
                <w:rFonts w:ascii="Arial" w:eastAsia="Arial" w:hAnsi="Arial" w:cs="Arial"/>
                <w:szCs w:val="24"/>
              </w:rPr>
              <w:t>Relativos a la Inspección General y otros conceptos</w:t>
            </w:r>
          </w:p>
        </w:tc>
      </w:tr>
      <w:tr w:rsidR="001F61AB" w:rsidRPr="00AE46C3" w:rsidTr="00B613BC">
        <w:tc>
          <w:tcPr>
            <w:tcW w:w="7479" w:type="dxa"/>
          </w:tcPr>
          <w:p w:rsidR="001F61AB" w:rsidRPr="00C35BD1" w:rsidRDefault="001F61AB" w:rsidP="00225D8D">
            <w:pPr>
              <w:spacing w:after="0" w:line="240" w:lineRule="auto"/>
              <w:ind w:hanging="2"/>
              <w:jc w:val="both"/>
              <w:rPr>
                <w:rFonts w:ascii="Arial" w:eastAsia="Arial" w:hAnsi="Arial" w:cs="Arial"/>
                <w:szCs w:val="24"/>
              </w:rPr>
            </w:pPr>
            <w:r w:rsidRPr="00C35BD1">
              <w:rPr>
                <w:rFonts w:ascii="Arial" w:eastAsia="Arial" w:hAnsi="Arial" w:cs="Arial"/>
                <w:szCs w:val="24"/>
              </w:rPr>
              <w:t>Por retención de todo vehículo, en dependencias municipales, por infracciones a las reglamentaciones de tránsito vigentes, sin perjuicio de las multas que pudiere corresponderle, se abonará por estacionamiento de cada vehículo, por</w:t>
            </w:r>
            <w:r w:rsidR="0001076B" w:rsidRPr="00C35BD1">
              <w:rPr>
                <w:rFonts w:ascii="Arial" w:eastAsia="Arial" w:hAnsi="Arial" w:cs="Arial"/>
                <w:szCs w:val="24"/>
              </w:rPr>
              <w:t xml:space="preserve"> día, con un mínimo de tres (3) días</w:t>
            </w:r>
            <w:r w:rsidRPr="00C35BD1">
              <w:rPr>
                <w:rFonts w:ascii="Arial" w:eastAsia="Arial" w:hAnsi="Arial" w:cs="Arial"/>
                <w:szCs w:val="24"/>
              </w:rPr>
              <w:t>.</w:t>
            </w:r>
          </w:p>
        </w:tc>
        <w:tc>
          <w:tcPr>
            <w:tcW w:w="1499" w:type="dxa"/>
          </w:tcPr>
          <w:p w:rsidR="001F61AB" w:rsidRPr="00C35BD1" w:rsidRDefault="001F61AB" w:rsidP="00225D8D">
            <w:pPr>
              <w:spacing w:after="0" w:line="240" w:lineRule="auto"/>
              <w:ind w:hanging="2"/>
              <w:jc w:val="center"/>
              <w:rPr>
                <w:rFonts w:ascii="Arial" w:eastAsia="Arial" w:hAnsi="Arial" w:cs="Arial"/>
                <w:szCs w:val="24"/>
              </w:rPr>
            </w:pPr>
          </w:p>
          <w:p w:rsidR="001F61AB" w:rsidRPr="00C35BD1" w:rsidRDefault="0001076B" w:rsidP="00225D8D">
            <w:pPr>
              <w:spacing w:after="0" w:line="240" w:lineRule="auto"/>
              <w:ind w:hanging="2"/>
              <w:jc w:val="center"/>
              <w:rPr>
                <w:rFonts w:ascii="Arial" w:eastAsia="Arial" w:hAnsi="Arial" w:cs="Arial"/>
                <w:szCs w:val="24"/>
              </w:rPr>
            </w:pPr>
            <w:r w:rsidRPr="00C35BD1">
              <w:rPr>
                <w:rFonts w:ascii="Arial" w:eastAsia="Arial" w:hAnsi="Arial" w:cs="Arial"/>
                <w:szCs w:val="24"/>
              </w:rPr>
              <w:t>300</w:t>
            </w:r>
            <w:r w:rsidR="001F61AB" w:rsidRPr="00C35BD1">
              <w:rPr>
                <w:rFonts w:ascii="Arial" w:eastAsia="Arial" w:hAnsi="Arial" w:cs="Arial"/>
                <w:szCs w:val="24"/>
              </w:rPr>
              <w:t>.-</w:t>
            </w:r>
          </w:p>
        </w:tc>
      </w:tr>
      <w:tr w:rsidR="001F61AB" w:rsidRPr="00AE46C3" w:rsidTr="00B613BC">
        <w:tc>
          <w:tcPr>
            <w:tcW w:w="7479" w:type="dxa"/>
          </w:tcPr>
          <w:p w:rsidR="001F61AB" w:rsidRPr="00C35BD1" w:rsidRDefault="001F61AB"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día o fracción de permanencia, el propietario de cualquier animal que permaneciera retenido, deberá abonar antes de retirarlo, y sin perjuicio de la multa que le corresponda, por cada animal</w:t>
            </w:r>
            <w:r w:rsidR="0001076B" w:rsidRPr="00C35BD1">
              <w:rPr>
                <w:rFonts w:ascii="Arial" w:eastAsia="Arial" w:hAnsi="Arial" w:cs="Arial"/>
                <w:szCs w:val="24"/>
              </w:rPr>
              <w:t>, por día, con un mínimo de tres (3) días.</w:t>
            </w:r>
          </w:p>
        </w:tc>
        <w:tc>
          <w:tcPr>
            <w:tcW w:w="1499" w:type="dxa"/>
          </w:tcPr>
          <w:p w:rsidR="001F61AB" w:rsidRPr="00C35BD1" w:rsidRDefault="001F61AB" w:rsidP="00225D8D">
            <w:pPr>
              <w:spacing w:after="0" w:line="240" w:lineRule="auto"/>
              <w:ind w:hanging="2"/>
              <w:jc w:val="center"/>
              <w:rPr>
                <w:rFonts w:ascii="Arial" w:eastAsia="Arial" w:hAnsi="Arial" w:cs="Arial"/>
                <w:szCs w:val="24"/>
              </w:rPr>
            </w:pPr>
          </w:p>
          <w:p w:rsidR="001F61AB" w:rsidRPr="00C35BD1" w:rsidRDefault="0001076B" w:rsidP="00225D8D">
            <w:pPr>
              <w:spacing w:after="0" w:line="240" w:lineRule="auto"/>
              <w:ind w:hanging="2"/>
              <w:jc w:val="center"/>
              <w:rPr>
                <w:rFonts w:ascii="Arial" w:eastAsia="Arial" w:hAnsi="Arial" w:cs="Arial"/>
                <w:szCs w:val="24"/>
              </w:rPr>
            </w:pPr>
            <w:r w:rsidRPr="00C35BD1">
              <w:rPr>
                <w:rFonts w:ascii="Arial" w:eastAsia="Arial" w:hAnsi="Arial" w:cs="Arial"/>
                <w:szCs w:val="24"/>
              </w:rPr>
              <w:t>300</w:t>
            </w:r>
            <w:r w:rsidR="001F61AB" w:rsidRPr="00C35BD1">
              <w:rPr>
                <w:rFonts w:ascii="Arial" w:eastAsia="Arial" w:hAnsi="Arial" w:cs="Arial"/>
                <w:szCs w:val="24"/>
              </w:rPr>
              <w:t>.-</w:t>
            </w:r>
          </w:p>
        </w:tc>
      </w:tr>
      <w:tr w:rsidR="001F61AB" w:rsidRPr="00AE46C3" w:rsidTr="00B613BC">
        <w:tc>
          <w:tcPr>
            <w:tcW w:w="7479" w:type="dxa"/>
          </w:tcPr>
          <w:p w:rsidR="001F61AB" w:rsidRPr="00C35BD1" w:rsidRDefault="001F61AB"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autorización para extracción de árboles por cuenta de la Municipalidad, por cada árbol</w:t>
            </w:r>
          </w:p>
        </w:tc>
        <w:tc>
          <w:tcPr>
            <w:tcW w:w="1499" w:type="dxa"/>
          </w:tcPr>
          <w:p w:rsidR="001F61AB" w:rsidRPr="00C35BD1" w:rsidRDefault="001F61AB" w:rsidP="00225D8D">
            <w:pPr>
              <w:spacing w:after="0" w:line="240" w:lineRule="auto"/>
              <w:ind w:hanging="2"/>
              <w:jc w:val="center"/>
              <w:rPr>
                <w:rFonts w:ascii="Arial" w:eastAsia="Arial" w:hAnsi="Arial" w:cs="Arial"/>
                <w:szCs w:val="24"/>
              </w:rPr>
            </w:pPr>
          </w:p>
          <w:p w:rsidR="001F61AB" w:rsidRPr="00C35BD1" w:rsidRDefault="001F61AB" w:rsidP="00225D8D">
            <w:pPr>
              <w:spacing w:after="0" w:line="240" w:lineRule="auto"/>
              <w:ind w:hanging="2"/>
              <w:jc w:val="center"/>
              <w:rPr>
                <w:rFonts w:ascii="Arial" w:eastAsia="Arial" w:hAnsi="Arial" w:cs="Arial"/>
                <w:szCs w:val="24"/>
              </w:rPr>
            </w:pPr>
            <w:r w:rsidRPr="00C35BD1">
              <w:rPr>
                <w:rFonts w:ascii="Arial" w:eastAsia="Arial" w:hAnsi="Arial" w:cs="Arial"/>
                <w:szCs w:val="24"/>
              </w:rPr>
              <w:t>2.300.-</w:t>
            </w:r>
          </w:p>
        </w:tc>
      </w:tr>
      <w:tr w:rsidR="001F61AB" w:rsidRPr="00AE46C3" w:rsidTr="00B613BC">
        <w:tc>
          <w:tcPr>
            <w:tcW w:w="7479" w:type="dxa"/>
          </w:tcPr>
          <w:p w:rsidR="001F61AB" w:rsidRPr="00C35BD1" w:rsidRDefault="001F61AB" w:rsidP="00225D8D">
            <w:pPr>
              <w:spacing w:after="0" w:line="240" w:lineRule="auto"/>
              <w:ind w:hanging="2"/>
              <w:jc w:val="both"/>
              <w:rPr>
                <w:rFonts w:ascii="Arial" w:eastAsia="Arial" w:hAnsi="Arial" w:cs="Arial"/>
                <w:szCs w:val="24"/>
              </w:rPr>
            </w:pPr>
            <w:r w:rsidRPr="00C35BD1">
              <w:rPr>
                <w:rFonts w:ascii="Arial" w:eastAsia="Arial" w:hAnsi="Arial" w:cs="Arial"/>
                <w:szCs w:val="24"/>
              </w:rPr>
              <w:t>Por la poda de árboles motivada en inconvenientes producidos en las redes aéreas de transmisión de energía eléctrica, por cada árbol</w:t>
            </w:r>
          </w:p>
        </w:tc>
        <w:tc>
          <w:tcPr>
            <w:tcW w:w="1499" w:type="dxa"/>
          </w:tcPr>
          <w:p w:rsidR="001F61AB" w:rsidRPr="00C35BD1" w:rsidRDefault="001F61AB" w:rsidP="00225D8D">
            <w:pPr>
              <w:spacing w:after="0" w:line="240" w:lineRule="auto"/>
              <w:ind w:hanging="2"/>
              <w:jc w:val="center"/>
              <w:rPr>
                <w:rFonts w:ascii="Arial" w:eastAsia="Arial" w:hAnsi="Arial" w:cs="Arial"/>
                <w:szCs w:val="24"/>
              </w:rPr>
            </w:pPr>
          </w:p>
          <w:p w:rsidR="001F61AB" w:rsidRPr="00C35BD1" w:rsidRDefault="001F61AB" w:rsidP="00225D8D">
            <w:pPr>
              <w:spacing w:after="0" w:line="240" w:lineRule="auto"/>
              <w:ind w:hanging="2"/>
              <w:jc w:val="center"/>
              <w:rPr>
                <w:rFonts w:ascii="Arial" w:eastAsia="Arial" w:hAnsi="Arial" w:cs="Arial"/>
                <w:szCs w:val="24"/>
              </w:rPr>
            </w:pPr>
            <w:r w:rsidRPr="00C35BD1">
              <w:rPr>
                <w:rFonts w:ascii="Arial" w:eastAsia="Arial" w:hAnsi="Arial" w:cs="Arial"/>
                <w:szCs w:val="24"/>
              </w:rPr>
              <w:t>900.-</w:t>
            </w:r>
          </w:p>
        </w:tc>
      </w:tr>
      <w:tr w:rsidR="001F61AB" w:rsidRPr="00AE46C3" w:rsidTr="00B613BC">
        <w:tc>
          <w:tcPr>
            <w:tcW w:w="7479" w:type="dxa"/>
          </w:tcPr>
          <w:p w:rsidR="001F61AB" w:rsidRPr="00C35BD1" w:rsidRDefault="001F61AB"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transferencia de permisos habilitantes de coches, taxis, remises, transportes escolares, turísticos o cualquier otro vehículo de características similares por unidad</w:t>
            </w:r>
          </w:p>
        </w:tc>
        <w:tc>
          <w:tcPr>
            <w:tcW w:w="1499" w:type="dxa"/>
          </w:tcPr>
          <w:p w:rsidR="001F61AB" w:rsidRPr="00C35BD1" w:rsidRDefault="001F61AB" w:rsidP="00225D8D">
            <w:pPr>
              <w:spacing w:after="0" w:line="240" w:lineRule="auto"/>
              <w:ind w:hanging="2"/>
              <w:jc w:val="center"/>
              <w:rPr>
                <w:rFonts w:ascii="Arial" w:eastAsia="Arial" w:hAnsi="Arial" w:cs="Arial"/>
                <w:szCs w:val="24"/>
              </w:rPr>
            </w:pPr>
          </w:p>
          <w:p w:rsidR="001F61AB" w:rsidRPr="00C35BD1" w:rsidRDefault="001F61AB" w:rsidP="00225D8D">
            <w:pPr>
              <w:spacing w:after="0" w:line="240" w:lineRule="auto"/>
              <w:ind w:hanging="2"/>
              <w:jc w:val="center"/>
              <w:rPr>
                <w:rFonts w:ascii="Arial" w:eastAsia="Arial" w:hAnsi="Arial" w:cs="Arial"/>
                <w:szCs w:val="24"/>
              </w:rPr>
            </w:pPr>
            <w:r w:rsidRPr="00C35BD1">
              <w:rPr>
                <w:rFonts w:ascii="Arial" w:eastAsia="Arial" w:hAnsi="Arial" w:cs="Arial"/>
                <w:szCs w:val="24"/>
              </w:rPr>
              <w:t>1.300.-</w:t>
            </w:r>
          </w:p>
        </w:tc>
      </w:tr>
    </w:tbl>
    <w:p w:rsidR="00A94683" w:rsidRPr="00C35BD1" w:rsidRDefault="00A94683" w:rsidP="00225D8D">
      <w:pPr>
        <w:tabs>
          <w:tab w:val="left" w:pos="3402"/>
        </w:tabs>
        <w:spacing w:after="0" w:line="240" w:lineRule="auto"/>
        <w:contextualSpacing/>
        <w:jc w:val="both"/>
        <w:rPr>
          <w:rFonts w:ascii="Arial" w:hAnsi="Arial" w:cs="Arial"/>
          <w:szCs w:val="24"/>
          <w:lang w:val="es-ES"/>
        </w:rPr>
      </w:pPr>
    </w:p>
    <w:p w:rsidR="001B5949"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134</w:t>
      </w:r>
      <w:r w:rsidR="001F61AB" w:rsidRPr="00C35BD1">
        <w:rPr>
          <w:rFonts w:ascii="Arial" w:hAnsi="Arial" w:cs="Arial"/>
          <w:b/>
          <w:szCs w:val="24"/>
          <w:u w:val="single"/>
          <w:lang w:val="es-ES"/>
        </w:rPr>
        <w:t>º:</w:t>
      </w:r>
      <w:r w:rsidR="00B46AF8">
        <w:rPr>
          <w:rFonts w:ascii="Arial" w:hAnsi="Arial" w:cs="Arial"/>
          <w:szCs w:val="24"/>
          <w:lang w:val="es-ES"/>
        </w:rPr>
        <w:t xml:space="preserve"> </w:t>
      </w:r>
      <w:r w:rsidR="001F61AB" w:rsidRPr="00C35BD1">
        <w:rPr>
          <w:rFonts w:ascii="Arial" w:hAnsi="Arial" w:cs="Arial"/>
          <w:szCs w:val="24"/>
          <w:lang w:val="es-ES"/>
        </w:rPr>
        <w:t>Finalizado el expediente, se hará la liquidación de los sellados faltantes, los que deberán reponerse dentro de los diez (10) días, de las notificaciones de la resolución recaída.</w:t>
      </w:r>
    </w:p>
    <w:p w:rsidR="00B42D62" w:rsidRPr="00C35BD1" w:rsidRDefault="00B42D62" w:rsidP="00225D8D">
      <w:pPr>
        <w:tabs>
          <w:tab w:val="left" w:pos="3402"/>
        </w:tabs>
        <w:spacing w:after="0" w:line="240" w:lineRule="auto"/>
        <w:contextualSpacing/>
        <w:jc w:val="both"/>
        <w:rPr>
          <w:rFonts w:ascii="Arial" w:hAnsi="Arial" w:cs="Arial"/>
          <w:szCs w:val="24"/>
          <w:lang w:val="es-ES"/>
        </w:rPr>
      </w:pPr>
    </w:p>
    <w:p w:rsidR="00B42D62" w:rsidRPr="00C35BD1" w:rsidRDefault="00B42D62" w:rsidP="00225D8D">
      <w:pPr>
        <w:pStyle w:val="Ttulo1"/>
        <w:spacing w:before="0" w:line="240" w:lineRule="auto"/>
        <w:contextualSpacing/>
        <w:rPr>
          <w:rFonts w:ascii="Arial" w:hAnsi="Arial" w:cs="Arial"/>
          <w:b/>
          <w:color w:val="auto"/>
          <w:sz w:val="22"/>
          <w:szCs w:val="24"/>
          <w:lang w:val="es-ES"/>
        </w:rPr>
      </w:pPr>
      <w:bookmarkStart w:id="16" w:name="_Toc56585190"/>
      <w:r w:rsidRPr="00C35BD1">
        <w:rPr>
          <w:rFonts w:ascii="Arial" w:hAnsi="Arial" w:cs="Arial"/>
          <w:b/>
          <w:color w:val="auto"/>
          <w:sz w:val="22"/>
          <w:szCs w:val="24"/>
          <w:lang w:val="es-ES"/>
        </w:rPr>
        <w:t>CAPITULO 14: TASA POR CONTROL DE MARCAS Y SEÑALES</w:t>
      </w:r>
      <w:bookmarkEnd w:id="16"/>
    </w:p>
    <w:p w:rsidR="00AC14A4" w:rsidRPr="00C35BD1" w:rsidRDefault="00AC14A4" w:rsidP="00225D8D">
      <w:pPr>
        <w:tabs>
          <w:tab w:val="left" w:pos="3402"/>
        </w:tabs>
        <w:spacing w:after="0" w:line="240" w:lineRule="auto"/>
        <w:contextualSpacing/>
        <w:jc w:val="both"/>
        <w:rPr>
          <w:rFonts w:ascii="Arial" w:hAnsi="Arial" w:cs="Arial"/>
          <w:b/>
          <w:szCs w:val="24"/>
          <w:lang w:val="es-ES"/>
        </w:rPr>
      </w:pPr>
    </w:p>
    <w:p w:rsidR="00B42D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135</w:t>
      </w:r>
      <w:r w:rsidR="00B42D62" w:rsidRPr="00C35BD1">
        <w:rPr>
          <w:rFonts w:ascii="Arial" w:hAnsi="Arial" w:cs="Arial"/>
          <w:b/>
          <w:szCs w:val="24"/>
          <w:u w:val="single"/>
          <w:lang w:val="es-ES"/>
        </w:rPr>
        <w:t>º:</w:t>
      </w:r>
      <w:r w:rsidR="00B42D62" w:rsidRPr="00C35BD1">
        <w:rPr>
          <w:rFonts w:ascii="Arial" w:hAnsi="Arial" w:cs="Arial"/>
          <w:szCs w:val="24"/>
          <w:lang w:val="es-ES"/>
        </w:rPr>
        <w:t xml:space="preserve"> Por los servicios de expedición, visado o archivo de guías y certificados en operaciones de semovientes, cueros, permisos para marcar y señalar, permiso de remisión a feria, inscripción de boletos de marcas y señales nuevas o renovadas, así como también la toma de razón de sus transferencias, duplicados, rectificaciones, cambios o adiciones, se abonarán los importes que al efecto se establezcan.</w:t>
      </w:r>
    </w:p>
    <w:p w:rsidR="00B42D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136</w:t>
      </w:r>
      <w:r w:rsidR="00B42D62" w:rsidRPr="00C35BD1">
        <w:rPr>
          <w:rFonts w:ascii="Arial" w:hAnsi="Arial" w:cs="Arial"/>
          <w:b/>
          <w:szCs w:val="24"/>
          <w:u w:val="single"/>
          <w:lang w:val="es-ES"/>
        </w:rPr>
        <w:t>º:</w:t>
      </w:r>
      <w:r w:rsidR="00B42D62" w:rsidRPr="00C35BD1">
        <w:rPr>
          <w:rFonts w:ascii="Arial" w:hAnsi="Arial" w:cs="Arial"/>
          <w:szCs w:val="24"/>
          <w:lang w:val="es-ES"/>
        </w:rPr>
        <w:t xml:space="preserve"> Son contribuyentes del presente tributo:</w:t>
      </w:r>
    </w:p>
    <w:p w:rsidR="00B42D62" w:rsidRPr="00C35BD1" w:rsidRDefault="00B42D62" w:rsidP="00D6089F">
      <w:pPr>
        <w:pStyle w:val="Prrafodelista"/>
        <w:numPr>
          <w:ilvl w:val="0"/>
          <w:numId w:val="37"/>
        </w:numPr>
        <w:tabs>
          <w:tab w:val="left" w:pos="0"/>
        </w:tabs>
        <w:spacing w:after="0" w:line="240" w:lineRule="auto"/>
        <w:jc w:val="both"/>
        <w:rPr>
          <w:rFonts w:ascii="Arial" w:hAnsi="Arial" w:cs="Arial"/>
          <w:szCs w:val="24"/>
          <w:lang w:val="es-ES"/>
        </w:rPr>
      </w:pPr>
      <w:r w:rsidRPr="00C35BD1">
        <w:rPr>
          <w:rFonts w:ascii="Arial" w:hAnsi="Arial" w:cs="Arial"/>
          <w:szCs w:val="24"/>
          <w:lang w:val="es-ES"/>
        </w:rPr>
        <w:t>Certificados: vendedor;</w:t>
      </w:r>
    </w:p>
    <w:p w:rsidR="00B42D62" w:rsidRPr="00C35BD1" w:rsidRDefault="00B42D62" w:rsidP="00D6089F">
      <w:pPr>
        <w:pStyle w:val="Prrafodelista"/>
        <w:numPr>
          <w:ilvl w:val="0"/>
          <w:numId w:val="37"/>
        </w:numPr>
        <w:tabs>
          <w:tab w:val="left" w:pos="0"/>
        </w:tabs>
        <w:spacing w:after="0" w:line="240" w:lineRule="auto"/>
        <w:jc w:val="both"/>
        <w:rPr>
          <w:rFonts w:ascii="Arial" w:hAnsi="Arial" w:cs="Arial"/>
          <w:szCs w:val="24"/>
          <w:lang w:val="es-ES"/>
        </w:rPr>
      </w:pPr>
      <w:r w:rsidRPr="00C35BD1">
        <w:rPr>
          <w:rFonts w:ascii="Arial" w:hAnsi="Arial" w:cs="Arial"/>
          <w:szCs w:val="24"/>
          <w:lang w:val="es-ES"/>
        </w:rPr>
        <w:t>Guías: remitente;</w:t>
      </w:r>
    </w:p>
    <w:p w:rsidR="00B42D62" w:rsidRPr="00C35BD1" w:rsidRDefault="00B42D62" w:rsidP="00D6089F">
      <w:pPr>
        <w:pStyle w:val="Prrafodelista"/>
        <w:numPr>
          <w:ilvl w:val="0"/>
          <w:numId w:val="37"/>
        </w:numPr>
        <w:tabs>
          <w:tab w:val="left" w:pos="0"/>
        </w:tabs>
        <w:spacing w:after="0" w:line="240" w:lineRule="auto"/>
        <w:jc w:val="both"/>
        <w:rPr>
          <w:rFonts w:ascii="Arial" w:hAnsi="Arial" w:cs="Arial"/>
          <w:szCs w:val="24"/>
          <w:lang w:val="es-ES"/>
        </w:rPr>
      </w:pPr>
      <w:r w:rsidRPr="00C35BD1">
        <w:rPr>
          <w:rFonts w:ascii="Arial" w:hAnsi="Arial" w:cs="Arial"/>
          <w:szCs w:val="24"/>
          <w:lang w:val="es-ES"/>
        </w:rPr>
        <w:t>Permiso de remisión a feria: propietario;</w:t>
      </w:r>
    </w:p>
    <w:p w:rsidR="00B42D62" w:rsidRPr="00C35BD1" w:rsidRDefault="00B42D62" w:rsidP="00D6089F">
      <w:pPr>
        <w:pStyle w:val="Prrafodelista"/>
        <w:numPr>
          <w:ilvl w:val="0"/>
          <w:numId w:val="37"/>
        </w:numPr>
        <w:tabs>
          <w:tab w:val="left" w:pos="0"/>
        </w:tabs>
        <w:spacing w:after="0" w:line="240" w:lineRule="auto"/>
        <w:jc w:val="both"/>
        <w:rPr>
          <w:rFonts w:ascii="Arial" w:hAnsi="Arial" w:cs="Arial"/>
          <w:szCs w:val="24"/>
          <w:lang w:val="es-ES"/>
        </w:rPr>
      </w:pPr>
      <w:r w:rsidRPr="00C35BD1">
        <w:rPr>
          <w:rFonts w:ascii="Arial" w:hAnsi="Arial" w:cs="Arial"/>
          <w:szCs w:val="24"/>
          <w:lang w:val="es-ES"/>
        </w:rPr>
        <w:t>Permiso de marca o señal: propietario;</w:t>
      </w:r>
    </w:p>
    <w:p w:rsidR="00B42D62" w:rsidRPr="00C35BD1" w:rsidRDefault="00B42D62" w:rsidP="00D6089F">
      <w:pPr>
        <w:pStyle w:val="Prrafodelista"/>
        <w:numPr>
          <w:ilvl w:val="0"/>
          <w:numId w:val="37"/>
        </w:numPr>
        <w:tabs>
          <w:tab w:val="left" w:pos="0"/>
        </w:tabs>
        <w:spacing w:after="0" w:line="240" w:lineRule="auto"/>
        <w:jc w:val="both"/>
        <w:rPr>
          <w:rFonts w:ascii="Arial" w:hAnsi="Arial" w:cs="Arial"/>
          <w:szCs w:val="24"/>
          <w:lang w:val="es-ES"/>
        </w:rPr>
      </w:pPr>
      <w:r w:rsidRPr="00C35BD1">
        <w:rPr>
          <w:rFonts w:ascii="Arial" w:hAnsi="Arial" w:cs="Arial"/>
          <w:szCs w:val="24"/>
          <w:lang w:val="es-ES"/>
        </w:rPr>
        <w:t>Guía de faena: solicitante;</w:t>
      </w:r>
    </w:p>
    <w:p w:rsidR="00B42D62" w:rsidRPr="00C35BD1" w:rsidRDefault="00B42D62" w:rsidP="00D6089F">
      <w:pPr>
        <w:pStyle w:val="Prrafodelista"/>
        <w:numPr>
          <w:ilvl w:val="0"/>
          <w:numId w:val="37"/>
        </w:numPr>
        <w:tabs>
          <w:tab w:val="left" w:pos="0"/>
        </w:tabs>
        <w:spacing w:after="0" w:line="240" w:lineRule="auto"/>
        <w:jc w:val="both"/>
        <w:rPr>
          <w:rFonts w:ascii="Arial" w:hAnsi="Arial" w:cs="Arial"/>
          <w:szCs w:val="24"/>
          <w:lang w:val="es-ES"/>
        </w:rPr>
      </w:pPr>
      <w:r w:rsidRPr="00C35BD1">
        <w:rPr>
          <w:rFonts w:ascii="Arial" w:hAnsi="Arial" w:cs="Arial"/>
          <w:szCs w:val="24"/>
          <w:lang w:val="es-ES"/>
        </w:rPr>
        <w:t>Guía de cuero: titular;</w:t>
      </w:r>
    </w:p>
    <w:p w:rsidR="00B42D62" w:rsidRPr="00C35BD1" w:rsidRDefault="00B42D62" w:rsidP="00D6089F">
      <w:pPr>
        <w:pStyle w:val="Prrafodelista"/>
        <w:numPr>
          <w:ilvl w:val="0"/>
          <w:numId w:val="37"/>
        </w:numPr>
        <w:tabs>
          <w:tab w:val="left" w:pos="0"/>
        </w:tabs>
        <w:spacing w:after="0" w:line="240" w:lineRule="auto"/>
        <w:jc w:val="both"/>
        <w:rPr>
          <w:rFonts w:ascii="Arial" w:hAnsi="Arial" w:cs="Arial"/>
          <w:szCs w:val="24"/>
          <w:lang w:val="es-ES"/>
        </w:rPr>
      </w:pPr>
      <w:r w:rsidRPr="00C35BD1">
        <w:rPr>
          <w:rFonts w:ascii="Arial" w:hAnsi="Arial" w:cs="Arial"/>
          <w:szCs w:val="24"/>
          <w:lang w:val="es-ES"/>
        </w:rPr>
        <w:t>Inscripción de boletos de marcas y señales, transferencias, duplicados, rectificaciones: titulares.</w:t>
      </w:r>
    </w:p>
    <w:p w:rsidR="00B42D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137</w:t>
      </w:r>
      <w:r w:rsidR="00B42D62" w:rsidRPr="00C35BD1">
        <w:rPr>
          <w:rFonts w:ascii="Arial" w:hAnsi="Arial" w:cs="Arial"/>
          <w:b/>
          <w:szCs w:val="24"/>
          <w:u w:val="single"/>
          <w:lang w:val="es-ES"/>
        </w:rPr>
        <w:t>º:</w:t>
      </w:r>
      <w:r w:rsidR="00B42D62" w:rsidRPr="00C35BD1">
        <w:rPr>
          <w:rFonts w:ascii="Arial" w:hAnsi="Arial" w:cs="Arial"/>
          <w:szCs w:val="24"/>
          <w:lang w:val="es-ES"/>
        </w:rPr>
        <w:t xml:space="preserve"> La base imponible se fijará según los casos:</w:t>
      </w:r>
    </w:p>
    <w:p w:rsidR="00B42D62" w:rsidRPr="00C35BD1" w:rsidRDefault="00B42D62" w:rsidP="00D6089F">
      <w:pPr>
        <w:pStyle w:val="Prrafodelista"/>
        <w:numPr>
          <w:ilvl w:val="0"/>
          <w:numId w:val="38"/>
        </w:numPr>
        <w:tabs>
          <w:tab w:val="left" w:pos="0"/>
        </w:tabs>
        <w:spacing w:after="0" w:line="240" w:lineRule="auto"/>
        <w:jc w:val="both"/>
        <w:rPr>
          <w:rFonts w:ascii="Arial" w:hAnsi="Arial" w:cs="Arial"/>
          <w:szCs w:val="24"/>
          <w:lang w:val="es-ES"/>
        </w:rPr>
      </w:pPr>
      <w:r w:rsidRPr="00C35BD1">
        <w:rPr>
          <w:rFonts w:ascii="Arial" w:hAnsi="Arial" w:cs="Arial"/>
          <w:szCs w:val="24"/>
          <w:lang w:val="es-ES"/>
        </w:rPr>
        <w:t>Guías, certificados, permisos para marcar, señalar y permisos de remisión a feria: por cabeza. -</w:t>
      </w:r>
    </w:p>
    <w:p w:rsidR="00B42D62" w:rsidRPr="00C35BD1" w:rsidRDefault="00B42D62" w:rsidP="00D6089F">
      <w:pPr>
        <w:pStyle w:val="Prrafodelista"/>
        <w:numPr>
          <w:ilvl w:val="0"/>
          <w:numId w:val="38"/>
        </w:numPr>
        <w:tabs>
          <w:tab w:val="left" w:pos="0"/>
        </w:tabs>
        <w:spacing w:after="0" w:line="240" w:lineRule="auto"/>
        <w:jc w:val="both"/>
        <w:rPr>
          <w:rFonts w:ascii="Arial" w:hAnsi="Arial" w:cs="Arial"/>
          <w:szCs w:val="24"/>
          <w:lang w:val="es-ES"/>
        </w:rPr>
      </w:pPr>
      <w:r w:rsidRPr="00C35BD1">
        <w:rPr>
          <w:rFonts w:ascii="Arial" w:hAnsi="Arial" w:cs="Arial"/>
          <w:szCs w:val="24"/>
          <w:lang w:val="es-ES"/>
        </w:rPr>
        <w:t>Guías y certificados de cueros: por cuero. -</w:t>
      </w:r>
    </w:p>
    <w:p w:rsidR="00B42D62" w:rsidRPr="00C35BD1" w:rsidRDefault="00B42D62" w:rsidP="00D6089F">
      <w:pPr>
        <w:pStyle w:val="Prrafodelista"/>
        <w:numPr>
          <w:ilvl w:val="0"/>
          <w:numId w:val="38"/>
        </w:numPr>
        <w:tabs>
          <w:tab w:val="left" w:pos="0"/>
        </w:tabs>
        <w:spacing w:after="0" w:line="240" w:lineRule="auto"/>
        <w:jc w:val="both"/>
        <w:rPr>
          <w:rFonts w:ascii="Arial" w:hAnsi="Arial" w:cs="Arial"/>
          <w:szCs w:val="24"/>
          <w:lang w:val="es-ES"/>
        </w:rPr>
      </w:pPr>
      <w:r w:rsidRPr="00C35BD1">
        <w:rPr>
          <w:rFonts w:ascii="Arial" w:hAnsi="Arial" w:cs="Arial"/>
          <w:szCs w:val="24"/>
          <w:lang w:val="es-ES"/>
        </w:rPr>
        <w:t>Inscripción de marcas y señales nuevas o renovadas, toma de razón de sus transferencias, duplicados, rectificaciones, cambios o adiciones: por documento.</w:t>
      </w:r>
    </w:p>
    <w:p w:rsidR="00B42D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138</w:t>
      </w:r>
      <w:r w:rsidR="00B42D62" w:rsidRPr="00C35BD1">
        <w:rPr>
          <w:rFonts w:ascii="Arial" w:hAnsi="Arial" w:cs="Arial"/>
          <w:b/>
          <w:szCs w:val="24"/>
          <w:u w:val="single"/>
          <w:lang w:val="es-ES"/>
        </w:rPr>
        <w:t>º:</w:t>
      </w:r>
      <w:r w:rsidR="00B42D62" w:rsidRPr="00C35BD1">
        <w:rPr>
          <w:rFonts w:ascii="Arial" w:hAnsi="Arial" w:cs="Arial"/>
          <w:szCs w:val="24"/>
          <w:lang w:val="es-ES"/>
        </w:rPr>
        <w:t xml:space="preserve"> La tasa se hará efectiva al requerirse el servicio en casos especiales por la forma y tiempo que establezca el Departamento Ejecutivo. -</w:t>
      </w:r>
    </w:p>
    <w:p w:rsidR="00B42D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139</w:t>
      </w:r>
      <w:r w:rsidR="00B42D62" w:rsidRPr="00C35BD1">
        <w:rPr>
          <w:rFonts w:ascii="Arial" w:hAnsi="Arial" w:cs="Arial"/>
          <w:b/>
          <w:szCs w:val="24"/>
          <w:u w:val="single"/>
          <w:lang w:val="es-ES"/>
        </w:rPr>
        <w:t>º:</w:t>
      </w:r>
      <w:r w:rsidR="00B42D62" w:rsidRPr="00C35BD1">
        <w:rPr>
          <w:rFonts w:ascii="Arial" w:hAnsi="Arial" w:cs="Arial"/>
          <w:szCs w:val="24"/>
          <w:lang w:val="es-ES"/>
        </w:rPr>
        <w:t xml:space="preserve"> El permiso de marcación o señalada, será exigible dentro de los términos fijados en el Decreto Ley Nº 3060 y su reglamentación.</w:t>
      </w:r>
    </w:p>
    <w:p w:rsidR="00B42D62" w:rsidRPr="00C35BD1" w:rsidRDefault="00B42D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Los mataderos o frigoríficos o particulares deberán proceder al archivo en la Municipalidad de las guías de traslado del ganado sacrificado y, cuando en éstas no se establezca el destino “a faena”, deberán obtener además la guía de faena con la que se autorizará la matanza.</w:t>
      </w:r>
    </w:p>
    <w:p w:rsidR="00B42D62" w:rsidRPr="00C35BD1" w:rsidRDefault="00B42D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Sin perjuicio de lo dispuesto en los artículos anteriores, toda operación  que se efectuara con ganado o cuero, queda sujeto al archivo y extracción de las respectivas guías.</w:t>
      </w:r>
    </w:p>
    <w:p w:rsidR="00B42D62" w:rsidRPr="00C35BD1" w:rsidRDefault="00B42D6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En toda la documentación se colocará el número inmutable de la marca  y/o señal contenido en el respectivo “boleto”, cumplimentándose toda disposición emergente del Código Rural de la Provincia de Buenos Aires y sus sucesivas modificaciones.-</w:t>
      </w:r>
    </w:p>
    <w:p w:rsidR="00B42D6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140</w:t>
      </w:r>
      <w:r w:rsidR="00B42D62" w:rsidRPr="00C35BD1">
        <w:rPr>
          <w:rFonts w:ascii="Arial" w:hAnsi="Arial" w:cs="Arial"/>
          <w:b/>
          <w:szCs w:val="24"/>
          <w:u w:val="single"/>
          <w:lang w:val="es-ES"/>
        </w:rPr>
        <w:t>º:</w:t>
      </w:r>
      <w:r w:rsidR="00B42D62" w:rsidRPr="00C35BD1">
        <w:rPr>
          <w:rFonts w:ascii="Arial" w:hAnsi="Arial" w:cs="Arial"/>
          <w:szCs w:val="24"/>
          <w:lang w:val="es-ES"/>
        </w:rPr>
        <w:t xml:space="preserve"> Se fijan los siguientes importes por unidad o por cabeza:</w:t>
      </w:r>
    </w:p>
    <w:p w:rsidR="00AC14A4" w:rsidRPr="00C35BD1" w:rsidRDefault="00AC14A4" w:rsidP="00225D8D">
      <w:pPr>
        <w:tabs>
          <w:tab w:val="left" w:pos="3402"/>
        </w:tabs>
        <w:spacing w:after="0" w:line="240" w:lineRule="auto"/>
        <w:contextualSpacing/>
        <w:jc w:val="both"/>
        <w:rPr>
          <w:rFonts w:ascii="Arial" w:hAnsi="Arial" w:cs="Arial"/>
          <w:szCs w:val="24"/>
          <w:lang w:val="es-ES"/>
        </w:rPr>
      </w:pPr>
    </w:p>
    <w:tbl>
      <w:tblPr>
        <w:tblW w:w="84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3"/>
        <w:gridCol w:w="2062"/>
      </w:tblGrid>
      <w:tr w:rsidR="008C55F4" w:rsidRPr="00AE46C3" w:rsidTr="00B613BC">
        <w:trPr>
          <w:trHeight w:val="320"/>
        </w:trPr>
        <w:tc>
          <w:tcPr>
            <w:tcW w:w="6353"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b/>
                <w:szCs w:val="24"/>
              </w:rPr>
              <w:t>I – Ganado bovino y equino</w:t>
            </w:r>
          </w:p>
        </w:tc>
        <w:tc>
          <w:tcPr>
            <w:tcW w:w="2062" w:type="dxa"/>
          </w:tcPr>
          <w:p w:rsidR="008C55F4" w:rsidRPr="00C35BD1" w:rsidRDefault="008C55F4" w:rsidP="00225D8D">
            <w:pPr>
              <w:spacing w:after="0" w:line="240" w:lineRule="auto"/>
              <w:ind w:hanging="2"/>
              <w:jc w:val="center"/>
              <w:rPr>
                <w:rFonts w:ascii="Arial" w:eastAsia="Arial" w:hAnsi="Arial" w:cs="Arial"/>
                <w:szCs w:val="24"/>
              </w:rPr>
            </w:pPr>
            <w:r w:rsidRPr="00C35BD1">
              <w:rPr>
                <w:rFonts w:ascii="Arial" w:eastAsia="Arial" w:hAnsi="Arial" w:cs="Arial"/>
                <w:b/>
                <w:szCs w:val="24"/>
              </w:rPr>
              <w:t>Certificado $/animal</w:t>
            </w:r>
          </w:p>
        </w:tc>
      </w:tr>
      <w:tr w:rsidR="008C55F4" w:rsidRPr="00AE46C3" w:rsidTr="00B613BC">
        <w:trPr>
          <w:trHeight w:val="320"/>
        </w:trPr>
        <w:tc>
          <w:tcPr>
            <w:tcW w:w="6353"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Venta particular de productor a productor dentro del Partido</w:t>
            </w:r>
          </w:p>
        </w:tc>
        <w:tc>
          <w:tcPr>
            <w:tcW w:w="2062"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60.-</w:t>
            </w:r>
          </w:p>
        </w:tc>
      </w:tr>
      <w:tr w:rsidR="008C55F4" w:rsidRPr="00AE46C3" w:rsidTr="00B613BC">
        <w:trPr>
          <w:trHeight w:val="276"/>
        </w:trPr>
        <w:tc>
          <w:tcPr>
            <w:tcW w:w="6353"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Guía única de traslado de hacienda mayor</w:t>
            </w:r>
          </w:p>
        </w:tc>
        <w:tc>
          <w:tcPr>
            <w:tcW w:w="2062"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80.-</w:t>
            </w:r>
          </w:p>
        </w:tc>
      </w:tr>
      <w:tr w:rsidR="008C55F4" w:rsidRPr="00AE46C3" w:rsidTr="00B613BC">
        <w:trPr>
          <w:trHeight w:val="276"/>
        </w:trPr>
        <w:tc>
          <w:tcPr>
            <w:tcW w:w="6353"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Guía única de traslado de hacienda mayor invernada a sí mismo</w:t>
            </w:r>
          </w:p>
        </w:tc>
        <w:tc>
          <w:tcPr>
            <w:tcW w:w="2062"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30.-</w:t>
            </w:r>
          </w:p>
        </w:tc>
      </w:tr>
      <w:tr w:rsidR="008C55F4" w:rsidRPr="00AE46C3" w:rsidTr="00B613BC">
        <w:trPr>
          <w:trHeight w:val="276"/>
        </w:trPr>
        <w:tc>
          <w:tcPr>
            <w:tcW w:w="6353"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Guía única de traslado de hacienda a sí mismo o faena</w:t>
            </w:r>
          </w:p>
        </w:tc>
        <w:tc>
          <w:tcPr>
            <w:tcW w:w="2062"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60.-</w:t>
            </w:r>
          </w:p>
        </w:tc>
      </w:tr>
      <w:tr w:rsidR="008C55F4" w:rsidRPr="00AE46C3" w:rsidTr="00B613BC">
        <w:trPr>
          <w:trHeight w:val="276"/>
        </w:trPr>
        <w:tc>
          <w:tcPr>
            <w:tcW w:w="6353"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Permiso para remisión a feria</w:t>
            </w:r>
          </w:p>
        </w:tc>
        <w:tc>
          <w:tcPr>
            <w:tcW w:w="2062"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30.-</w:t>
            </w:r>
          </w:p>
        </w:tc>
      </w:tr>
      <w:tr w:rsidR="008C55F4" w:rsidRPr="00AE46C3" w:rsidTr="00B613BC">
        <w:trPr>
          <w:trHeight w:val="276"/>
        </w:trPr>
        <w:tc>
          <w:tcPr>
            <w:tcW w:w="6353"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Permiso para marcas</w:t>
            </w:r>
          </w:p>
        </w:tc>
        <w:tc>
          <w:tcPr>
            <w:tcW w:w="2062"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30.-</w:t>
            </w:r>
          </w:p>
        </w:tc>
      </w:tr>
      <w:tr w:rsidR="008C55F4" w:rsidRPr="00AE46C3" w:rsidTr="00B613BC">
        <w:trPr>
          <w:trHeight w:val="291"/>
        </w:trPr>
        <w:tc>
          <w:tcPr>
            <w:tcW w:w="6353"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Guía de cueros</w:t>
            </w:r>
          </w:p>
        </w:tc>
        <w:tc>
          <w:tcPr>
            <w:tcW w:w="2062"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7.-</w:t>
            </w:r>
          </w:p>
        </w:tc>
      </w:tr>
      <w:tr w:rsidR="008C55F4" w:rsidRPr="00AE46C3" w:rsidTr="00B613BC">
        <w:trPr>
          <w:trHeight w:val="291"/>
        </w:trPr>
        <w:tc>
          <w:tcPr>
            <w:tcW w:w="6353"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cambio de C.U.I.T mediante transferencia por boleto de marca</w:t>
            </w:r>
          </w:p>
        </w:tc>
        <w:tc>
          <w:tcPr>
            <w:tcW w:w="2062"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20.-</w:t>
            </w:r>
          </w:p>
        </w:tc>
      </w:tr>
      <w:tr w:rsidR="008C55F4" w:rsidRPr="00AE46C3" w:rsidTr="00B613BC">
        <w:trPr>
          <w:trHeight w:val="291"/>
        </w:trPr>
        <w:tc>
          <w:tcPr>
            <w:tcW w:w="6353"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Por incorporación de animales de Pedigree</w:t>
            </w:r>
          </w:p>
        </w:tc>
        <w:tc>
          <w:tcPr>
            <w:tcW w:w="2062"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20.-</w:t>
            </w:r>
          </w:p>
        </w:tc>
      </w:tr>
      <w:tr w:rsidR="008C55F4" w:rsidRPr="00AE46C3" w:rsidTr="00B613BC">
        <w:trPr>
          <w:trHeight w:val="291"/>
        </w:trPr>
        <w:tc>
          <w:tcPr>
            <w:tcW w:w="6353"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Por incorporación de ganado no marcado antes del año de edad mediante Declaración Jurada </w:t>
            </w:r>
          </w:p>
        </w:tc>
        <w:tc>
          <w:tcPr>
            <w:tcW w:w="2062"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100.-</w:t>
            </w:r>
          </w:p>
        </w:tc>
      </w:tr>
    </w:tbl>
    <w:p w:rsidR="008C55F4" w:rsidRPr="00C35BD1" w:rsidRDefault="008C55F4" w:rsidP="00225D8D">
      <w:pPr>
        <w:tabs>
          <w:tab w:val="left" w:pos="3402"/>
        </w:tabs>
        <w:spacing w:after="0" w:line="240" w:lineRule="auto"/>
        <w:contextualSpacing/>
        <w:jc w:val="both"/>
        <w:rPr>
          <w:rFonts w:ascii="Arial" w:hAnsi="Arial" w:cs="Arial"/>
          <w:szCs w:val="24"/>
          <w:lang w:val="es-ES"/>
        </w:rPr>
      </w:pPr>
    </w:p>
    <w:tbl>
      <w:tblPr>
        <w:tblW w:w="842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2"/>
        <w:gridCol w:w="2065"/>
      </w:tblGrid>
      <w:tr w:rsidR="008C55F4" w:rsidRPr="00AE46C3" w:rsidTr="00B613BC">
        <w:trPr>
          <w:trHeight w:val="314"/>
        </w:trPr>
        <w:tc>
          <w:tcPr>
            <w:tcW w:w="6362"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b/>
                <w:szCs w:val="24"/>
              </w:rPr>
              <w:t>II – Ganado ovino</w:t>
            </w:r>
          </w:p>
        </w:tc>
        <w:tc>
          <w:tcPr>
            <w:tcW w:w="2065" w:type="dxa"/>
          </w:tcPr>
          <w:p w:rsidR="008C55F4" w:rsidRPr="00C35BD1" w:rsidRDefault="008C55F4" w:rsidP="00225D8D">
            <w:pPr>
              <w:spacing w:after="0" w:line="240" w:lineRule="auto"/>
              <w:ind w:hanging="2"/>
              <w:jc w:val="center"/>
              <w:rPr>
                <w:rFonts w:ascii="Arial" w:eastAsia="Arial" w:hAnsi="Arial" w:cs="Arial"/>
                <w:szCs w:val="24"/>
              </w:rPr>
            </w:pPr>
            <w:r w:rsidRPr="00C35BD1">
              <w:rPr>
                <w:rFonts w:ascii="Arial" w:eastAsia="Arial" w:hAnsi="Arial" w:cs="Arial"/>
                <w:b/>
                <w:szCs w:val="24"/>
              </w:rPr>
              <w:t>Certificado $/animal</w:t>
            </w:r>
          </w:p>
        </w:tc>
      </w:tr>
      <w:tr w:rsidR="008C55F4" w:rsidRPr="00AE46C3" w:rsidTr="00B613BC">
        <w:trPr>
          <w:trHeight w:val="314"/>
        </w:trPr>
        <w:tc>
          <w:tcPr>
            <w:tcW w:w="6362"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Venta particular de productor a productor dentro del Partido</w:t>
            </w:r>
          </w:p>
        </w:tc>
        <w:tc>
          <w:tcPr>
            <w:tcW w:w="2065"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25.-</w:t>
            </w:r>
          </w:p>
        </w:tc>
      </w:tr>
      <w:tr w:rsidR="008C55F4" w:rsidRPr="00AE46C3" w:rsidTr="00B613BC">
        <w:trPr>
          <w:trHeight w:val="271"/>
        </w:trPr>
        <w:tc>
          <w:tcPr>
            <w:tcW w:w="6362"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Guía única de traslado de hacienda menor</w:t>
            </w:r>
          </w:p>
        </w:tc>
        <w:tc>
          <w:tcPr>
            <w:tcW w:w="2065"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35.-</w:t>
            </w:r>
          </w:p>
        </w:tc>
      </w:tr>
      <w:tr w:rsidR="008C55F4" w:rsidRPr="00AE46C3" w:rsidTr="00B613BC">
        <w:trPr>
          <w:trHeight w:val="271"/>
        </w:trPr>
        <w:tc>
          <w:tcPr>
            <w:tcW w:w="6362"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Permiso para remisión a feria</w:t>
            </w:r>
          </w:p>
        </w:tc>
        <w:tc>
          <w:tcPr>
            <w:tcW w:w="2065"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4.-</w:t>
            </w:r>
          </w:p>
        </w:tc>
      </w:tr>
      <w:tr w:rsidR="008C55F4" w:rsidRPr="00AE46C3" w:rsidTr="00B613BC">
        <w:trPr>
          <w:trHeight w:val="271"/>
        </w:trPr>
        <w:tc>
          <w:tcPr>
            <w:tcW w:w="6362"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Permiso para señalar</w:t>
            </w:r>
          </w:p>
        </w:tc>
        <w:tc>
          <w:tcPr>
            <w:tcW w:w="2065"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20.-</w:t>
            </w:r>
          </w:p>
        </w:tc>
      </w:tr>
      <w:tr w:rsidR="008C55F4" w:rsidRPr="00AE46C3" w:rsidTr="00B613BC">
        <w:trPr>
          <w:trHeight w:val="271"/>
        </w:trPr>
        <w:tc>
          <w:tcPr>
            <w:tcW w:w="6362"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cambio de C.U.I.T mediante transferencia por boleto de marca</w:t>
            </w:r>
          </w:p>
        </w:tc>
        <w:tc>
          <w:tcPr>
            <w:tcW w:w="2065"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10.-</w:t>
            </w:r>
          </w:p>
        </w:tc>
      </w:tr>
      <w:tr w:rsidR="008C55F4" w:rsidRPr="00AE46C3" w:rsidTr="00B613BC">
        <w:trPr>
          <w:trHeight w:val="271"/>
        </w:trPr>
        <w:tc>
          <w:tcPr>
            <w:tcW w:w="6362"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Por incorporación de animales de Pedigree</w:t>
            </w:r>
          </w:p>
        </w:tc>
        <w:tc>
          <w:tcPr>
            <w:tcW w:w="2065"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10.-</w:t>
            </w:r>
          </w:p>
        </w:tc>
      </w:tr>
      <w:tr w:rsidR="008C55F4" w:rsidRPr="00AE46C3" w:rsidTr="00B613BC">
        <w:trPr>
          <w:trHeight w:val="271"/>
        </w:trPr>
        <w:tc>
          <w:tcPr>
            <w:tcW w:w="6362" w:type="dxa"/>
          </w:tcPr>
          <w:p w:rsidR="008C55F4" w:rsidRPr="00C35BD1" w:rsidRDefault="008C55F4"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Por incorporación de ganado no marcado antes del año de edad mediante Declaración Jurada </w:t>
            </w:r>
          </w:p>
        </w:tc>
        <w:tc>
          <w:tcPr>
            <w:tcW w:w="2065" w:type="dxa"/>
          </w:tcPr>
          <w:p w:rsidR="008C55F4" w:rsidRPr="00C35BD1" w:rsidRDefault="008C55F4" w:rsidP="00225D8D">
            <w:pPr>
              <w:spacing w:after="0" w:line="240" w:lineRule="auto"/>
              <w:ind w:hanging="2"/>
              <w:jc w:val="right"/>
              <w:rPr>
                <w:rFonts w:ascii="Arial" w:eastAsia="Arial" w:hAnsi="Arial" w:cs="Arial"/>
                <w:szCs w:val="24"/>
              </w:rPr>
            </w:pPr>
            <w:r w:rsidRPr="00C35BD1">
              <w:rPr>
                <w:rFonts w:ascii="Arial" w:eastAsia="Arial" w:hAnsi="Arial" w:cs="Arial"/>
                <w:szCs w:val="24"/>
              </w:rPr>
              <w:t>50-</w:t>
            </w:r>
          </w:p>
        </w:tc>
      </w:tr>
      <w:tr w:rsidR="009857F2" w:rsidRPr="00AE46C3" w:rsidTr="00B613BC">
        <w:trPr>
          <w:trHeight w:val="271"/>
        </w:trPr>
        <w:tc>
          <w:tcPr>
            <w:tcW w:w="6362" w:type="dxa"/>
          </w:tcPr>
          <w:p w:rsidR="009857F2" w:rsidRPr="00C35BD1" w:rsidRDefault="009857F2" w:rsidP="00225D8D">
            <w:pPr>
              <w:spacing w:after="0" w:line="240" w:lineRule="auto"/>
              <w:ind w:hanging="2"/>
              <w:jc w:val="both"/>
              <w:rPr>
                <w:rFonts w:ascii="Arial" w:eastAsia="Arial" w:hAnsi="Arial" w:cs="Arial"/>
                <w:szCs w:val="24"/>
              </w:rPr>
            </w:pPr>
          </w:p>
        </w:tc>
        <w:tc>
          <w:tcPr>
            <w:tcW w:w="2065" w:type="dxa"/>
          </w:tcPr>
          <w:p w:rsidR="009857F2" w:rsidRPr="00C35BD1" w:rsidRDefault="009857F2" w:rsidP="00225D8D">
            <w:pPr>
              <w:spacing w:after="0" w:line="240" w:lineRule="auto"/>
              <w:ind w:hanging="2"/>
              <w:jc w:val="right"/>
              <w:rPr>
                <w:rFonts w:ascii="Arial" w:eastAsia="Arial" w:hAnsi="Arial" w:cs="Arial"/>
                <w:szCs w:val="24"/>
              </w:rPr>
            </w:pPr>
          </w:p>
        </w:tc>
      </w:tr>
      <w:tr w:rsidR="008357B2" w:rsidRPr="00AE46C3" w:rsidTr="008357B2">
        <w:trPr>
          <w:trHeight w:val="271"/>
        </w:trPr>
        <w:tc>
          <w:tcPr>
            <w:tcW w:w="6362"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III – Ganado porcino</w:t>
            </w:r>
          </w:p>
        </w:tc>
        <w:tc>
          <w:tcPr>
            <w:tcW w:w="2065"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right"/>
              <w:rPr>
                <w:rFonts w:ascii="Arial" w:eastAsia="Arial" w:hAnsi="Arial" w:cs="Arial"/>
                <w:szCs w:val="24"/>
              </w:rPr>
            </w:pPr>
            <w:r w:rsidRPr="00C35BD1">
              <w:rPr>
                <w:rFonts w:ascii="Arial" w:eastAsia="Arial" w:hAnsi="Arial" w:cs="Arial"/>
                <w:szCs w:val="24"/>
              </w:rPr>
              <w:t>Certificado $/animal</w:t>
            </w:r>
          </w:p>
        </w:tc>
      </w:tr>
      <w:tr w:rsidR="008357B2" w:rsidRPr="00AE46C3" w:rsidTr="008357B2">
        <w:trPr>
          <w:trHeight w:val="271"/>
        </w:trPr>
        <w:tc>
          <w:tcPr>
            <w:tcW w:w="6362"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Venta particular de productor a productor dentro del Partido</w:t>
            </w:r>
          </w:p>
        </w:tc>
        <w:tc>
          <w:tcPr>
            <w:tcW w:w="2065"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right"/>
              <w:rPr>
                <w:rFonts w:ascii="Arial" w:eastAsia="Arial" w:hAnsi="Arial" w:cs="Arial"/>
                <w:szCs w:val="24"/>
              </w:rPr>
            </w:pPr>
            <w:r w:rsidRPr="00C35BD1">
              <w:rPr>
                <w:rFonts w:ascii="Arial" w:eastAsia="Arial" w:hAnsi="Arial" w:cs="Arial"/>
                <w:szCs w:val="24"/>
              </w:rPr>
              <w:t>25.-</w:t>
            </w:r>
          </w:p>
        </w:tc>
      </w:tr>
      <w:tr w:rsidR="008357B2" w:rsidRPr="00AE46C3" w:rsidTr="008357B2">
        <w:trPr>
          <w:trHeight w:val="271"/>
        </w:trPr>
        <w:tc>
          <w:tcPr>
            <w:tcW w:w="6362"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Guía única de traslado de hacienda menor</w:t>
            </w:r>
          </w:p>
        </w:tc>
        <w:tc>
          <w:tcPr>
            <w:tcW w:w="2065"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right"/>
              <w:rPr>
                <w:rFonts w:ascii="Arial" w:eastAsia="Arial" w:hAnsi="Arial" w:cs="Arial"/>
                <w:szCs w:val="24"/>
              </w:rPr>
            </w:pPr>
            <w:r w:rsidRPr="00C35BD1">
              <w:rPr>
                <w:rFonts w:ascii="Arial" w:eastAsia="Arial" w:hAnsi="Arial" w:cs="Arial"/>
                <w:szCs w:val="24"/>
              </w:rPr>
              <w:t>35.-</w:t>
            </w:r>
          </w:p>
        </w:tc>
      </w:tr>
      <w:tr w:rsidR="008357B2" w:rsidRPr="00AE46C3" w:rsidTr="008357B2">
        <w:trPr>
          <w:trHeight w:val="271"/>
        </w:trPr>
        <w:tc>
          <w:tcPr>
            <w:tcW w:w="6362"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Permiso para remisión a feria</w:t>
            </w:r>
          </w:p>
        </w:tc>
        <w:tc>
          <w:tcPr>
            <w:tcW w:w="2065"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right"/>
              <w:rPr>
                <w:rFonts w:ascii="Arial" w:eastAsia="Arial" w:hAnsi="Arial" w:cs="Arial"/>
                <w:szCs w:val="24"/>
              </w:rPr>
            </w:pPr>
            <w:r w:rsidRPr="00C35BD1">
              <w:rPr>
                <w:rFonts w:ascii="Arial" w:eastAsia="Arial" w:hAnsi="Arial" w:cs="Arial"/>
                <w:szCs w:val="24"/>
              </w:rPr>
              <w:t>4.-</w:t>
            </w:r>
          </w:p>
        </w:tc>
      </w:tr>
      <w:tr w:rsidR="008357B2" w:rsidRPr="00AE46C3" w:rsidTr="008357B2">
        <w:trPr>
          <w:trHeight w:val="271"/>
        </w:trPr>
        <w:tc>
          <w:tcPr>
            <w:tcW w:w="6362"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Permiso para señalar</w:t>
            </w:r>
          </w:p>
        </w:tc>
        <w:tc>
          <w:tcPr>
            <w:tcW w:w="2065"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right"/>
              <w:rPr>
                <w:rFonts w:ascii="Arial" w:eastAsia="Arial" w:hAnsi="Arial" w:cs="Arial"/>
                <w:szCs w:val="24"/>
              </w:rPr>
            </w:pPr>
            <w:r w:rsidRPr="00C35BD1">
              <w:rPr>
                <w:rFonts w:ascii="Arial" w:eastAsia="Arial" w:hAnsi="Arial" w:cs="Arial"/>
                <w:szCs w:val="24"/>
              </w:rPr>
              <w:t>20.-</w:t>
            </w:r>
          </w:p>
        </w:tc>
      </w:tr>
      <w:tr w:rsidR="008357B2" w:rsidRPr="00AE46C3" w:rsidTr="008357B2">
        <w:trPr>
          <w:trHeight w:val="271"/>
        </w:trPr>
        <w:tc>
          <w:tcPr>
            <w:tcW w:w="6362"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cambio de C.U.I.T mediante transferencia por boleto de marca</w:t>
            </w:r>
          </w:p>
        </w:tc>
        <w:tc>
          <w:tcPr>
            <w:tcW w:w="2065"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right"/>
              <w:rPr>
                <w:rFonts w:ascii="Arial" w:eastAsia="Arial" w:hAnsi="Arial" w:cs="Arial"/>
                <w:szCs w:val="24"/>
              </w:rPr>
            </w:pPr>
            <w:r w:rsidRPr="00C35BD1">
              <w:rPr>
                <w:rFonts w:ascii="Arial" w:eastAsia="Arial" w:hAnsi="Arial" w:cs="Arial"/>
                <w:szCs w:val="24"/>
              </w:rPr>
              <w:t>10.-</w:t>
            </w:r>
          </w:p>
        </w:tc>
      </w:tr>
      <w:tr w:rsidR="008357B2" w:rsidRPr="00AE46C3" w:rsidTr="008357B2">
        <w:trPr>
          <w:trHeight w:val="271"/>
        </w:trPr>
        <w:tc>
          <w:tcPr>
            <w:tcW w:w="6362"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Por incorporación de animales de Pedigree</w:t>
            </w:r>
          </w:p>
        </w:tc>
        <w:tc>
          <w:tcPr>
            <w:tcW w:w="2065"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right"/>
              <w:rPr>
                <w:rFonts w:ascii="Arial" w:eastAsia="Arial" w:hAnsi="Arial" w:cs="Arial"/>
                <w:szCs w:val="24"/>
              </w:rPr>
            </w:pPr>
            <w:r w:rsidRPr="00C35BD1">
              <w:rPr>
                <w:rFonts w:ascii="Arial" w:eastAsia="Arial" w:hAnsi="Arial" w:cs="Arial"/>
                <w:szCs w:val="24"/>
              </w:rPr>
              <w:t>10.-</w:t>
            </w:r>
          </w:p>
        </w:tc>
      </w:tr>
      <w:tr w:rsidR="008357B2" w:rsidRPr="00AE46C3" w:rsidTr="008357B2">
        <w:trPr>
          <w:trHeight w:val="271"/>
        </w:trPr>
        <w:tc>
          <w:tcPr>
            <w:tcW w:w="6362"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Por incorporación de ganado no marcado antes del año de edad mediante Declaración Jurada </w:t>
            </w:r>
          </w:p>
        </w:tc>
        <w:tc>
          <w:tcPr>
            <w:tcW w:w="2065" w:type="dxa"/>
            <w:tcBorders>
              <w:top w:val="single" w:sz="4" w:space="0" w:color="000000"/>
              <w:left w:val="single" w:sz="4" w:space="0" w:color="000000"/>
              <w:bottom w:val="single" w:sz="4" w:space="0" w:color="000000"/>
              <w:right w:val="single" w:sz="4" w:space="0" w:color="000000"/>
            </w:tcBorders>
          </w:tcPr>
          <w:p w:rsidR="008357B2" w:rsidRPr="00C35BD1" w:rsidRDefault="008357B2" w:rsidP="00225D8D">
            <w:pPr>
              <w:spacing w:after="0" w:line="240" w:lineRule="auto"/>
              <w:ind w:hanging="2"/>
              <w:jc w:val="right"/>
              <w:rPr>
                <w:rFonts w:ascii="Arial" w:eastAsia="Arial" w:hAnsi="Arial" w:cs="Arial"/>
                <w:szCs w:val="24"/>
              </w:rPr>
            </w:pPr>
            <w:r w:rsidRPr="00C35BD1">
              <w:rPr>
                <w:rFonts w:ascii="Arial" w:eastAsia="Arial" w:hAnsi="Arial" w:cs="Arial"/>
                <w:szCs w:val="24"/>
              </w:rPr>
              <w:t>50.-</w:t>
            </w:r>
          </w:p>
        </w:tc>
      </w:tr>
    </w:tbl>
    <w:p w:rsidR="008C55F4" w:rsidRPr="00C35BD1" w:rsidRDefault="008C55F4" w:rsidP="00225D8D">
      <w:pPr>
        <w:tabs>
          <w:tab w:val="left" w:pos="3402"/>
        </w:tabs>
        <w:spacing w:after="0" w:line="240" w:lineRule="auto"/>
        <w:contextualSpacing/>
        <w:jc w:val="both"/>
        <w:rPr>
          <w:rFonts w:ascii="Arial" w:hAnsi="Arial" w:cs="Arial"/>
          <w:szCs w:val="24"/>
          <w:lang w:val="es-ES"/>
        </w:rPr>
      </w:pPr>
    </w:p>
    <w:p w:rsidR="008357B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141</w:t>
      </w:r>
      <w:r w:rsidR="008357B2" w:rsidRPr="00C35BD1">
        <w:rPr>
          <w:rFonts w:ascii="Arial" w:hAnsi="Arial" w:cs="Arial"/>
          <w:b/>
          <w:szCs w:val="24"/>
          <w:u w:val="single"/>
          <w:lang w:val="es-ES"/>
        </w:rPr>
        <w:t>º:</w:t>
      </w:r>
      <w:r w:rsidR="008357B2" w:rsidRPr="00C35BD1">
        <w:rPr>
          <w:rFonts w:ascii="Arial" w:hAnsi="Arial" w:cs="Arial"/>
          <w:szCs w:val="24"/>
          <w:lang w:val="es-ES"/>
        </w:rPr>
        <w:t xml:space="preserve"> Se establecen las siguientes tarifas, sin considerar el número de animales:</w:t>
      </w:r>
    </w:p>
    <w:p w:rsidR="00AC14A4" w:rsidRPr="00C35BD1" w:rsidRDefault="00AC14A4" w:rsidP="00225D8D">
      <w:pPr>
        <w:tabs>
          <w:tab w:val="left" w:pos="3402"/>
        </w:tabs>
        <w:spacing w:after="0" w:line="240" w:lineRule="auto"/>
        <w:contextualSpacing/>
        <w:jc w:val="both"/>
        <w:rPr>
          <w:rFonts w:ascii="Arial" w:hAnsi="Arial" w:cs="Arial"/>
          <w:szCs w:val="24"/>
          <w:lang w:val="es-ES"/>
        </w:rPr>
      </w:pPr>
    </w:p>
    <w:tbl>
      <w:tblPr>
        <w:tblW w:w="869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7"/>
        <w:gridCol w:w="917"/>
        <w:gridCol w:w="950"/>
      </w:tblGrid>
      <w:tr w:rsidR="008357B2" w:rsidRPr="00AE46C3" w:rsidTr="00B613BC">
        <w:trPr>
          <w:trHeight w:val="287"/>
        </w:trPr>
        <w:tc>
          <w:tcPr>
            <w:tcW w:w="6827" w:type="dxa"/>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b/>
                <w:szCs w:val="24"/>
              </w:rPr>
              <w:t>Concepto</w:t>
            </w:r>
          </w:p>
        </w:tc>
        <w:tc>
          <w:tcPr>
            <w:tcW w:w="917" w:type="dxa"/>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b/>
                <w:szCs w:val="24"/>
              </w:rPr>
              <w:t xml:space="preserve">marcas </w:t>
            </w:r>
          </w:p>
        </w:tc>
        <w:tc>
          <w:tcPr>
            <w:tcW w:w="950" w:type="dxa"/>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b/>
                <w:szCs w:val="24"/>
              </w:rPr>
              <w:t>señales</w:t>
            </w:r>
          </w:p>
        </w:tc>
      </w:tr>
      <w:tr w:rsidR="008357B2" w:rsidRPr="00AE46C3" w:rsidTr="00B613BC">
        <w:trPr>
          <w:trHeight w:val="260"/>
        </w:trPr>
        <w:tc>
          <w:tcPr>
            <w:tcW w:w="6827" w:type="dxa"/>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Inscripción de boletos de marcas y señales</w:t>
            </w:r>
          </w:p>
        </w:tc>
        <w:tc>
          <w:tcPr>
            <w:tcW w:w="917" w:type="dxa"/>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1.000.-</w:t>
            </w:r>
          </w:p>
        </w:tc>
        <w:tc>
          <w:tcPr>
            <w:tcW w:w="950" w:type="dxa"/>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600.-</w:t>
            </w:r>
          </w:p>
        </w:tc>
      </w:tr>
      <w:tr w:rsidR="008357B2" w:rsidRPr="00AE46C3" w:rsidTr="00B613BC">
        <w:trPr>
          <w:trHeight w:val="260"/>
        </w:trPr>
        <w:tc>
          <w:tcPr>
            <w:tcW w:w="6827" w:type="dxa"/>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Inscripción de transferencias de marcas y señales</w:t>
            </w:r>
          </w:p>
        </w:tc>
        <w:tc>
          <w:tcPr>
            <w:tcW w:w="917" w:type="dxa"/>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600.-</w:t>
            </w:r>
          </w:p>
        </w:tc>
        <w:tc>
          <w:tcPr>
            <w:tcW w:w="950" w:type="dxa"/>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450.-</w:t>
            </w:r>
          </w:p>
        </w:tc>
      </w:tr>
      <w:tr w:rsidR="008357B2" w:rsidRPr="00AE46C3" w:rsidTr="00B613BC">
        <w:trPr>
          <w:trHeight w:val="260"/>
        </w:trPr>
        <w:tc>
          <w:tcPr>
            <w:tcW w:w="6827" w:type="dxa"/>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Toma de razón de duplicado de marcas y señales</w:t>
            </w:r>
          </w:p>
        </w:tc>
        <w:tc>
          <w:tcPr>
            <w:tcW w:w="917" w:type="dxa"/>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600.-</w:t>
            </w:r>
          </w:p>
        </w:tc>
        <w:tc>
          <w:tcPr>
            <w:tcW w:w="950" w:type="dxa"/>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450.-</w:t>
            </w:r>
          </w:p>
        </w:tc>
      </w:tr>
      <w:tr w:rsidR="008357B2" w:rsidRPr="00AE46C3" w:rsidTr="00B613BC">
        <w:trPr>
          <w:trHeight w:val="520"/>
        </w:trPr>
        <w:tc>
          <w:tcPr>
            <w:tcW w:w="6827" w:type="dxa"/>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Toma de razón de certificaciones, cambios adicionales en marcas y señales</w:t>
            </w:r>
          </w:p>
        </w:tc>
        <w:tc>
          <w:tcPr>
            <w:tcW w:w="917" w:type="dxa"/>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900.-</w:t>
            </w:r>
          </w:p>
        </w:tc>
        <w:tc>
          <w:tcPr>
            <w:tcW w:w="950" w:type="dxa"/>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350.-</w:t>
            </w:r>
          </w:p>
        </w:tc>
      </w:tr>
      <w:tr w:rsidR="008357B2" w:rsidRPr="00AE46C3" w:rsidTr="00B613BC">
        <w:trPr>
          <w:trHeight w:val="260"/>
        </w:trPr>
        <w:tc>
          <w:tcPr>
            <w:tcW w:w="6827" w:type="dxa"/>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Inscripción de marcas y señales renovadas</w:t>
            </w:r>
          </w:p>
        </w:tc>
        <w:tc>
          <w:tcPr>
            <w:tcW w:w="917" w:type="dxa"/>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600.-</w:t>
            </w:r>
          </w:p>
        </w:tc>
        <w:tc>
          <w:tcPr>
            <w:tcW w:w="950" w:type="dxa"/>
            <w:tcBorders>
              <w:bottom w:val="single" w:sz="4" w:space="0" w:color="000000"/>
            </w:tcBorders>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450.-</w:t>
            </w:r>
          </w:p>
        </w:tc>
      </w:tr>
      <w:tr w:rsidR="008357B2" w:rsidRPr="00AE46C3" w:rsidTr="00B613BC">
        <w:trPr>
          <w:trHeight w:val="260"/>
        </w:trPr>
        <w:tc>
          <w:tcPr>
            <w:tcW w:w="6827" w:type="dxa"/>
          </w:tcPr>
          <w:p w:rsidR="008357B2" w:rsidRPr="00C35BD1" w:rsidRDefault="008357B2" w:rsidP="00225D8D">
            <w:pPr>
              <w:spacing w:after="0" w:line="240" w:lineRule="auto"/>
              <w:ind w:hanging="2"/>
              <w:jc w:val="both"/>
              <w:rPr>
                <w:rFonts w:ascii="Arial" w:eastAsia="Arial" w:hAnsi="Arial" w:cs="Arial"/>
                <w:szCs w:val="24"/>
              </w:rPr>
            </w:pPr>
            <w:r w:rsidRPr="00C35BD1">
              <w:rPr>
                <w:rFonts w:ascii="Arial" w:eastAsia="Arial" w:hAnsi="Arial" w:cs="Arial"/>
                <w:szCs w:val="24"/>
              </w:rPr>
              <w:t>Por cada tramite de marcas y señales</w:t>
            </w:r>
          </w:p>
        </w:tc>
        <w:tc>
          <w:tcPr>
            <w:tcW w:w="1867" w:type="dxa"/>
            <w:gridSpan w:val="2"/>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2.000.-</w:t>
            </w:r>
          </w:p>
        </w:tc>
      </w:tr>
      <w:tr w:rsidR="008357B2" w:rsidRPr="00AE46C3" w:rsidTr="00B613BC">
        <w:trPr>
          <w:trHeight w:val="260"/>
        </w:trPr>
        <w:tc>
          <w:tcPr>
            <w:tcW w:w="8694" w:type="dxa"/>
            <w:gridSpan w:val="3"/>
          </w:tcPr>
          <w:p w:rsidR="008357B2" w:rsidRPr="00C35BD1" w:rsidRDefault="008357B2" w:rsidP="00225D8D">
            <w:pPr>
              <w:spacing w:after="0" w:line="240" w:lineRule="auto"/>
              <w:ind w:hanging="2"/>
              <w:rPr>
                <w:rFonts w:ascii="Arial" w:eastAsia="Arial" w:hAnsi="Arial" w:cs="Arial"/>
                <w:szCs w:val="24"/>
              </w:rPr>
            </w:pPr>
            <w:r w:rsidRPr="00C35BD1">
              <w:rPr>
                <w:rFonts w:ascii="Arial" w:eastAsia="Arial" w:hAnsi="Arial" w:cs="Arial"/>
                <w:szCs w:val="24"/>
              </w:rPr>
              <w:t>Correspondiente a formularios o duplicados de certificados, guías o permisos:</w:t>
            </w:r>
          </w:p>
        </w:tc>
      </w:tr>
      <w:tr w:rsidR="008357B2" w:rsidRPr="00AE46C3" w:rsidTr="00B613BC">
        <w:trPr>
          <w:trHeight w:val="260"/>
        </w:trPr>
        <w:tc>
          <w:tcPr>
            <w:tcW w:w="6827" w:type="dxa"/>
          </w:tcPr>
          <w:p w:rsidR="008357B2" w:rsidRPr="00C35BD1" w:rsidRDefault="008357B2" w:rsidP="00225D8D">
            <w:pPr>
              <w:numPr>
                <w:ilvl w:val="0"/>
                <w:numId w:val="3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szCs w:val="24"/>
              </w:rPr>
            </w:pPr>
            <w:bookmarkStart w:id="17" w:name="_Toc56585191"/>
            <w:r w:rsidRPr="00C35BD1">
              <w:rPr>
                <w:rFonts w:ascii="Arial" w:eastAsia="Arial" w:hAnsi="Arial" w:cs="Arial"/>
                <w:szCs w:val="24"/>
              </w:rPr>
              <w:t>Formularios de certificados, guías o permisos</w:t>
            </w:r>
            <w:bookmarkEnd w:id="17"/>
          </w:p>
        </w:tc>
        <w:tc>
          <w:tcPr>
            <w:tcW w:w="1867" w:type="dxa"/>
            <w:gridSpan w:val="2"/>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30.-</w:t>
            </w:r>
          </w:p>
        </w:tc>
      </w:tr>
      <w:tr w:rsidR="008357B2" w:rsidRPr="00AE46C3" w:rsidTr="00B613BC">
        <w:trPr>
          <w:trHeight w:val="260"/>
        </w:trPr>
        <w:tc>
          <w:tcPr>
            <w:tcW w:w="6827" w:type="dxa"/>
          </w:tcPr>
          <w:p w:rsidR="008357B2" w:rsidRPr="00C35BD1" w:rsidRDefault="008357B2" w:rsidP="00225D8D">
            <w:pPr>
              <w:numPr>
                <w:ilvl w:val="0"/>
                <w:numId w:val="3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szCs w:val="24"/>
              </w:rPr>
            </w:pPr>
            <w:bookmarkStart w:id="18" w:name="_Toc56585192"/>
            <w:r w:rsidRPr="00C35BD1">
              <w:rPr>
                <w:rFonts w:ascii="Arial" w:eastAsia="Arial" w:hAnsi="Arial" w:cs="Arial"/>
                <w:szCs w:val="24"/>
              </w:rPr>
              <w:t>Duplicados de certificados o guías</w:t>
            </w:r>
            <w:bookmarkEnd w:id="18"/>
          </w:p>
        </w:tc>
        <w:tc>
          <w:tcPr>
            <w:tcW w:w="1867" w:type="dxa"/>
            <w:gridSpan w:val="2"/>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50.-</w:t>
            </w:r>
          </w:p>
        </w:tc>
      </w:tr>
      <w:tr w:rsidR="008357B2" w:rsidRPr="00AE46C3" w:rsidTr="00B613BC">
        <w:trPr>
          <w:trHeight w:val="260"/>
        </w:trPr>
        <w:tc>
          <w:tcPr>
            <w:tcW w:w="6827" w:type="dxa"/>
          </w:tcPr>
          <w:p w:rsidR="008357B2" w:rsidRPr="00C35BD1" w:rsidRDefault="008357B2" w:rsidP="00225D8D">
            <w:pPr>
              <w:numPr>
                <w:ilvl w:val="0"/>
                <w:numId w:val="3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szCs w:val="24"/>
              </w:rPr>
            </w:pPr>
            <w:bookmarkStart w:id="19" w:name="_Toc56585193"/>
            <w:r w:rsidRPr="00C35BD1">
              <w:rPr>
                <w:rFonts w:ascii="Arial" w:eastAsia="Arial" w:hAnsi="Arial" w:cs="Arial"/>
                <w:szCs w:val="24"/>
              </w:rPr>
              <w:t>Por cada permiso parcial de marca o señal</w:t>
            </w:r>
            <w:bookmarkEnd w:id="19"/>
          </w:p>
        </w:tc>
        <w:tc>
          <w:tcPr>
            <w:tcW w:w="1867" w:type="dxa"/>
            <w:gridSpan w:val="2"/>
          </w:tcPr>
          <w:p w:rsidR="008357B2" w:rsidRPr="00C35BD1" w:rsidRDefault="008357B2" w:rsidP="00225D8D">
            <w:pPr>
              <w:spacing w:after="0" w:line="240" w:lineRule="auto"/>
              <w:ind w:hanging="2"/>
              <w:jc w:val="center"/>
              <w:rPr>
                <w:rFonts w:ascii="Arial" w:eastAsia="Arial" w:hAnsi="Arial" w:cs="Arial"/>
                <w:szCs w:val="24"/>
              </w:rPr>
            </w:pPr>
            <w:r w:rsidRPr="00C35BD1">
              <w:rPr>
                <w:rFonts w:ascii="Arial" w:eastAsia="Arial" w:hAnsi="Arial" w:cs="Arial"/>
                <w:szCs w:val="24"/>
              </w:rPr>
              <w:t>30.-</w:t>
            </w:r>
          </w:p>
        </w:tc>
      </w:tr>
      <w:tr w:rsidR="008357B2" w:rsidRPr="00AE46C3" w:rsidTr="00B613BC">
        <w:trPr>
          <w:trHeight w:val="274"/>
        </w:trPr>
        <w:tc>
          <w:tcPr>
            <w:tcW w:w="8694" w:type="dxa"/>
            <w:gridSpan w:val="3"/>
          </w:tcPr>
          <w:p w:rsidR="008357B2" w:rsidRPr="00C35BD1" w:rsidRDefault="008357B2" w:rsidP="00225D8D">
            <w:pPr>
              <w:spacing w:after="0" w:line="240" w:lineRule="auto"/>
              <w:ind w:hanging="2"/>
              <w:rPr>
                <w:rFonts w:ascii="Arial" w:eastAsia="Arial" w:hAnsi="Arial" w:cs="Arial"/>
                <w:szCs w:val="24"/>
              </w:rPr>
            </w:pPr>
            <w:r w:rsidRPr="00C35BD1">
              <w:rPr>
                <w:rFonts w:ascii="Arial" w:eastAsia="Arial" w:hAnsi="Arial" w:cs="Arial"/>
                <w:szCs w:val="24"/>
              </w:rPr>
              <w:t>Precintos automáticos, según importe que establezca el Ministerio de Asuntos Agrarios</w:t>
            </w:r>
          </w:p>
        </w:tc>
      </w:tr>
    </w:tbl>
    <w:p w:rsidR="008357B2" w:rsidRPr="00C35BD1" w:rsidRDefault="008357B2" w:rsidP="00225D8D">
      <w:pPr>
        <w:tabs>
          <w:tab w:val="left" w:pos="3402"/>
        </w:tabs>
        <w:spacing w:after="0" w:line="240" w:lineRule="auto"/>
        <w:contextualSpacing/>
        <w:jc w:val="both"/>
        <w:rPr>
          <w:rFonts w:ascii="Arial" w:hAnsi="Arial" w:cs="Arial"/>
          <w:szCs w:val="24"/>
          <w:lang w:val="es-ES"/>
        </w:rPr>
      </w:pPr>
    </w:p>
    <w:p w:rsidR="008357B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142</w:t>
      </w:r>
      <w:r w:rsidR="008357B2" w:rsidRPr="00C35BD1">
        <w:rPr>
          <w:rFonts w:ascii="Arial" w:hAnsi="Arial" w:cs="Arial"/>
          <w:b/>
          <w:szCs w:val="24"/>
          <w:u w:val="single"/>
          <w:lang w:val="es-ES"/>
        </w:rPr>
        <w:t>º:</w:t>
      </w:r>
      <w:r w:rsidR="00221F3C" w:rsidRPr="00C35BD1">
        <w:rPr>
          <w:rFonts w:ascii="Arial" w:hAnsi="Arial" w:cs="Arial"/>
          <w:szCs w:val="24"/>
          <w:lang w:val="es-ES"/>
        </w:rPr>
        <w:t xml:space="preserve"> </w:t>
      </w:r>
      <w:r w:rsidR="008357B2" w:rsidRPr="00C35BD1">
        <w:rPr>
          <w:rFonts w:ascii="Arial" w:hAnsi="Arial" w:cs="Arial"/>
          <w:szCs w:val="24"/>
          <w:lang w:val="es-ES"/>
        </w:rPr>
        <w:t>Cuando las tasas contempladas en el presente Capítulo correspondan ser abonadas por casas consignatarias de hacienda, las mismas podrán integrar el importe correspondiente hasta quince (15) días corridos después de la fecha de expedición de la documentación correspondiente. Vencido el plazo, se cobrarán los recargos e intereses que correspondan, a partir de la fecha de expedida la documentación.</w:t>
      </w:r>
    </w:p>
    <w:p w:rsidR="008357B2"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143</w:t>
      </w:r>
      <w:r w:rsidR="008357B2" w:rsidRPr="00C35BD1">
        <w:rPr>
          <w:rFonts w:ascii="Arial" w:hAnsi="Arial" w:cs="Arial"/>
          <w:b/>
          <w:szCs w:val="24"/>
          <w:u w:val="single"/>
          <w:lang w:val="es-ES"/>
        </w:rPr>
        <w:t>º:</w:t>
      </w:r>
      <w:r w:rsidR="008357B2" w:rsidRPr="00C35BD1">
        <w:rPr>
          <w:rFonts w:ascii="Arial" w:hAnsi="Arial" w:cs="Arial"/>
          <w:szCs w:val="24"/>
          <w:lang w:val="es-ES"/>
        </w:rPr>
        <w:t xml:space="preserve"> De los trámites municipales. Los que introduzcan hacienda de otros Partidos, deberán archivar las guías correspondientes en la Municipalidad, dentro del plazo de vigencia de las mismas. La vigencia de las guías de traslado de hacienda, se establece en treinta (30) días contados desde la fecha de emisión.</w:t>
      </w:r>
    </w:p>
    <w:p w:rsidR="008357B2" w:rsidRPr="00C35BD1" w:rsidRDefault="008357B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Para trámite de las operaciones, los hacendados o matarifes, deberán proceder al registro de sus firmas y de sus boletos de marcas y señales, en la Oficina de Marcas y Señales.</w:t>
      </w:r>
    </w:p>
    <w:p w:rsidR="008357B2" w:rsidRPr="00C35BD1" w:rsidRDefault="008357B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Para marcar, señalar, reducir a marca, debe solicitarse la autorización municipal, con una anticipación mínima de cuarenta y ocho (48) horas, en caso contrario, no se despachará a los interesados, ni guías ni certificados. -</w:t>
      </w:r>
    </w:p>
    <w:p w:rsidR="008357B2" w:rsidRPr="00C35BD1" w:rsidRDefault="008357B2"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Las solicitudes para marcación y demás documentos de vacunos, ovinos, equinos, porcinos, etc., deberán presentarse por separado. </w:t>
      </w:r>
      <w:r w:rsidR="00B613BC" w:rsidRPr="00C35BD1">
        <w:rPr>
          <w:rFonts w:ascii="Arial" w:hAnsi="Arial" w:cs="Arial"/>
          <w:szCs w:val="24"/>
          <w:lang w:val="es-ES"/>
        </w:rPr>
        <w:t>–</w:t>
      </w:r>
    </w:p>
    <w:p w:rsidR="00B613BC"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144</w:t>
      </w:r>
      <w:r w:rsidR="00B613BC" w:rsidRPr="00C35BD1">
        <w:rPr>
          <w:rFonts w:ascii="Arial" w:hAnsi="Arial" w:cs="Arial"/>
          <w:b/>
          <w:szCs w:val="24"/>
          <w:u w:val="single"/>
          <w:lang w:val="es-ES"/>
        </w:rPr>
        <w:t>º:</w:t>
      </w:r>
      <w:r w:rsidR="00B613BC" w:rsidRPr="00C35BD1">
        <w:rPr>
          <w:rFonts w:ascii="Arial" w:hAnsi="Arial" w:cs="Arial"/>
          <w:szCs w:val="24"/>
          <w:lang w:val="es-ES"/>
        </w:rPr>
        <w:t xml:space="preserve"> requisitos previos:</w:t>
      </w:r>
    </w:p>
    <w:p w:rsidR="00B613BC" w:rsidRPr="00C35BD1" w:rsidRDefault="00B613BC" w:rsidP="00D6089F">
      <w:pPr>
        <w:pStyle w:val="Prrafodelista"/>
        <w:numPr>
          <w:ilvl w:val="0"/>
          <w:numId w:val="39"/>
        </w:numPr>
        <w:tabs>
          <w:tab w:val="left" w:pos="0"/>
        </w:tabs>
        <w:spacing w:after="0" w:line="240" w:lineRule="auto"/>
        <w:jc w:val="both"/>
        <w:rPr>
          <w:rFonts w:ascii="Arial" w:hAnsi="Arial" w:cs="Arial"/>
          <w:szCs w:val="24"/>
          <w:lang w:val="es-ES"/>
        </w:rPr>
      </w:pPr>
      <w:r w:rsidRPr="00C35BD1">
        <w:rPr>
          <w:rFonts w:ascii="Arial" w:hAnsi="Arial" w:cs="Arial"/>
          <w:szCs w:val="24"/>
          <w:lang w:val="es-ES"/>
        </w:rPr>
        <w:t>A efectos de la prestación del servicio de expedición y/o visado de guías y certificaciones en operaciones de semovientes y cueros, permisos para marcar y señalar, permiso de remisión de feria, inscripción de boletos de marca y señales nuevas y renovadas, así como también por la toma de razón de sus transferencias, duplicados, rectificaciones, cambios o adiciones, los contribuyentes y demás responsables no podrán encontrarse en situación de mora respecto de la Tasa por Conservación, Reparación y Mejorado de la Red Vial Municipal.</w:t>
      </w:r>
    </w:p>
    <w:p w:rsidR="00B613BC" w:rsidRPr="00C35BD1" w:rsidRDefault="00B613BC" w:rsidP="00D6089F">
      <w:pPr>
        <w:pStyle w:val="Prrafodelista"/>
        <w:numPr>
          <w:ilvl w:val="0"/>
          <w:numId w:val="39"/>
        </w:numPr>
        <w:tabs>
          <w:tab w:val="left" w:pos="0"/>
        </w:tabs>
        <w:spacing w:after="0" w:line="240" w:lineRule="auto"/>
        <w:jc w:val="both"/>
        <w:rPr>
          <w:rFonts w:ascii="Arial" w:hAnsi="Arial" w:cs="Arial"/>
          <w:szCs w:val="24"/>
          <w:lang w:val="es-ES"/>
        </w:rPr>
      </w:pPr>
      <w:r w:rsidRPr="00C35BD1">
        <w:rPr>
          <w:rFonts w:ascii="Arial" w:hAnsi="Arial" w:cs="Arial"/>
          <w:szCs w:val="24"/>
          <w:lang w:val="es-ES"/>
        </w:rPr>
        <w:t>Para determinar la morosidad a que se refiere el inciso anterior a) se tomará el estado de cuenta del contribuyente involucrado, al cierre de los dos meses anteriores al mes en que se solicita el servicio. -</w:t>
      </w:r>
    </w:p>
    <w:p w:rsidR="00B613BC" w:rsidRPr="00C35BD1" w:rsidRDefault="00B613BC" w:rsidP="00D6089F">
      <w:pPr>
        <w:pStyle w:val="Prrafodelista"/>
        <w:numPr>
          <w:ilvl w:val="0"/>
          <w:numId w:val="39"/>
        </w:numPr>
        <w:tabs>
          <w:tab w:val="left" w:pos="0"/>
        </w:tabs>
        <w:spacing w:after="0" w:line="240" w:lineRule="auto"/>
        <w:jc w:val="both"/>
        <w:rPr>
          <w:rFonts w:ascii="Arial" w:hAnsi="Arial" w:cs="Arial"/>
          <w:szCs w:val="24"/>
          <w:lang w:val="es-ES"/>
        </w:rPr>
      </w:pPr>
      <w:r w:rsidRPr="00C35BD1">
        <w:rPr>
          <w:rFonts w:ascii="Arial" w:hAnsi="Arial" w:cs="Arial"/>
          <w:szCs w:val="24"/>
          <w:lang w:val="es-ES"/>
        </w:rPr>
        <w:t>Las exigencias de la presente Ordenanza alcanzarán también a aquellos contribuyentes que hubieran formalizados convenios de pago y evidencien estado de morosidad. -</w:t>
      </w:r>
    </w:p>
    <w:p w:rsidR="00B613BC" w:rsidRPr="00C35BD1" w:rsidRDefault="00B613BC" w:rsidP="00D6089F">
      <w:pPr>
        <w:pStyle w:val="Prrafodelista"/>
        <w:numPr>
          <w:ilvl w:val="0"/>
          <w:numId w:val="39"/>
        </w:numPr>
        <w:tabs>
          <w:tab w:val="left" w:pos="0"/>
        </w:tabs>
        <w:spacing w:after="0" w:line="240" w:lineRule="auto"/>
        <w:jc w:val="both"/>
        <w:rPr>
          <w:rFonts w:ascii="Arial" w:hAnsi="Arial" w:cs="Arial"/>
          <w:szCs w:val="24"/>
          <w:lang w:val="es-ES"/>
        </w:rPr>
      </w:pPr>
      <w:r w:rsidRPr="00C35BD1">
        <w:rPr>
          <w:rFonts w:ascii="Arial" w:hAnsi="Arial" w:cs="Arial"/>
          <w:szCs w:val="24"/>
          <w:lang w:val="es-ES"/>
        </w:rPr>
        <w:t>Cuando el contribuyente y demás responsables del pago de la tasa por control de marcas y señales, se encontrare en la situación de mora descripta en el inciso a), podrá suscribir un convenio de pago por la Tasa Vial o la/las multas adeudadas, que lo habilitará para efectuar los trámites descriptos en dicho inciso. Al momento de la firma de estos convenios los mismos deberán efectuar el pago de la primera cuota. -</w:t>
      </w:r>
    </w:p>
    <w:p w:rsidR="00B613BC" w:rsidRPr="00C35BD1" w:rsidRDefault="00B613BC" w:rsidP="00D6089F">
      <w:pPr>
        <w:pStyle w:val="Prrafodelista"/>
        <w:numPr>
          <w:ilvl w:val="0"/>
          <w:numId w:val="39"/>
        </w:numPr>
        <w:tabs>
          <w:tab w:val="left" w:pos="0"/>
        </w:tabs>
        <w:spacing w:after="0" w:line="240" w:lineRule="auto"/>
        <w:jc w:val="both"/>
        <w:rPr>
          <w:rFonts w:ascii="Arial" w:hAnsi="Arial" w:cs="Arial"/>
          <w:szCs w:val="24"/>
          <w:lang w:val="es-ES"/>
        </w:rPr>
      </w:pPr>
      <w:r w:rsidRPr="00C35BD1">
        <w:rPr>
          <w:rFonts w:ascii="Arial" w:hAnsi="Arial" w:cs="Arial"/>
          <w:szCs w:val="24"/>
          <w:lang w:val="es-ES"/>
        </w:rPr>
        <w:t>La Agencia de Recaudación Municipal tendrá vigencia al primer día hábil de cada mes. -</w:t>
      </w:r>
    </w:p>
    <w:p w:rsidR="00B613BC" w:rsidRPr="00C35BD1" w:rsidRDefault="00B613BC" w:rsidP="00D6089F">
      <w:pPr>
        <w:pStyle w:val="Prrafodelista"/>
        <w:numPr>
          <w:ilvl w:val="0"/>
          <w:numId w:val="39"/>
        </w:numPr>
        <w:tabs>
          <w:tab w:val="left" w:pos="0"/>
        </w:tabs>
        <w:spacing w:after="0" w:line="240" w:lineRule="auto"/>
        <w:jc w:val="both"/>
        <w:rPr>
          <w:rFonts w:ascii="Arial" w:hAnsi="Arial" w:cs="Arial"/>
          <w:szCs w:val="24"/>
          <w:lang w:val="es-ES"/>
        </w:rPr>
      </w:pPr>
      <w:r w:rsidRPr="00C35BD1">
        <w:rPr>
          <w:rFonts w:ascii="Arial" w:hAnsi="Arial" w:cs="Arial"/>
          <w:szCs w:val="24"/>
          <w:lang w:val="es-ES"/>
        </w:rPr>
        <w:t>El personal de la oficina de Guías no dará curso a ningún trámite que requieran contribuyentes y demás responsables en los términos del inciso a) que se encuentren incluidos en el padrón de morosos a que alude la presente ordenanza y será responsable de su fiel cumplimiento. –</w:t>
      </w:r>
    </w:p>
    <w:p w:rsidR="00AC14A4" w:rsidRPr="00C35BD1" w:rsidRDefault="00AC14A4" w:rsidP="00D6089F">
      <w:pPr>
        <w:pStyle w:val="Ttulo1"/>
        <w:tabs>
          <w:tab w:val="left" w:pos="0"/>
        </w:tabs>
        <w:spacing w:before="0" w:line="240" w:lineRule="auto"/>
        <w:contextualSpacing/>
        <w:rPr>
          <w:rFonts w:ascii="Arial" w:hAnsi="Arial" w:cs="Arial"/>
          <w:b/>
          <w:color w:val="auto"/>
          <w:sz w:val="22"/>
          <w:szCs w:val="24"/>
          <w:lang w:val="es-ES"/>
        </w:rPr>
      </w:pPr>
      <w:bookmarkStart w:id="20" w:name="_Toc56585194"/>
    </w:p>
    <w:p w:rsidR="00B613BC" w:rsidRPr="00C35BD1" w:rsidRDefault="00B613BC"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CAPITULO 15: TASA POR SERVICIOS ASISTENCIALES</w:t>
      </w:r>
      <w:bookmarkEnd w:id="20"/>
    </w:p>
    <w:p w:rsidR="00AC14A4" w:rsidRPr="00C35BD1" w:rsidRDefault="00AC14A4" w:rsidP="00225D8D">
      <w:pPr>
        <w:tabs>
          <w:tab w:val="left" w:pos="3402"/>
        </w:tabs>
        <w:spacing w:after="0" w:line="240" w:lineRule="auto"/>
        <w:contextualSpacing/>
        <w:jc w:val="both"/>
        <w:rPr>
          <w:rFonts w:ascii="Arial" w:hAnsi="Arial" w:cs="Arial"/>
          <w:b/>
          <w:szCs w:val="24"/>
          <w:lang w:val="es-ES"/>
        </w:rPr>
      </w:pPr>
    </w:p>
    <w:p w:rsidR="00B613BC"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145</w:t>
      </w:r>
      <w:r w:rsidR="00B613BC" w:rsidRPr="00C35BD1">
        <w:rPr>
          <w:rFonts w:ascii="Arial" w:hAnsi="Arial" w:cs="Arial"/>
          <w:b/>
          <w:szCs w:val="24"/>
          <w:u w:val="single"/>
          <w:lang w:val="es-ES"/>
        </w:rPr>
        <w:t>º:</w:t>
      </w:r>
      <w:r w:rsidR="00B613BC" w:rsidRPr="00C35BD1">
        <w:rPr>
          <w:rFonts w:ascii="Arial" w:hAnsi="Arial" w:cs="Arial"/>
          <w:szCs w:val="24"/>
          <w:lang w:val="es-ES"/>
        </w:rPr>
        <w:t xml:space="preserve"> Por los servicios asistenciales que se presten en establecimientos municipales, tales como hospitales, asilos, salas de primeros auxilios, colonias de vacaciones y otros que por su naturaleza revistan el carácter de asistenciales, se deberán abonar los importes que al efecto se establezcan.</w:t>
      </w:r>
    </w:p>
    <w:p w:rsidR="00B613BC"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146</w:t>
      </w:r>
      <w:r w:rsidR="00B613BC" w:rsidRPr="00C35BD1">
        <w:rPr>
          <w:rFonts w:ascii="Arial" w:hAnsi="Arial" w:cs="Arial"/>
          <w:b/>
          <w:szCs w:val="24"/>
          <w:u w:val="single"/>
          <w:lang w:val="es-ES"/>
        </w:rPr>
        <w:t>º:</w:t>
      </w:r>
      <w:r w:rsidR="00B613BC" w:rsidRPr="00C35BD1">
        <w:rPr>
          <w:rFonts w:ascii="Arial" w:hAnsi="Arial" w:cs="Arial"/>
          <w:szCs w:val="24"/>
          <w:lang w:val="es-ES"/>
        </w:rPr>
        <w:t xml:space="preserve"> Son contribuyentes y/o responsables:</w:t>
      </w:r>
    </w:p>
    <w:p w:rsidR="00B613BC" w:rsidRPr="00C35BD1" w:rsidRDefault="00B613BC" w:rsidP="00D6089F">
      <w:pPr>
        <w:pStyle w:val="Prrafodelista"/>
        <w:numPr>
          <w:ilvl w:val="0"/>
          <w:numId w:val="40"/>
        </w:numPr>
        <w:tabs>
          <w:tab w:val="left" w:pos="0"/>
        </w:tabs>
        <w:spacing w:after="0" w:line="240" w:lineRule="auto"/>
        <w:jc w:val="both"/>
        <w:rPr>
          <w:rFonts w:ascii="Arial" w:hAnsi="Arial" w:cs="Arial"/>
          <w:szCs w:val="24"/>
          <w:lang w:val="es-ES"/>
        </w:rPr>
      </w:pPr>
      <w:r w:rsidRPr="00C35BD1">
        <w:rPr>
          <w:rFonts w:ascii="Arial" w:hAnsi="Arial" w:cs="Arial"/>
          <w:szCs w:val="24"/>
          <w:lang w:val="es-ES"/>
        </w:rPr>
        <w:t>Las personas que soliciten el servicio, ya sea el enfermo, familiar, tutor o responsable del enfermo. –</w:t>
      </w:r>
    </w:p>
    <w:p w:rsidR="00B613BC" w:rsidRPr="00C35BD1" w:rsidRDefault="00B613BC" w:rsidP="00D6089F">
      <w:pPr>
        <w:pStyle w:val="Prrafodelista"/>
        <w:numPr>
          <w:ilvl w:val="0"/>
          <w:numId w:val="40"/>
        </w:numPr>
        <w:tabs>
          <w:tab w:val="left" w:pos="0"/>
        </w:tabs>
        <w:spacing w:after="0" w:line="240" w:lineRule="auto"/>
        <w:jc w:val="both"/>
        <w:rPr>
          <w:rFonts w:ascii="Arial" w:hAnsi="Arial" w:cs="Arial"/>
          <w:szCs w:val="24"/>
          <w:lang w:val="es-ES"/>
        </w:rPr>
      </w:pPr>
      <w:r w:rsidRPr="00C35BD1">
        <w:rPr>
          <w:rFonts w:ascii="Arial" w:hAnsi="Arial" w:cs="Arial"/>
          <w:szCs w:val="24"/>
          <w:lang w:val="es-ES"/>
        </w:rPr>
        <w:t>En el caso de accidente, en el que medien contratos o leyes que obliguen al pago de empleadores, éstos serán los responsables de la tasa, previo reconocimiento de la obligación de abonar los aranceles directamente a los establecimientos municipales.</w:t>
      </w:r>
    </w:p>
    <w:p w:rsidR="00B613BC"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147</w:t>
      </w:r>
      <w:r w:rsidR="00B613BC" w:rsidRPr="00C35BD1">
        <w:rPr>
          <w:rFonts w:ascii="Arial" w:hAnsi="Arial" w:cs="Arial"/>
          <w:b/>
          <w:szCs w:val="24"/>
          <w:u w:val="single"/>
          <w:lang w:val="es-ES"/>
        </w:rPr>
        <w:t>º</w:t>
      </w:r>
      <w:r w:rsidR="00B613BC" w:rsidRPr="00C35BD1">
        <w:rPr>
          <w:rFonts w:ascii="Arial" w:hAnsi="Arial" w:cs="Arial"/>
          <w:b/>
          <w:szCs w:val="24"/>
          <w:lang w:val="es-ES"/>
        </w:rPr>
        <w:t>:</w:t>
      </w:r>
      <w:r w:rsidR="00B613BC" w:rsidRPr="00C35BD1">
        <w:rPr>
          <w:rFonts w:ascii="Arial" w:hAnsi="Arial" w:cs="Arial"/>
          <w:szCs w:val="24"/>
          <w:lang w:val="es-ES"/>
        </w:rPr>
        <w:t xml:space="preserve"> Los importes fijos que establece la presente Ordenanza se estructuran de acuerdo a la magnitud de los servicios y se ajustarán en forma automática a las modificaciones que pudieren surgir de los convenios entre las compañías de seguro y la Federación Médica de la Provincia de Buenos Aires, de acuerdo con el mínimo que fije el Colegio de Médicos.</w:t>
      </w:r>
    </w:p>
    <w:p w:rsidR="00B613BC"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148</w:t>
      </w:r>
      <w:r w:rsidR="00B613BC" w:rsidRPr="00C35BD1">
        <w:rPr>
          <w:rFonts w:ascii="Arial" w:hAnsi="Arial" w:cs="Arial"/>
          <w:b/>
          <w:szCs w:val="24"/>
          <w:u w:val="single"/>
          <w:lang w:val="es-ES"/>
        </w:rPr>
        <w:t>º:</w:t>
      </w:r>
      <w:r w:rsidR="00B613BC" w:rsidRPr="00C35BD1">
        <w:rPr>
          <w:rFonts w:ascii="Arial" w:hAnsi="Arial" w:cs="Arial"/>
          <w:szCs w:val="24"/>
          <w:lang w:val="es-ES"/>
        </w:rPr>
        <w:t xml:space="preserve"> Se abonarán la presente Tasa de forma previa a la atención, siempre y cuando la índole de los servicios lo permita. En los casos de urgencia, el pago podrá recibirse con posterioridad.</w:t>
      </w:r>
    </w:p>
    <w:p w:rsidR="00B613BC"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149</w:t>
      </w:r>
      <w:r w:rsidR="00B613BC" w:rsidRPr="00C35BD1">
        <w:rPr>
          <w:rFonts w:ascii="Arial" w:hAnsi="Arial" w:cs="Arial"/>
          <w:b/>
          <w:szCs w:val="24"/>
          <w:u w:val="single"/>
          <w:lang w:val="es-ES"/>
        </w:rPr>
        <w:t>º:</w:t>
      </w:r>
      <w:r w:rsidR="00B613BC" w:rsidRPr="00C35BD1">
        <w:rPr>
          <w:rFonts w:ascii="Arial" w:hAnsi="Arial" w:cs="Arial"/>
          <w:szCs w:val="24"/>
          <w:lang w:val="es-ES"/>
        </w:rPr>
        <w:t xml:space="preserve"> Los servicios cuyos tributos se determinan no serán de aplicación para los pacientes que demuestren poca capacidad económica. El Departamento Ejecutivo podrá reglamentar que, mediante encuesta socio-económica, se determine el poder adquisitivo del grupo familiar, a efectos de asignarle el porcentaje de reducción a que estarán sujetas las tarifas fijadas, en los incisos mencionados en el párrafo anterior. -</w:t>
      </w:r>
    </w:p>
    <w:p w:rsidR="00B613BC"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150</w:t>
      </w:r>
      <w:r w:rsidR="00B613BC" w:rsidRPr="00C35BD1">
        <w:rPr>
          <w:rFonts w:ascii="Arial" w:hAnsi="Arial" w:cs="Arial"/>
          <w:b/>
          <w:szCs w:val="24"/>
          <w:u w:val="single"/>
          <w:lang w:val="es-ES"/>
        </w:rPr>
        <w:t>º:</w:t>
      </w:r>
      <w:r w:rsidR="00B613BC" w:rsidRPr="00C35BD1">
        <w:rPr>
          <w:rFonts w:ascii="Arial" w:hAnsi="Arial" w:cs="Arial"/>
          <w:szCs w:val="24"/>
          <w:lang w:val="es-ES"/>
        </w:rPr>
        <w:t xml:space="preserve"> En el caso de accidentes de trabajo o lesiones que sean responsabilidad de empleadores, compañías de seguros, empresas de transporte, compañías de espectáculos públicos, y terceros en general, quedarán constituidos en deudores por la totalidad del servicio prestado, en virtud de la responsabilidad civil de los mismos.</w:t>
      </w:r>
    </w:p>
    <w:p w:rsidR="00B613BC"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151</w:t>
      </w:r>
      <w:r w:rsidR="00B613BC" w:rsidRPr="00C35BD1">
        <w:rPr>
          <w:rFonts w:ascii="Arial" w:hAnsi="Arial" w:cs="Arial"/>
          <w:b/>
          <w:szCs w:val="24"/>
          <w:u w:val="single"/>
          <w:lang w:val="es-ES"/>
        </w:rPr>
        <w:t>º:</w:t>
      </w:r>
      <w:r w:rsidR="00EB5A85" w:rsidRPr="00C35BD1">
        <w:rPr>
          <w:rFonts w:ascii="Arial" w:hAnsi="Arial" w:cs="Arial"/>
          <w:szCs w:val="24"/>
          <w:lang w:val="es-ES"/>
        </w:rPr>
        <w:t xml:space="preserve"> En los casos de pacientes</w:t>
      </w:r>
      <w:r w:rsidR="00B613BC" w:rsidRPr="00C35BD1">
        <w:rPr>
          <w:rFonts w:ascii="Arial" w:hAnsi="Arial" w:cs="Arial"/>
          <w:szCs w:val="24"/>
          <w:lang w:val="es-ES"/>
        </w:rPr>
        <w:t xml:space="preserve"> mutualizados/asegurados, se aplicará el arancel vigente en el Nomenclador Nacional del Instituto Nacional de Obras Sociales y/o cualquier otro mecanismo que lo sustituya o regule en el futuro. -</w:t>
      </w:r>
    </w:p>
    <w:p w:rsidR="00B613BC"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152</w:t>
      </w:r>
      <w:r w:rsidR="00B613BC" w:rsidRPr="00C35BD1">
        <w:rPr>
          <w:rFonts w:ascii="Arial" w:hAnsi="Arial" w:cs="Arial"/>
          <w:b/>
          <w:szCs w:val="24"/>
          <w:u w:val="single"/>
          <w:lang w:val="es-ES"/>
        </w:rPr>
        <w:t>º:</w:t>
      </w:r>
      <w:r w:rsidR="00B613BC" w:rsidRPr="00C35BD1">
        <w:rPr>
          <w:rFonts w:ascii="Arial" w:hAnsi="Arial" w:cs="Arial"/>
          <w:szCs w:val="24"/>
          <w:lang w:val="es-ES"/>
        </w:rPr>
        <w:t xml:space="preserve"> Por los servicios que se detallan a continuación, se percibirá el valor correspondiente, según el siguiente detalle:</w:t>
      </w:r>
    </w:p>
    <w:p w:rsidR="00B613BC" w:rsidRPr="00C35BD1" w:rsidRDefault="00B613BC" w:rsidP="00225D8D">
      <w:pPr>
        <w:spacing w:after="0" w:line="240" w:lineRule="auto"/>
        <w:ind w:hanging="2"/>
        <w:jc w:val="both"/>
        <w:rPr>
          <w:rFonts w:ascii="Arial" w:eastAsia="Arial" w:hAnsi="Arial" w:cs="Arial"/>
          <w:szCs w:val="24"/>
        </w:rPr>
      </w:pPr>
    </w:p>
    <w:tbl>
      <w:tblPr>
        <w:tblW w:w="82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5"/>
        <w:gridCol w:w="2024"/>
      </w:tblGrid>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b/>
                <w:szCs w:val="24"/>
              </w:rPr>
              <w:t>Examen médico</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Unidad en $</w:t>
            </w:r>
          </w:p>
        </w:tc>
      </w:tr>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Por libreta sanitaria </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1.200.-</w:t>
            </w:r>
          </w:p>
        </w:tc>
      </w:tr>
    </w:tbl>
    <w:p w:rsidR="00B613BC" w:rsidRPr="00C35BD1" w:rsidRDefault="00B613BC" w:rsidP="00225D8D">
      <w:pPr>
        <w:spacing w:after="0" w:line="240" w:lineRule="auto"/>
        <w:ind w:hanging="2"/>
        <w:jc w:val="both"/>
        <w:rPr>
          <w:rFonts w:ascii="Arial" w:eastAsia="Arial" w:hAnsi="Arial" w:cs="Arial"/>
          <w:szCs w:val="24"/>
        </w:rPr>
      </w:pPr>
    </w:p>
    <w:tbl>
      <w:tblPr>
        <w:tblW w:w="81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0"/>
        <w:gridCol w:w="2009"/>
      </w:tblGrid>
      <w:tr w:rsidR="00B613BC" w:rsidRPr="00AE46C3" w:rsidTr="00B613BC">
        <w:trPr>
          <w:trHeight w:val="293"/>
        </w:trPr>
        <w:tc>
          <w:tcPr>
            <w:tcW w:w="6190"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b/>
                <w:szCs w:val="24"/>
              </w:rPr>
              <w:t xml:space="preserve">Servicio de Atención </w:t>
            </w:r>
          </w:p>
        </w:tc>
        <w:tc>
          <w:tcPr>
            <w:tcW w:w="2009"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Unidad en $</w:t>
            </w:r>
          </w:p>
        </w:tc>
      </w:tr>
      <w:tr w:rsidR="00B613BC" w:rsidRPr="00AE46C3" w:rsidTr="00B613BC">
        <w:trPr>
          <w:trHeight w:val="306"/>
        </w:trPr>
        <w:tc>
          <w:tcPr>
            <w:tcW w:w="6190"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Consultas generales</w:t>
            </w:r>
          </w:p>
        </w:tc>
        <w:tc>
          <w:tcPr>
            <w:tcW w:w="2009"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300.-</w:t>
            </w:r>
          </w:p>
        </w:tc>
      </w:tr>
      <w:tr w:rsidR="00B613BC" w:rsidRPr="00AE46C3" w:rsidTr="00B613BC">
        <w:trPr>
          <w:trHeight w:val="306"/>
        </w:trPr>
        <w:tc>
          <w:tcPr>
            <w:tcW w:w="6190"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Consultas diferenciales con especialistas en: gastroenterología, otorrinolaringología, ginecología, hematología, neumonología, nefrología, neurología y dermatología</w:t>
            </w:r>
          </w:p>
        </w:tc>
        <w:tc>
          <w:tcPr>
            <w:tcW w:w="2009"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600.-</w:t>
            </w:r>
          </w:p>
        </w:tc>
      </w:tr>
    </w:tbl>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     </w:t>
      </w:r>
    </w:p>
    <w:tbl>
      <w:tblPr>
        <w:tblW w:w="82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5"/>
        <w:gridCol w:w="2024"/>
      </w:tblGrid>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b/>
                <w:szCs w:val="24"/>
              </w:rPr>
              <w:t>Insumos</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Unidad en $</w:t>
            </w:r>
          </w:p>
        </w:tc>
      </w:tr>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Impresión Placa</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300.-</w:t>
            </w:r>
          </w:p>
        </w:tc>
      </w:tr>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Material Descartable ( odontología )</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300.-</w:t>
            </w:r>
          </w:p>
        </w:tc>
      </w:tr>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Material Descartable ( endoscopia/colonoscopia )</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1.200</w:t>
            </w:r>
          </w:p>
        </w:tc>
      </w:tr>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Prótesis Odontológicas</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10.000</w:t>
            </w:r>
          </w:p>
        </w:tc>
      </w:tr>
    </w:tbl>
    <w:p w:rsidR="00B613BC" w:rsidRPr="00C35BD1" w:rsidRDefault="00B613BC" w:rsidP="00225D8D">
      <w:pPr>
        <w:spacing w:after="0" w:line="240" w:lineRule="auto"/>
        <w:ind w:hanging="2"/>
        <w:jc w:val="both"/>
        <w:rPr>
          <w:rFonts w:ascii="Arial" w:eastAsia="Arial" w:hAnsi="Arial" w:cs="Arial"/>
          <w:b/>
          <w:i/>
          <w:szCs w:val="24"/>
        </w:rPr>
      </w:pPr>
    </w:p>
    <w:p w:rsidR="00B613BC" w:rsidRPr="00C35BD1" w:rsidRDefault="00B613BC"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Por servicio de quirófano, estudios y procedimientos médicos, brindados a pacientes no mutualizados y mutualizados cuyas obras sociales no posean convenio de cobertura del referido servicio en el distrito, se cobrarán los siguientes valores:</w:t>
      </w:r>
    </w:p>
    <w:tbl>
      <w:tblPr>
        <w:tblW w:w="82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5"/>
        <w:gridCol w:w="2024"/>
      </w:tblGrid>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b/>
                <w:szCs w:val="24"/>
              </w:rPr>
              <w:t xml:space="preserve">Servicio de Quirófano </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Unidad en $</w:t>
            </w:r>
          </w:p>
        </w:tc>
      </w:tr>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Internación ( por día)</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7.500.-</w:t>
            </w:r>
          </w:p>
        </w:tc>
      </w:tr>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Derecho de quirófano y cirugía Alta Complejidad</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39.000-</w:t>
            </w:r>
          </w:p>
        </w:tc>
      </w:tr>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Derecho  quirófano ambulatorio</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12.000.-</w:t>
            </w:r>
          </w:p>
        </w:tc>
      </w:tr>
    </w:tbl>
    <w:p w:rsidR="00B613BC" w:rsidRPr="00C35BD1" w:rsidRDefault="00B613BC" w:rsidP="00225D8D">
      <w:pPr>
        <w:spacing w:after="0" w:line="240" w:lineRule="auto"/>
        <w:ind w:hanging="2"/>
        <w:jc w:val="both"/>
        <w:rPr>
          <w:rFonts w:ascii="Arial" w:eastAsia="Arial" w:hAnsi="Arial" w:cs="Arial"/>
          <w:szCs w:val="24"/>
        </w:rPr>
      </w:pPr>
    </w:p>
    <w:tbl>
      <w:tblPr>
        <w:tblW w:w="82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5"/>
        <w:gridCol w:w="2024"/>
      </w:tblGrid>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b/>
                <w:szCs w:val="24"/>
              </w:rPr>
              <w:t>Servicio de Estudio y Procedimientos Médicos</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Unidad en $</w:t>
            </w:r>
          </w:p>
        </w:tc>
      </w:tr>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Placas RX ( Digital) </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600.-</w:t>
            </w:r>
          </w:p>
        </w:tc>
      </w:tr>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Ecografías </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1.800-</w:t>
            </w:r>
          </w:p>
        </w:tc>
      </w:tr>
      <w:tr w:rsidR="00B613BC" w:rsidRPr="00AE46C3" w:rsidTr="00B613BC">
        <w:trPr>
          <w:trHeight w:val="254"/>
        </w:trPr>
        <w:tc>
          <w:tcPr>
            <w:tcW w:w="6235" w:type="dxa"/>
          </w:tcPr>
          <w:p w:rsidR="00B613BC" w:rsidRPr="00C35BD1" w:rsidRDefault="00B613BC" w:rsidP="00225D8D">
            <w:pPr>
              <w:spacing w:after="0" w:line="240" w:lineRule="auto"/>
              <w:ind w:hanging="2"/>
              <w:jc w:val="both"/>
              <w:rPr>
                <w:rFonts w:ascii="Arial" w:eastAsia="Arial" w:hAnsi="Arial" w:cs="Arial"/>
                <w:szCs w:val="24"/>
              </w:rPr>
            </w:pPr>
            <w:r w:rsidRPr="00C35BD1">
              <w:rPr>
                <w:rFonts w:ascii="Arial" w:eastAsia="Arial" w:hAnsi="Arial" w:cs="Arial"/>
                <w:szCs w:val="24"/>
              </w:rPr>
              <w:t>Mamografía Bilateral con proyección auxiliar</w:t>
            </w:r>
          </w:p>
        </w:tc>
        <w:tc>
          <w:tcPr>
            <w:tcW w:w="2024" w:type="dxa"/>
          </w:tcPr>
          <w:p w:rsidR="00B613BC" w:rsidRPr="00C35BD1" w:rsidRDefault="00B613BC" w:rsidP="00225D8D">
            <w:pPr>
              <w:spacing w:after="0" w:line="240" w:lineRule="auto"/>
              <w:ind w:hanging="2"/>
              <w:jc w:val="center"/>
              <w:rPr>
                <w:rFonts w:ascii="Arial" w:eastAsia="Arial" w:hAnsi="Arial" w:cs="Arial"/>
                <w:szCs w:val="24"/>
              </w:rPr>
            </w:pPr>
            <w:r w:rsidRPr="00C35BD1">
              <w:rPr>
                <w:rFonts w:ascii="Arial" w:eastAsia="Arial" w:hAnsi="Arial" w:cs="Arial"/>
                <w:szCs w:val="24"/>
              </w:rPr>
              <w:t>3.900.-</w:t>
            </w:r>
          </w:p>
        </w:tc>
      </w:tr>
    </w:tbl>
    <w:p w:rsidR="00C17823" w:rsidRPr="00C35BD1" w:rsidRDefault="00C17823" w:rsidP="00225D8D">
      <w:pPr>
        <w:tabs>
          <w:tab w:val="left" w:pos="3402"/>
        </w:tabs>
        <w:spacing w:after="0" w:line="240" w:lineRule="auto"/>
        <w:contextualSpacing/>
        <w:jc w:val="both"/>
        <w:rPr>
          <w:rFonts w:ascii="Arial" w:hAnsi="Arial" w:cs="Arial"/>
          <w:b/>
          <w:i/>
          <w:szCs w:val="24"/>
          <w:lang w:val="es-ES"/>
        </w:rPr>
      </w:pPr>
    </w:p>
    <w:p w:rsidR="00C17823" w:rsidRPr="00C35BD1" w:rsidRDefault="00C17823"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Quedan exceptuados del pago de servicios de atención en consultorio, insumos, quirófano, estudios y procedimientos médicos, los afiliados a PAMI con médico de cabecera en el distrito y aquellas personas que cuenten con ficha social donde se especifique el alcance de este beneficio (total o porcentaje de reducción en caso de autorizarse una excepción parcial). </w:t>
      </w:r>
    </w:p>
    <w:p w:rsidR="00B613BC" w:rsidRPr="00C35BD1" w:rsidRDefault="00C17823"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i/>
          <w:szCs w:val="24"/>
          <w:lang w:val="es-ES"/>
        </w:rPr>
        <w:t xml:space="preserve">Inciso 3.- </w:t>
      </w:r>
      <w:r w:rsidRPr="00C35BD1">
        <w:rPr>
          <w:rFonts w:ascii="Arial" w:hAnsi="Arial" w:cs="Arial"/>
          <w:szCs w:val="24"/>
          <w:lang w:val="es-ES"/>
        </w:rPr>
        <w:t>Para el caso de Traslados o prestación del Servicio de Ambulancia, se autoriza al Departamento Ejecutivo a realizar el cálculo del costo que implica el servicio con o sin asistencia médica y a determinar su valor para cada caso particular.</w:t>
      </w:r>
    </w:p>
    <w:p w:rsidR="00AC14A4" w:rsidRPr="00C35BD1" w:rsidRDefault="00AC14A4" w:rsidP="00225D8D">
      <w:pPr>
        <w:pStyle w:val="Ttulo1"/>
        <w:spacing w:before="0" w:line="240" w:lineRule="auto"/>
        <w:contextualSpacing/>
        <w:rPr>
          <w:rFonts w:ascii="Arial" w:hAnsi="Arial" w:cs="Arial"/>
          <w:b/>
          <w:color w:val="auto"/>
          <w:sz w:val="22"/>
          <w:szCs w:val="24"/>
          <w:lang w:val="es-ES"/>
        </w:rPr>
      </w:pPr>
      <w:bookmarkStart w:id="21" w:name="_Toc56585195"/>
    </w:p>
    <w:p w:rsidR="00C17823" w:rsidRPr="00C35BD1" w:rsidRDefault="00C17823"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CAPITULO 16: TASA POR SERVICIOS VARIOS</w:t>
      </w:r>
      <w:bookmarkEnd w:id="21"/>
    </w:p>
    <w:p w:rsidR="00AC14A4" w:rsidRPr="00C35BD1" w:rsidRDefault="00AC14A4" w:rsidP="00225D8D">
      <w:pPr>
        <w:tabs>
          <w:tab w:val="left" w:pos="3402"/>
        </w:tabs>
        <w:spacing w:after="0" w:line="240" w:lineRule="auto"/>
        <w:contextualSpacing/>
        <w:jc w:val="both"/>
        <w:rPr>
          <w:rFonts w:ascii="Arial" w:hAnsi="Arial" w:cs="Arial"/>
          <w:b/>
          <w:szCs w:val="24"/>
          <w:lang w:val="es-ES"/>
        </w:rPr>
      </w:pPr>
    </w:p>
    <w:p w:rsidR="00C1782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C17823" w:rsidRPr="00C35BD1">
        <w:rPr>
          <w:rFonts w:ascii="Arial" w:hAnsi="Arial" w:cs="Arial"/>
          <w:b/>
          <w:szCs w:val="24"/>
          <w:u w:val="single"/>
          <w:lang w:val="es-ES"/>
        </w:rPr>
        <w:t>15</w:t>
      </w:r>
      <w:r w:rsidR="00A666A8" w:rsidRPr="00C35BD1">
        <w:rPr>
          <w:rFonts w:ascii="Arial" w:hAnsi="Arial" w:cs="Arial"/>
          <w:b/>
          <w:szCs w:val="24"/>
          <w:u w:val="single"/>
          <w:lang w:val="es-ES"/>
        </w:rPr>
        <w:t>3</w:t>
      </w:r>
      <w:r w:rsidR="00C17823" w:rsidRPr="00C35BD1">
        <w:rPr>
          <w:rFonts w:ascii="Arial" w:hAnsi="Arial" w:cs="Arial"/>
          <w:b/>
          <w:szCs w:val="24"/>
          <w:u w:val="single"/>
          <w:lang w:val="es-ES"/>
        </w:rPr>
        <w:t>º:</w:t>
      </w:r>
      <w:r w:rsidR="00C17823" w:rsidRPr="00C35BD1">
        <w:rPr>
          <w:rFonts w:ascii="Arial" w:hAnsi="Arial" w:cs="Arial"/>
          <w:szCs w:val="24"/>
          <w:lang w:val="es-ES"/>
        </w:rPr>
        <w:t xml:space="preserve"> Se abonarán las tasas que fije en la presente por los servicios prestados por la Municipalidad, de manera directa o indirecta, en particular los destinados al alquiler de equipos, trabajadores de la construcción, ordenamiento y control de vehículos  y señalización vial, promoción del desarrollo humano, ejercicio de actividades económicas, educativas y culturales, y también comprende la resolución de situaciones de emergencias que intervengan el estado municipal no gravado en otros hechos imponibles.</w:t>
      </w:r>
    </w:p>
    <w:p w:rsidR="00C1782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C17823" w:rsidRPr="00C35BD1">
        <w:rPr>
          <w:rFonts w:ascii="Arial" w:hAnsi="Arial" w:cs="Arial"/>
          <w:b/>
          <w:szCs w:val="24"/>
          <w:u w:val="single"/>
          <w:lang w:val="es-ES"/>
        </w:rPr>
        <w:t>15</w:t>
      </w:r>
      <w:r w:rsidR="00A666A8" w:rsidRPr="00C35BD1">
        <w:rPr>
          <w:rFonts w:ascii="Arial" w:hAnsi="Arial" w:cs="Arial"/>
          <w:b/>
          <w:szCs w:val="24"/>
          <w:u w:val="single"/>
          <w:lang w:val="es-ES"/>
        </w:rPr>
        <w:t>4</w:t>
      </w:r>
      <w:r w:rsidR="00C17823" w:rsidRPr="00C35BD1">
        <w:rPr>
          <w:rFonts w:ascii="Arial" w:hAnsi="Arial" w:cs="Arial"/>
          <w:b/>
          <w:szCs w:val="24"/>
          <w:u w:val="single"/>
          <w:lang w:val="es-ES"/>
        </w:rPr>
        <w:t>º:</w:t>
      </w:r>
      <w:r w:rsidR="00C17823" w:rsidRPr="00C35BD1">
        <w:rPr>
          <w:rFonts w:ascii="Arial" w:hAnsi="Arial" w:cs="Arial"/>
          <w:szCs w:val="24"/>
          <w:lang w:val="es-ES"/>
        </w:rPr>
        <w:t xml:space="preserve"> Son contribuyentes o responsables de esta tasa las personas  físicas o jurídicas con residencia permanente o transitoria en jurisdicción municipal, o que por cualquier circunstancia tengan el uso o goce, real o potencial, de alguno de los servicios directos e indirectos prestados y/o disponibles en el Municipio, o utilice y/o usufructúe infraestructura o bienes municipales o de dominio público situados en jurisdicción municipal que para su existencia, utilidad o mantenimiento demanden la  intervención de la Municipalidad.  En particular, supone vinculación con el hecho imponible la posesión de bienes registrables radicados en jurisdicción municipal, el ejercicio de actividades de cualquier tipo, lucrativas o no, desarrolladas en forma permanente, temporaria o accidental, y en general cualquier manifestación de radicación, por sí o por terceros, en forma permanente o temporaria que suponga el uso o goce, efectivo o potencial de los servicios que configuran el hecho imponible de la presente tasa.</w:t>
      </w:r>
    </w:p>
    <w:p w:rsidR="00C1782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C17823" w:rsidRPr="00C35BD1">
        <w:rPr>
          <w:rFonts w:ascii="Arial" w:hAnsi="Arial" w:cs="Arial"/>
          <w:b/>
          <w:szCs w:val="24"/>
          <w:u w:val="single"/>
          <w:lang w:val="es-ES"/>
        </w:rPr>
        <w:t>15</w:t>
      </w:r>
      <w:r w:rsidR="00A666A8" w:rsidRPr="00C35BD1">
        <w:rPr>
          <w:rFonts w:ascii="Arial" w:hAnsi="Arial" w:cs="Arial"/>
          <w:b/>
          <w:szCs w:val="24"/>
          <w:u w:val="single"/>
          <w:lang w:val="es-ES"/>
        </w:rPr>
        <w:t>5</w:t>
      </w:r>
      <w:r w:rsidR="00C17823" w:rsidRPr="00C35BD1">
        <w:rPr>
          <w:rFonts w:ascii="Arial" w:hAnsi="Arial" w:cs="Arial"/>
          <w:b/>
          <w:szCs w:val="24"/>
          <w:u w:val="single"/>
          <w:lang w:val="es-ES"/>
        </w:rPr>
        <w:t>º:</w:t>
      </w:r>
      <w:r w:rsidR="00C17823" w:rsidRPr="00C35BD1">
        <w:rPr>
          <w:rFonts w:ascii="Arial" w:hAnsi="Arial" w:cs="Arial"/>
          <w:szCs w:val="24"/>
          <w:lang w:val="es-ES"/>
        </w:rPr>
        <w:t xml:space="preserve"> El Departamento Ejecutivo queda facultado, para disponer que quienes por su actividad intervengan en operaciones vinculadas con situaciones definidas en este título como hecho imponible de la presente tasa, deban actuar como agentes de percepción, retención y/o información, estableciendo por vía reglamentaria las modalidades para su cumplimiento.   </w:t>
      </w:r>
    </w:p>
    <w:p w:rsidR="00C1782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C17823" w:rsidRPr="00C35BD1">
        <w:rPr>
          <w:rFonts w:ascii="Arial" w:hAnsi="Arial" w:cs="Arial"/>
          <w:b/>
          <w:szCs w:val="24"/>
          <w:u w:val="single"/>
          <w:lang w:val="es-ES"/>
        </w:rPr>
        <w:t>15</w:t>
      </w:r>
      <w:r w:rsidR="00A666A8" w:rsidRPr="00C35BD1">
        <w:rPr>
          <w:rFonts w:ascii="Arial" w:hAnsi="Arial" w:cs="Arial"/>
          <w:b/>
          <w:szCs w:val="24"/>
          <w:u w:val="single"/>
          <w:lang w:val="es-ES"/>
        </w:rPr>
        <w:t>6</w:t>
      </w:r>
      <w:r w:rsidR="00C17823" w:rsidRPr="00C35BD1">
        <w:rPr>
          <w:rFonts w:ascii="Arial" w:hAnsi="Arial" w:cs="Arial"/>
          <w:b/>
          <w:szCs w:val="24"/>
          <w:u w:val="single"/>
          <w:lang w:val="es-ES"/>
        </w:rPr>
        <w:t>º:</w:t>
      </w:r>
      <w:r w:rsidR="00C17823" w:rsidRPr="00C35BD1">
        <w:rPr>
          <w:rFonts w:ascii="Arial" w:hAnsi="Arial" w:cs="Arial"/>
          <w:szCs w:val="24"/>
          <w:lang w:val="es-ES"/>
        </w:rPr>
        <w:t xml:space="preserve"> El pago de la tasa deberá efectuarse en el momento de otorgarse autorizaciones o permisos, cuando resulte pertinente, o según la naturaleza de la obligación se abonará bimestralmente en la forma detallada en el presente.</w:t>
      </w:r>
    </w:p>
    <w:p w:rsidR="00C17823" w:rsidRPr="00C35BD1" w:rsidRDefault="00C052D8" w:rsidP="00225D8D">
      <w:pPr>
        <w:tabs>
          <w:tab w:val="left" w:pos="3402"/>
        </w:tabs>
        <w:spacing w:after="0" w:line="240" w:lineRule="auto"/>
        <w:contextualSpacing/>
        <w:jc w:val="both"/>
        <w:rPr>
          <w:rFonts w:ascii="Arial" w:hAnsi="Arial" w:cs="Arial"/>
          <w:szCs w:val="24"/>
          <w:lang w:val="es-ES"/>
        </w:rPr>
      </w:pPr>
      <w:r w:rsidRPr="00C35BD1">
        <w:rPr>
          <w:rFonts w:ascii="Arial" w:hAnsi="Arial" w:cs="Arial"/>
          <w:b/>
          <w:szCs w:val="24"/>
          <w:u w:val="single"/>
          <w:lang w:val="es-ES"/>
        </w:rPr>
        <w:t xml:space="preserve">ARTÍCULO </w:t>
      </w:r>
      <w:r w:rsidR="00C17823" w:rsidRPr="00C35BD1">
        <w:rPr>
          <w:rFonts w:ascii="Arial" w:hAnsi="Arial" w:cs="Arial"/>
          <w:b/>
          <w:szCs w:val="24"/>
          <w:u w:val="single"/>
          <w:lang w:val="es-ES"/>
        </w:rPr>
        <w:t>15</w:t>
      </w:r>
      <w:r w:rsidR="00A666A8" w:rsidRPr="00C35BD1">
        <w:rPr>
          <w:rFonts w:ascii="Arial" w:hAnsi="Arial" w:cs="Arial"/>
          <w:b/>
          <w:szCs w:val="24"/>
          <w:u w:val="single"/>
          <w:lang w:val="es-ES"/>
        </w:rPr>
        <w:t>7</w:t>
      </w:r>
      <w:r w:rsidR="00C17823" w:rsidRPr="00C35BD1">
        <w:rPr>
          <w:rFonts w:ascii="Arial" w:hAnsi="Arial" w:cs="Arial"/>
          <w:b/>
          <w:szCs w:val="24"/>
          <w:u w:val="single"/>
          <w:lang w:val="es-ES"/>
        </w:rPr>
        <w:t>º:</w:t>
      </w:r>
      <w:r w:rsidR="00C17823" w:rsidRPr="00C35BD1">
        <w:rPr>
          <w:rFonts w:ascii="Arial" w:hAnsi="Arial" w:cs="Arial"/>
          <w:szCs w:val="24"/>
          <w:lang w:val="es-ES"/>
        </w:rPr>
        <w:t xml:space="preserve"> Por los servicios que se enumeran a continuación, fíjense los siguientes importes: </w:t>
      </w:r>
    </w:p>
    <w:p w:rsidR="00C17823" w:rsidRPr="00C35BD1" w:rsidRDefault="00C17823" w:rsidP="00D6089F">
      <w:pPr>
        <w:pStyle w:val="Prrafodelista"/>
        <w:numPr>
          <w:ilvl w:val="0"/>
          <w:numId w:val="41"/>
        </w:numPr>
        <w:tabs>
          <w:tab w:val="left" w:pos="0"/>
        </w:tabs>
        <w:spacing w:after="0" w:line="240" w:lineRule="auto"/>
        <w:jc w:val="both"/>
        <w:rPr>
          <w:rFonts w:ascii="Arial" w:hAnsi="Arial" w:cs="Arial"/>
          <w:szCs w:val="24"/>
          <w:lang w:val="es-ES"/>
        </w:rPr>
      </w:pPr>
      <w:r w:rsidRPr="00C35BD1">
        <w:rPr>
          <w:rFonts w:ascii="Arial" w:hAnsi="Arial" w:cs="Arial"/>
          <w:szCs w:val="24"/>
          <w:lang w:val="es-ES"/>
        </w:rPr>
        <w:t>En los casos de fuerza mayor, debidamente justificados, que la Municipalidad deba cubrir necesidad de máquinas, herramientas e implementos propios a pedido de Instituciones de Bien Público o Particulares, se cobrará según se detalla a continuación:</w:t>
      </w:r>
    </w:p>
    <w:p w:rsidR="00AC14A4" w:rsidRPr="00C35BD1" w:rsidRDefault="00AC14A4" w:rsidP="00AC14A4">
      <w:pPr>
        <w:tabs>
          <w:tab w:val="left" w:pos="3402"/>
        </w:tabs>
        <w:spacing w:after="0" w:line="240" w:lineRule="auto"/>
        <w:ind w:left="360"/>
        <w:jc w:val="both"/>
        <w:rPr>
          <w:rFonts w:ascii="Arial" w:hAnsi="Arial" w:cs="Arial"/>
          <w:szCs w:val="24"/>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021"/>
        <w:gridCol w:w="1672"/>
        <w:gridCol w:w="1559"/>
      </w:tblGrid>
      <w:tr w:rsidR="00C17823" w:rsidRPr="00AE46C3" w:rsidTr="00C17823">
        <w:tc>
          <w:tcPr>
            <w:tcW w:w="5070" w:type="dxa"/>
          </w:tcPr>
          <w:p w:rsidR="00C17823" w:rsidRPr="00AE46C3" w:rsidRDefault="00C17823" w:rsidP="00225D8D">
            <w:pPr>
              <w:spacing w:after="0" w:line="240" w:lineRule="auto"/>
              <w:ind w:hanging="2"/>
              <w:jc w:val="center"/>
              <w:rPr>
                <w:rFonts w:ascii="Arial" w:hAnsi="Arial" w:cs="Arial"/>
                <w:b/>
                <w:szCs w:val="24"/>
              </w:rPr>
            </w:pPr>
            <w:r w:rsidRPr="00AE46C3">
              <w:rPr>
                <w:rFonts w:ascii="Arial" w:hAnsi="Arial" w:cs="Arial"/>
                <w:b/>
                <w:szCs w:val="24"/>
              </w:rPr>
              <w:t>Detalle</w:t>
            </w:r>
          </w:p>
        </w:tc>
        <w:tc>
          <w:tcPr>
            <w:tcW w:w="1021" w:type="dxa"/>
          </w:tcPr>
          <w:p w:rsidR="00C17823" w:rsidRPr="00AE46C3" w:rsidRDefault="00C17823" w:rsidP="00225D8D">
            <w:pPr>
              <w:spacing w:after="0" w:line="240" w:lineRule="auto"/>
              <w:ind w:hanging="2"/>
              <w:jc w:val="center"/>
              <w:rPr>
                <w:rFonts w:ascii="Arial" w:hAnsi="Arial" w:cs="Arial"/>
                <w:b/>
                <w:szCs w:val="24"/>
              </w:rPr>
            </w:pPr>
            <w:r w:rsidRPr="00AE46C3">
              <w:rPr>
                <w:rFonts w:ascii="Arial" w:hAnsi="Arial" w:cs="Arial"/>
                <w:b/>
                <w:szCs w:val="24"/>
              </w:rPr>
              <w:t>Unidad</w:t>
            </w:r>
          </w:p>
        </w:tc>
        <w:tc>
          <w:tcPr>
            <w:tcW w:w="1672" w:type="dxa"/>
          </w:tcPr>
          <w:p w:rsidR="00C17823" w:rsidRPr="00AE46C3" w:rsidRDefault="00C17823" w:rsidP="00225D8D">
            <w:pPr>
              <w:spacing w:after="0" w:line="240" w:lineRule="auto"/>
              <w:ind w:hanging="2"/>
              <w:jc w:val="center"/>
              <w:rPr>
                <w:rFonts w:ascii="Arial" w:hAnsi="Arial" w:cs="Arial"/>
                <w:b/>
                <w:szCs w:val="24"/>
              </w:rPr>
            </w:pPr>
            <w:r w:rsidRPr="00AE46C3">
              <w:rPr>
                <w:rFonts w:ascii="Arial" w:hAnsi="Arial" w:cs="Arial"/>
                <w:b/>
                <w:szCs w:val="24"/>
              </w:rPr>
              <w:t>Instituciones</w:t>
            </w:r>
          </w:p>
        </w:tc>
        <w:tc>
          <w:tcPr>
            <w:tcW w:w="1559" w:type="dxa"/>
          </w:tcPr>
          <w:p w:rsidR="00C17823" w:rsidRPr="00AE46C3" w:rsidRDefault="00C17823" w:rsidP="00225D8D">
            <w:pPr>
              <w:spacing w:after="0" w:line="240" w:lineRule="auto"/>
              <w:ind w:hanging="2"/>
              <w:jc w:val="center"/>
              <w:rPr>
                <w:rFonts w:ascii="Arial" w:hAnsi="Arial" w:cs="Arial"/>
                <w:b/>
                <w:szCs w:val="24"/>
              </w:rPr>
            </w:pPr>
            <w:r w:rsidRPr="00AE46C3">
              <w:rPr>
                <w:rFonts w:ascii="Arial" w:hAnsi="Arial" w:cs="Arial"/>
                <w:b/>
                <w:szCs w:val="24"/>
              </w:rPr>
              <w:t>Particulares</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Mini tractor con bordeadora</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Hora</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100.-</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135.-</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 xml:space="preserve">Motoniveladora </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Hora</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135.-</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180.-</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Tractor con pala de arrastre</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Hora</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100.-</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135.-</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Tractor con niveladora</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Hora</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100.-</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135.-</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Retroexcavadora sobre oruga</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Hora</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135.-</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180.-</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Pala cargadora y Retropala</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Hora</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100</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135</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Camión regador radio urbano</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Viaje</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35.-</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45.-</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Camión regador fuera del radio urbano (se agregara contando solo ida)</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Km</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1.50.-</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2.00-</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Camión volcador radio urbano</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Hora</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35.-</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45.-</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Camión volcador fuera del radio urbano (se agregara contando solo ida)</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Km</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1.50-</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2.00.-</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Topadora</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Hora</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135.-</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180.-</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Colocación tubos para alcantarillas en acceso rurales</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c/u</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45.-</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60.-</w:t>
            </w:r>
          </w:p>
        </w:tc>
      </w:tr>
      <w:tr w:rsidR="00C17823" w:rsidRPr="00AE46C3" w:rsidTr="00C17823">
        <w:tc>
          <w:tcPr>
            <w:tcW w:w="5070" w:type="dxa"/>
          </w:tcPr>
          <w:p w:rsidR="00C17823" w:rsidRPr="00AE46C3" w:rsidRDefault="00C17823" w:rsidP="00225D8D">
            <w:pPr>
              <w:spacing w:after="0" w:line="240" w:lineRule="auto"/>
              <w:ind w:hanging="2"/>
              <w:rPr>
                <w:rFonts w:ascii="Arial" w:hAnsi="Arial" w:cs="Arial"/>
                <w:szCs w:val="24"/>
              </w:rPr>
            </w:pPr>
            <w:r w:rsidRPr="00AE46C3">
              <w:rPr>
                <w:rFonts w:ascii="Arial" w:hAnsi="Arial" w:cs="Arial"/>
                <w:szCs w:val="24"/>
              </w:rPr>
              <w:t xml:space="preserve">Servicio de hidrogrúa </w:t>
            </w:r>
          </w:p>
        </w:tc>
        <w:tc>
          <w:tcPr>
            <w:tcW w:w="1021"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Hora</w:t>
            </w:r>
          </w:p>
        </w:tc>
        <w:tc>
          <w:tcPr>
            <w:tcW w:w="1672"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30</w:t>
            </w:r>
          </w:p>
        </w:tc>
        <w:tc>
          <w:tcPr>
            <w:tcW w:w="1559" w:type="dxa"/>
          </w:tcPr>
          <w:p w:rsidR="00C17823" w:rsidRPr="00AE46C3" w:rsidRDefault="00C17823" w:rsidP="00225D8D">
            <w:pPr>
              <w:spacing w:after="0" w:line="240" w:lineRule="auto"/>
              <w:ind w:hanging="2"/>
              <w:jc w:val="center"/>
              <w:rPr>
                <w:rFonts w:ascii="Arial" w:hAnsi="Arial" w:cs="Arial"/>
                <w:szCs w:val="24"/>
              </w:rPr>
            </w:pPr>
            <w:r w:rsidRPr="00AE46C3">
              <w:rPr>
                <w:rFonts w:ascii="Arial" w:hAnsi="Arial" w:cs="Arial"/>
                <w:szCs w:val="24"/>
              </w:rPr>
              <w:t>45</w:t>
            </w:r>
          </w:p>
        </w:tc>
      </w:tr>
    </w:tbl>
    <w:p w:rsidR="007F352D" w:rsidRPr="00C35BD1" w:rsidRDefault="007F352D" w:rsidP="00225D8D">
      <w:pPr>
        <w:tabs>
          <w:tab w:val="left" w:pos="3402"/>
        </w:tabs>
        <w:spacing w:after="0" w:line="240" w:lineRule="auto"/>
        <w:contextualSpacing/>
        <w:jc w:val="both"/>
        <w:rPr>
          <w:rFonts w:ascii="Arial" w:hAnsi="Arial" w:cs="Arial"/>
          <w:szCs w:val="24"/>
          <w:lang w:val="es-ES"/>
        </w:rPr>
      </w:pPr>
    </w:p>
    <w:p w:rsidR="007F352D" w:rsidRPr="00C35BD1" w:rsidRDefault="007F352D"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Los valores enunciados anteriormente están expresados en litros </w:t>
      </w:r>
      <w:r w:rsidR="00031F8E">
        <w:rPr>
          <w:rFonts w:ascii="Arial" w:hAnsi="Arial" w:cs="Arial"/>
          <w:szCs w:val="24"/>
          <w:lang w:val="es-ES"/>
        </w:rPr>
        <w:t xml:space="preserve">Gas </w:t>
      </w:r>
      <w:proofErr w:type="spellStart"/>
      <w:r w:rsidR="00031F8E">
        <w:rPr>
          <w:rFonts w:ascii="Arial" w:hAnsi="Arial" w:cs="Arial"/>
          <w:szCs w:val="24"/>
          <w:lang w:val="es-ES"/>
        </w:rPr>
        <w:t>Oil</w:t>
      </w:r>
      <w:proofErr w:type="spellEnd"/>
      <w:r w:rsidRPr="00C35BD1">
        <w:rPr>
          <w:rFonts w:ascii="Arial" w:hAnsi="Arial" w:cs="Arial"/>
          <w:szCs w:val="24"/>
          <w:lang w:val="es-ES"/>
        </w:rPr>
        <w:t xml:space="preserve">, según cotización oficial de YPF en surtidor para el </w:t>
      </w:r>
      <w:r w:rsidR="00031F8E">
        <w:rPr>
          <w:rFonts w:ascii="Arial" w:hAnsi="Arial" w:cs="Arial"/>
          <w:szCs w:val="24"/>
          <w:lang w:val="es-ES"/>
        </w:rPr>
        <w:t xml:space="preserve">Gas </w:t>
      </w:r>
      <w:proofErr w:type="spellStart"/>
      <w:r w:rsidR="00031F8E">
        <w:rPr>
          <w:rFonts w:ascii="Arial" w:hAnsi="Arial" w:cs="Arial"/>
          <w:szCs w:val="24"/>
          <w:lang w:val="es-ES"/>
        </w:rPr>
        <w:t>Oil</w:t>
      </w:r>
      <w:proofErr w:type="spellEnd"/>
      <w:r w:rsidRPr="00C35BD1">
        <w:rPr>
          <w:rFonts w:ascii="Arial" w:hAnsi="Arial" w:cs="Arial"/>
          <w:szCs w:val="24"/>
          <w:lang w:val="es-ES"/>
        </w:rPr>
        <w:t xml:space="preserve"> de grado 2.</w:t>
      </w:r>
    </w:p>
    <w:p w:rsidR="007F352D" w:rsidRPr="00C35BD1" w:rsidRDefault="007F352D"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 xml:space="preserve">Los servicios enumerados, se prestarán solamente cuando en las localidades del Distrito no existan prestatarias del servicio de los mismos. </w:t>
      </w:r>
    </w:p>
    <w:p w:rsidR="007F352D" w:rsidRPr="00C35BD1" w:rsidRDefault="007F352D" w:rsidP="00225D8D">
      <w:pPr>
        <w:tabs>
          <w:tab w:val="left" w:pos="3402"/>
        </w:tabs>
        <w:spacing w:after="0" w:line="240" w:lineRule="auto"/>
        <w:contextualSpacing/>
        <w:jc w:val="both"/>
        <w:rPr>
          <w:rFonts w:ascii="Arial" w:hAnsi="Arial" w:cs="Arial"/>
          <w:szCs w:val="24"/>
          <w:lang w:val="es-ES"/>
        </w:rPr>
      </w:pPr>
      <w:r w:rsidRPr="00C35BD1">
        <w:rPr>
          <w:rFonts w:ascii="Arial" w:hAnsi="Arial" w:cs="Arial"/>
          <w:szCs w:val="24"/>
          <w:lang w:val="es-ES"/>
        </w:rPr>
        <w:t>En caso que el servicio no se pueda prestar dentro del horario municipal, el solicitante deberá abonar el valor de las horas extras correspondiente al personal afectado a dicha prestación.</w:t>
      </w:r>
    </w:p>
    <w:p w:rsidR="00C17823" w:rsidRPr="00C35BD1" w:rsidRDefault="007F352D" w:rsidP="00D6089F">
      <w:pPr>
        <w:pStyle w:val="Prrafodelista"/>
        <w:numPr>
          <w:ilvl w:val="0"/>
          <w:numId w:val="41"/>
        </w:numPr>
        <w:spacing w:after="0" w:line="240" w:lineRule="auto"/>
        <w:jc w:val="both"/>
        <w:rPr>
          <w:rFonts w:ascii="Arial" w:hAnsi="Arial" w:cs="Arial"/>
          <w:szCs w:val="24"/>
          <w:lang w:val="es-ES"/>
        </w:rPr>
      </w:pPr>
      <w:r w:rsidRPr="00C35BD1">
        <w:rPr>
          <w:rFonts w:ascii="Arial" w:hAnsi="Arial" w:cs="Arial"/>
          <w:szCs w:val="24"/>
          <w:lang w:val="es-ES"/>
        </w:rPr>
        <w:t>Por los siguientes servicios prestados, se deberá abonar:</w:t>
      </w:r>
    </w:p>
    <w:p w:rsidR="00AC14A4" w:rsidRPr="00C35BD1" w:rsidRDefault="00AC14A4" w:rsidP="00AC14A4">
      <w:pPr>
        <w:tabs>
          <w:tab w:val="left" w:pos="3402"/>
        </w:tabs>
        <w:spacing w:after="0" w:line="240" w:lineRule="auto"/>
        <w:ind w:left="360"/>
        <w:jc w:val="both"/>
        <w:rPr>
          <w:rFonts w:ascii="Arial" w:hAnsi="Arial" w:cs="Arial"/>
          <w:szCs w:val="24"/>
          <w:lang w:val="es-ES"/>
        </w:rPr>
      </w:pPr>
    </w:p>
    <w:tbl>
      <w:tblPr>
        <w:tblW w:w="944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5"/>
        <w:gridCol w:w="1843"/>
      </w:tblGrid>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Por el servicio de autorización para el ejercicio de actividades afines a la construcción (incluyendo servicios de albañilería, pintura, plomería, gasista, electricista, carpintería) sin local habilitado, por bimestre o fracción:</w:t>
            </w:r>
          </w:p>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 Si tiene domicilio permanente en el Distrito</w:t>
            </w:r>
          </w:p>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 Si no tiene domicilio permanente en el Distrito</w:t>
            </w:r>
          </w:p>
        </w:tc>
        <w:tc>
          <w:tcPr>
            <w:tcW w:w="1843" w:type="dxa"/>
          </w:tcPr>
          <w:p w:rsidR="007F352D" w:rsidRPr="00AE46C3" w:rsidRDefault="007F352D" w:rsidP="00225D8D">
            <w:pPr>
              <w:spacing w:after="0" w:line="240" w:lineRule="auto"/>
              <w:jc w:val="center"/>
              <w:rPr>
                <w:rFonts w:ascii="Arial" w:hAnsi="Arial" w:cs="Arial"/>
                <w:szCs w:val="24"/>
              </w:rPr>
            </w:pPr>
          </w:p>
          <w:p w:rsidR="007F352D" w:rsidRPr="00AE46C3" w:rsidRDefault="007F352D" w:rsidP="00225D8D">
            <w:pPr>
              <w:spacing w:after="0" w:line="240" w:lineRule="auto"/>
              <w:jc w:val="center"/>
              <w:rPr>
                <w:rFonts w:ascii="Arial" w:hAnsi="Arial" w:cs="Arial"/>
                <w:szCs w:val="24"/>
              </w:rPr>
            </w:pPr>
          </w:p>
          <w:p w:rsidR="007F352D" w:rsidRPr="00AE46C3" w:rsidRDefault="007F352D" w:rsidP="00225D8D">
            <w:pPr>
              <w:spacing w:after="0" w:line="240" w:lineRule="auto"/>
              <w:jc w:val="center"/>
              <w:rPr>
                <w:rFonts w:ascii="Arial" w:hAnsi="Arial" w:cs="Arial"/>
                <w:szCs w:val="24"/>
              </w:rPr>
            </w:pPr>
          </w:p>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$ 1.000.-</w:t>
            </w:r>
          </w:p>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$ 1.450.-</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Por el servicio de autorización para el ejercicio de la actividad de abastecedor de productos en general,</w:t>
            </w:r>
            <w:r w:rsidR="002121E3" w:rsidRPr="00AE46C3">
              <w:rPr>
                <w:rFonts w:ascii="Arial" w:hAnsi="Arial" w:cs="Arial"/>
                <w:szCs w:val="24"/>
              </w:rPr>
              <w:t xml:space="preserve"> excepto productos alimenticios,</w:t>
            </w:r>
            <w:r w:rsidRPr="00AE46C3">
              <w:rPr>
                <w:rFonts w:ascii="Arial" w:hAnsi="Arial" w:cs="Arial"/>
                <w:szCs w:val="24"/>
              </w:rPr>
              <w:t xml:space="preserve"> sin local habilitado, por bimestre o fracción :</w:t>
            </w:r>
          </w:p>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  Si tiene domicilio en el Distrito</w:t>
            </w:r>
          </w:p>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  Si no tiene domicilio en el Distrito</w:t>
            </w:r>
          </w:p>
        </w:tc>
        <w:tc>
          <w:tcPr>
            <w:tcW w:w="1843" w:type="dxa"/>
          </w:tcPr>
          <w:p w:rsidR="007F352D" w:rsidRPr="00AE46C3" w:rsidRDefault="007F352D" w:rsidP="00225D8D">
            <w:pPr>
              <w:spacing w:after="0" w:line="240" w:lineRule="auto"/>
              <w:jc w:val="center"/>
              <w:rPr>
                <w:rFonts w:ascii="Arial" w:hAnsi="Arial" w:cs="Arial"/>
                <w:szCs w:val="24"/>
              </w:rPr>
            </w:pPr>
          </w:p>
          <w:p w:rsidR="007F352D" w:rsidRPr="00AE46C3" w:rsidRDefault="007F352D" w:rsidP="00225D8D">
            <w:pPr>
              <w:spacing w:after="0" w:line="240" w:lineRule="auto"/>
              <w:jc w:val="center"/>
              <w:rPr>
                <w:rFonts w:ascii="Arial" w:hAnsi="Arial" w:cs="Arial"/>
                <w:szCs w:val="24"/>
              </w:rPr>
            </w:pPr>
          </w:p>
          <w:p w:rsidR="0095733C" w:rsidRPr="00AE46C3" w:rsidRDefault="0095733C" w:rsidP="00225D8D">
            <w:pPr>
              <w:spacing w:after="0" w:line="240" w:lineRule="auto"/>
              <w:jc w:val="center"/>
              <w:rPr>
                <w:rFonts w:ascii="Arial" w:hAnsi="Arial" w:cs="Arial"/>
                <w:szCs w:val="24"/>
              </w:rPr>
            </w:pPr>
          </w:p>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$ 1.000.-</w:t>
            </w:r>
          </w:p>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$ 1.450.-</w:t>
            </w:r>
          </w:p>
        </w:tc>
      </w:tr>
      <w:tr w:rsidR="002121E3" w:rsidRPr="00AE46C3" w:rsidTr="0012201B">
        <w:tc>
          <w:tcPr>
            <w:tcW w:w="7605" w:type="dxa"/>
          </w:tcPr>
          <w:p w:rsidR="002121E3" w:rsidRPr="00AE46C3" w:rsidRDefault="002121E3" w:rsidP="00225D8D">
            <w:pPr>
              <w:spacing w:after="0" w:line="240" w:lineRule="auto"/>
              <w:jc w:val="both"/>
              <w:rPr>
                <w:rFonts w:ascii="Arial" w:hAnsi="Arial" w:cs="Arial"/>
                <w:szCs w:val="24"/>
              </w:rPr>
            </w:pPr>
            <w:r w:rsidRPr="00AE46C3">
              <w:rPr>
                <w:rFonts w:ascii="Arial" w:hAnsi="Arial" w:cs="Arial"/>
                <w:szCs w:val="24"/>
              </w:rPr>
              <w:t>Por el servicio de autorización para el ingreso al Distrito de Tornquist</w:t>
            </w:r>
            <w:r w:rsidR="0012201B" w:rsidRPr="00AE46C3">
              <w:rPr>
                <w:rFonts w:ascii="Arial" w:hAnsi="Arial" w:cs="Arial"/>
                <w:szCs w:val="24"/>
              </w:rPr>
              <w:t xml:space="preserve"> de vehículos de carga de alimentos, abonaran el importe por cada Ingreso, con un pago mínimo de cuatro (4) ingresos mensuales :</w:t>
            </w:r>
          </w:p>
        </w:tc>
        <w:tc>
          <w:tcPr>
            <w:tcW w:w="1843" w:type="dxa"/>
            <w:vAlign w:val="center"/>
          </w:tcPr>
          <w:p w:rsidR="002121E3" w:rsidRPr="00AE46C3" w:rsidRDefault="0012201B" w:rsidP="00225D8D">
            <w:pPr>
              <w:spacing w:after="0" w:line="240" w:lineRule="auto"/>
              <w:jc w:val="center"/>
              <w:rPr>
                <w:rFonts w:ascii="Arial" w:hAnsi="Arial" w:cs="Arial"/>
                <w:szCs w:val="24"/>
              </w:rPr>
            </w:pPr>
            <w:r w:rsidRPr="00AE46C3">
              <w:rPr>
                <w:rFonts w:ascii="Arial" w:hAnsi="Arial" w:cs="Arial"/>
                <w:szCs w:val="24"/>
              </w:rPr>
              <w:t>$500</w:t>
            </w:r>
          </w:p>
        </w:tc>
      </w:tr>
      <w:tr w:rsidR="007B39B0" w:rsidRPr="00AE46C3" w:rsidTr="007B39B0">
        <w:tc>
          <w:tcPr>
            <w:tcW w:w="7605" w:type="dxa"/>
            <w:tcBorders>
              <w:top w:val="single" w:sz="4" w:space="0" w:color="auto"/>
              <w:left w:val="single" w:sz="4" w:space="0" w:color="auto"/>
              <w:bottom w:val="single" w:sz="4" w:space="0" w:color="auto"/>
              <w:right w:val="single" w:sz="4" w:space="0" w:color="auto"/>
            </w:tcBorders>
          </w:tcPr>
          <w:p w:rsidR="007B39B0" w:rsidRPr="00AE46C3" w:rsidRDefault="007B39B0" w:rsidP="00225D8D">
            <w:pPr>
              <w:spacing w:after="0" w:line="240" w:lineRule="auto"/>
              <w:rPr>
                <w:rFonts w:ascii="Arial" w:hAnsi="Arial" w:cs="Arial"/>
                <w:szCs w:val="24"/>
              </w:rPr>
            </w:pPr>
            <w:r w:rsidRPr="00AE46C3">
              <w:rPr>
                <w:rFonts w:ascii="Arial" w:hAnsi="Arial" w:cs="Arial"/>
                <w:szCs w:val="24"/>
              </w:rPr>
              <w:t>Por el Servicio de realizar Análisis de Triquinosis</w:t>
            </w:r>
          </w:p>
        </w:tc>
        <w:tc>
          <w:tcPr>
            <w:tcW w:w="1843" w:type="dxa"/>
            <w:tcBorders>
              <w:top w:val="single" w:sz="4" w:space="0" w:color="auto"/>
              <w:left w:val="single" w:sz="4" w:space="0" w:color="auto"/>
              <w:bottom w:val="single" w:sz="4" w:space="0" w:color="auto"/>
              <w:right w:val="single" w:sz="4" w:space="0" w:color="auto"/>
            </w:tcBorders>
          </w:tcPr>
          <w:p w:rsidR="007B39B0" w:rsidRPr="00AE46C3" w:rsidRDefault="007B39B0" w:rsidP="00225D8D">
            <w:pPr>
              <w:spacing w:after="0" w:line="240" w:lineRule="auto"/>
              <w:rPr>
                <w:rFonts w:ascii="Arial" w:hAnsi="Arial" w:cs="Arial"/>
                <w:szCs w:val="24"/>
              </w:rPr>
            </w:pPr>
            <w:r w:rsidRPr="00AE46C3">
              <w:rPr>
                <w:rFonts w:ascii="Arial" w:hAnsi="Arial" w:cs="Arial"/>
                <w:szCs w:val="24"/>
              </w:rPr>
              <w:t xml:space="preserve">           $750</w:t>
            </w:r>
          </w:p>
        </w:tc>
      </w:tr>
      <w:tr w:rsidR="007F352D" w:rsidRPr="00AE46C3" w:rsidTr="00977739">
        <w:tc>
          <w:tcPr>
            <w:tcW w:w="7605" w:type="dxa"/>
          </w:tcPr>
          <w:p w:rsidR="007F352D" w:rsidRPr="00AE46C3" w:rsidRDefault="007F352D" w:rsidP="00221F3C">
            <w:pPr>
              <w:spacing w:after="0" w:line="240" w:lineRule="auto"/>
              <w:rPr>
                <w:rFonts w:ascii="Arial" w:hAnsi="Arial" w:cs="Arial"/>
                <w:szCs w:val="24"/>
              </w:rPr>
            </w:pPr>
            <w:r w:rsidRPr="00AE46C3">
              <w:rPr>
                <w:rFonts w:ascii="Arial" w:hAnsi="Arial" w:cs="Arial"/>
                <w:szCs w:val="24"/>
              </w:rPr>
              <w:t xml:space="preserve">Por el Servicio de Catering sin local habilitado </w:t>
            </w:r>
          </w:p>
        </w:tc>
        <w:tc>
          <w:tcPr>
            <w:tcW w:w="1843" w:type="dxa"/>
          </w:tcPr>
          <w:p w:rsidR="007F352D" w:rsidRPr="00AE46C3" w:rsidRDefault="007F352D" w:rsidP="00225D8D">
            <w:pPr>
              <w:spacing w:after="0" w:line="240" w:lineRule="auto"/>
              <w:rPr>
                <w:rFonts w:ascii="Arial" w:hAnsi="Arial" w:cs="Arial"/>
                <w:szCs w:val="24"/>
              </w:rPr>
            </w:pPr>
            <w:r w:rsidRPr="00AE46C3">
              <w:rPr>
                <w:rFonts w:ascii="Arial" w:hAnsi="Arial" w:cs="Arial"/>
                <w:szCs w:val="24"/>
              </w:rPr>
              <w:t xml:space="preserve">        $ 1.450</w:t>
            </w:r>
          </w:p>
        </w:tc>
      </w:tr>
      <w:tr w:rsidR="007F352D" w:rsidRPr="00AE46C3" w:rsidTr="00977739">
        <w:tc>
          <w:tcPr>
            <w:tcW w:w="7605" w:type="dxa"/>
          </w:tcPr>
          <w:p w:rsidR="007F352D" w:rsidRPr="00AE46C3" w:rsidRDefault="007F352D" w:rsidP="00225D8D">
            <w:pPr>
              <w:spacing w:after="0" w:line="240" w:lineRule="auto"/>
              <w:rPr>
                <w:rFonts w:ascii="Arial" w:hAnsi="Arial" w:cs="Arial"/>
                <w:szCs w:val="24"/>
              </w:rPr>
            </w:pPr>
            <w:r w:rsidRPr="00AE46C3">
              <w:rPr>
                <w:rFonts w:ascii="Arial" w:hAnsi="Arial" w:cs="Arial"/>
                <w:szCs w:val="24"/>
              </w:rPr>
              <w:t>Por prestar servicios de fumigación con o sin deposito, en el distrito, tendrán un mínimo  bimestral:</w:t>
            </w:r>
          </w:p>
        </w:tc>
        <w:tc>
          <w:tcPr>
            <w:tcW w:w="1843" w:type="dxa"/>
          </w:tcPr>
          <w:p w:rsidR="007F352D" w:rsidRPr="00AE46C3" w:rsidRDefault="007F352D" w:rsidP="00225D8D">
            <w:pPr>
              <w:spacing w:after="0" w:line="240" w:lineRule="auto"/>
              <w:rPr>
                <w:rFonts w:ascii="Arial" w:hAnsi="Arial" w:cs="Arial"/>
                <w:szCs w:val="24"/>
              </w:rPr>
            </w:pPr>
            <w:r w:rsidRPr="00AE46C3">
              <w:rPr>
                <w:rFonts w:ascii="Arial" w:hAnsi="Arial" w:cs="Arial"/>
                <w:szCs w:val="24"/>
              </w:rPr>
              <w:t xml:space="preserve">         $ 9.000.-</w:t>
            </w:r>
          </w:p>
        </w:tc>
      </w:tr>
      <w:tr w:rsidR="007F352D" w:rsidRPr="00AE46C3" w:rsidTr="00977739">
        <w:tc>
          <w:tcPr>
            <w:tcW w:w="7605" w:type="dxa"/>
          </w:tcPr>
          <w:p w:rsidR="007F352D" w:rsidRPr="00AE46C3" w:rsidRDefault="007F352D" w:rsidP="00225D8D">
            <w:pPr>
              <w:spacing w:after="0" w:line="240" w:lineRule="auto"/>
              <w:rPr>
                <w:rFonts w:ascii="Arial" w:hAnsi="Arial" w:cs="Arial"/>
                <w:szCs w:val="24"/>
              </w:rPr>
            </w:pPr>
            <w:r w:rsidRPr="00AE46C3">
              <w:rPr>
                <w:rFonts w:ascii="Arial" w:hAnsi="Arial" w:cs="Arial"/>
                <w:szCs w:val="24"/>
              </w:rPr>
              <w:t>Por prestar servicios de publicidad, ya sea radial o virtual, que se presten en el distrito, abonaran un mínimo bimestral:</w:t>
            </w:r>
          </w:p>
        </w:tc>
        <w:tc>
          <w:tcPr>
            <w:tcW w:w="1843" w:type="dxa"/>
          </w:tcPr>
          <w:p w:rsidR="007F352D" w:rsidRPr="00AE46C3" w:rsidRDefault="007F352D" w:rsidP="00225D8D">
            <w:pPr>
              <w:spacing w:after="0" w:line="240" w:lineRule="auto"/>
              <w:rPr>
                <w:rFonts w:ascii="Arial" w:hAnsi="Arial" w:cs="Arial"/>
                <w:szCs w:val="24"/>
              </w:rPr>
            </w:pPr>
            <w:r w:rsidRPr="00AE46C3">
              <w:rPr>
                <w:rFonts w:ascii="Arial" w:hAnsi="Arial" w:cs="Arial"/>
                <w:szCs w:val="24"/>
              </w:rPr>
              <w:t xml:space="preserve">         $ 1.500.-</w:t>
            </w:r>
          </w:p>
        </w:tc>
      </w:tr>
      <w:tr w:rsidR="007F352D" w:rsidRPr="00AE46C3" w:rsidTr="00977739">
        <w:tc>
          <w:tcPr>
            <w:tcW w:w="7605" w:type="dxa"/>
          </w:tcPr>
          <w:p w:rsidR="007F352D" w:rsidRPr="00AE46C3" w:rsidRDefault="007F352D" w:rsidP="00225D8D">
            <w:pPr>
              <w:spacing w:after="0" w:line="240" w:lineRule="auto"/>
              <w:rPr>
                <w:rFonts w:ascii="Arial" w:hAnsi="Arial" w:cs="Arial"/>
                <w:szCs w:val="24"/>
              </w:rPr>
            </w:pPr>
            <w:r w:rsidRPr="00AE46C3">
              <w:rPr>
                <w:rFonts w:ascii="Arial" w:hAnsi="Arial" w:cs="Arial"/>
                <w:szCs w:val="24"/>
              </w:rPr>
              <w:t>Por el servicio de autorización y control de actividades que se desarrollen sin local, no previstos en otros incisos de este artículo, por bimestre o fracción :</w:t>
            </w:r>
          </w:p>
          <w:p w:rsidR="007F352D" w:rsidRPr="00AE46C3" w:rsidRDefault="007F352D" w:rsidP="00225D8D">
            <w:pPr>
              <w:spacing w:after="0" w:line="240" w:lineRule="auto"/>
              <w:rPr>
                <w:rFonts w:ascii="Arial" w:hAnsi="Arial" w:cs="Arial"/>
                <w:szCs w:val="24"/>
              </w:rPr>
            </w:pPr>
            <w:r w:rsidRPr="00AE46C3">
              <w:rPr>
                <w:rFonts w:ascii="Arial" w:hAnsi="Arial" w:cs="Arial"/>
                <w:szCs w:val="24"/>
              </w:rPr>
              <w:t>- Si tiene domicilio en el Distrito</w:t>
            </w:r>
          </w:p>
          <w:p w:rsidR="007F352D" w:rsidRPr="00AE46C3" w:rsidRDefault="007F352D" w:rsidP="00225D8D">
            <w:pPr>
              <w:spacing w:after="0" w:line="240" w:lineRule="auto"/>
              <w:rPr>
                <w:rFonts w:ascii="Arial" w:hAnsi="Arial" w:cs="Arial"/>
                <w:szCs w:val="24"/>
              </w:rPr>
            </w:pPr>
            <w:r w:rsidRPr="00AE46C3">
              <w:rPr>
                <w:rFonts w:ascii="Arial" w:hAnsi="Arial" w:cs="Arial"/>
                <w:szCs w:val="24"/>
              </w:rPr>
              <w:t>- Si no tiene domicilio en el Distrito</w:t>
            </w:r>
          </w:p>
        </w:tc>
        <w:tc>
          <w:tcPr>
            <w:tcW w:w="1843" w:type="dxa"/>
          </w:tcPr>
          <w:p w:rsidR="007F352D" w:rsidRPr="00AE46C3" w:rsidRDefault="007F352D" w:rsidP="00225D8D">
            <w:pPr>
              <w:spacing w:after="0" w:line="240" w:lineRule="auto"/>
              <w:rPr>
                <w:rFonts w:ascii="Arial" w:hAnsi="Arial" w:cs="Arial"/>
                <w:szCs w:val="24"/>
              </w:rPr>
            </w:pPr>
          </w:p>
          <w:p w:rsidR="007F352D" w:rsidRPr="00AE46C3" w:rsidRDefault="007F352D" w:rsidP="00225D8D">
            <w:pPr>
              <w:spacing w:after="0" w:line="240" w:lineRule="auto"/>
              <w:jc w:val="center"/>
              <w:rPr>
                <w:rFonts w:ascii="Arial" w:hAnsi="Arial" w:cs="Arial"/>
                <w:szCs w:val="24"/>
              </w:rPr>
            </w:pPr>
          </w:p>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$ 1.000.-</w:t>
            </w:r>
          </w:p>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$ 1.450.-</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Por el servicio de autorización de grúas para el auxilio mecánico, por bimestre o fracción, y por unidad</w:t>
            </w:r>
          </w:p>
        </w:tc>
        <w:tc>
          <w:tcPr>
            <w:tcW w:w="1843" w:type="dxa"/>
          </w:tcPr>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xml:space="preserve">$ 1250.- </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Por disposición final de escombros, materiales de construcción,  chatarra, y otros elementos similares que sean depositados en el basurero municipal, por empresas particulares prestadoras del servicio,</w:t>
            </w:r>
          </w:p>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 xml:space="preserve">- por bimestre. </w:t>
            </w:r>
          </w:p>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 por única vez.</w:t>
            </w:r>
          </w:p>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 xml:space="preserve">Las Empresas con domicilio tendrán una reducción de dichos valores del 30% </w:t>
            </w:r>
          </w:p>
        </w:tc>
        <w:tc>
          <w:tcPr>
            <w:tcW w:w="1843" w:type="dxa"/>
          </w:tcPr>
          <w:p w:rsidR="007F352D" w:rsidRPr="00AE46C3" w:rsidRDefault="007F352D" w:rsidP="00225D8D">
            <w:pPr>
              <w:spacing w:after="0" w:line="240" w:lineRule="auto"/>
              <w:rPr>
                <w:rFonts w:ascii="Arial" w:hAnsi="Arial" w:cs="Arial"/>
                <w:szCs w:val="24"/>
              </w:rPr>
            </w:pPr>
            <w:r w:rsidRPr="00AE46C3">
              <w:rPr>
                <w:rFonts w:ascii="Arial" w:hAnsi="Arial" w:cs="Arial"/>
                <w:szCs w:val="24"/>
              </w:rPr>
              <w:t xml:space="preserve">       </w:t>
            </w:r>
          </w:p>
          <w:p w:rsidR="007F352D" w:rsidRPr="00AE46C3" w:rsidRDefault="007F352D" w:rsidP="00225D8D">
            <w:pPr>
              <w:spacing w:after="0" w:line="240" w:lineRule="auto"/>
              <w:rPr>
                <w:rFonts w:ascii="Arial" w:hAnsi="Arial" w:cs="Arial"/>
                <w:szCs w:val="24"/>
              </w:rPr>
            </w:pPr>
          </w:p>
          <w:p w:rsidR="007F352D" w:rsidRPr="00AE46C3" w:rsidRDefault="007F352D" w:rsidP="00225D8D">
            <w:pPr>
              <w:spacing w:after="0" w:line="240" w:lineRule="auto"/>
              <w:rPr>
                <w:rFonts w:ascii="Arial" w:hAnsi="Arial" w:cs="Arial"/>
                <w:szCs w:val="24"/>
              </w:rPr>
            </w:pPr>
          </w:p>
          <w:p w:rsidR="007F352D" w:rsidRPr="00AE46C3" w:rsidRDefault="007F352D" w:rsidP="00225D8D">
            <w:pPr>
              <w:spacing w:after="0" w:line="240" w:lineRule="auto"/>
              <w:rPr>
                <w:rFonts w:ascii="Arial" w:hAnsi="Arial" w:cs="Arial"/>
                <w:szCs w:val="24"/>
              </w:rPr>
            </w:pPr>
            <w:r w:rsidRPr="00AE46C3">
              <w:rPr>
                <w:rFonts w:ascii="Arial" w:hAnsi="Arial" w:cs="Arial"/>
                <w:szCs w:val="24"/>
              </w:rPr>
              <w:t>45 litros Gas-Oil</w:t>
            </w:r>
          </w:p>
          <w:p w:rsidR="007F352D" w:rsidRPr="00AE46C3" w:rsidRDefault="007F352D" w:rsidP="00225D8D">
            <w:pPr>
              <w:spacing w:after="0" w:line="240" w:lineRule="auto"/>
              <w:rPr>
                <w:rFonts w:ascii="Arial" w:hAnsi="Arial" w:cs="Arial"/>
                <w:szCs w:val="24"/>
              </w:rPr>
            </w:pPr>
            <w:r w:rsidRPr="00AE46C3">
              <w:rPr>
                <w:rFonts w:ascii="Arial" w:hAnsi="Arial" w:cs="Arial"/>
                <w:szCs w:val="24"/>
              </w:rPr>
              <w:t>18 litros Gas-Oil</w:t>
            </w:r>
          </w:p>
        </w:tc>
      </w:tr>
      <w:tr w:rsidR="007F352D" w:rsidRPr="00AE46C3" w:rsidTr="00977739">
        <w:tc>
          <w:tcPr>
            <w:tcW w:w="7605" w:type="dxa"/>
          </w:tcPr>
          <w:p w:rsidR="007F352D" w:rsidRPr="00AE46C3" w:rsidRDefault="007F352D" w:rsidP="00221F3C">
            <w:pPr>
              <w:spacing w:after="0" w:line="240" w:lineRule="auto"/>
              <w:jc w:val="both"/>
              <w:rPr>
                <w:rFonts w:ascii="Arial" w:hAnsi="Arial" w:cs="Arial"/>
                <w:szCs w:val="24"/>
              </w:rPr>
            </w:pPr>
            <w:r w:rsidRPr="00AE46C3">
              <w:rPr>
                <w:rFonts w:ascii="Arial" w:hAnsi="Arial" w:cs="Arial"/>
                <w:szCs w:val="24"/>
              </w:rPr>
              <w:t xml:space="preserve"> Por el servicio de autorización para el ejercicio de la actividad de guías de turismo, abonarán: -por bimestre o fracción</w:t>
            </w:r>
          </w:p>
        </w:tc>
        <w:tc>
          <w:tcPr>
            <w:tcW w:w="1843" w:type="dxa"/>
          </w:tcPr>
          <w:p w:rsidR="007F352D" w:rsidRPr="00AE46C3" w:rsidRDefault="007F352D" w:rsidP="00225D8D">
            <w:pPr>
              <w:spacing w:after="0" w:line="240" w:lineRule="auto"/>
              <w:jc w:val="center"/>
              <w:rPr>
                <w:rFonts w:ascii="Arial" w:hAnsi="Arial" w:cs="Arial"/>
                <w:szCs w:val="24"/>
              </w:rPr>
            </w:pPr>
          </w:p>
          <w:p w:rsidR="007F352D" w:rsidRPr="00AE46C3" w:rsidRDefault="007F352D" w:rsidP="00221F3C">
            <w:pPr>
              <w:spacing w:after="0" w:line="240" w:lineRule="auto"/>
              <w:jc w:val="center"/>
              <w:rPr>
                <w:rFonts w:ascii="Arial" w:hAnsi="Arial" w:cs="Arial"/>
                <w:szCs w:val="24"/>
              </w:rPr>
            </w:pPr>
            <w:r w:rsidRPr="00AE46C3">
              <w:rPr>
                <w:rFonts w:ascii="Arial" w:hAnsi="Arial" w:cs="Arial"/>
                <w:szCs w:val="24"/>
              </w:rPr>
              <w:t xml:space="preserve">$ 1.000.- </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Por el servicio de autorización para el ejercicio de la actividad de: cabalgatas, travesías, y otras actividades no encuadradas en el presente capitulo o Código Municipal Tributario,  por evento</w:t>
            </w:r>
          </w:p>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Quedan exentas las Instituciones Educativas.</w:t>
            </w:r>
          </w:p>
        </w:tc>
        <w:tc>
          <w:tcPr>
            <w:tcW w:w="1843" w:type="dxa"/>
          </w:tcPr>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$ 2.250.-</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En casos de fuerza mayor, debidamente justificados, que la Municipalidad deba cubrir la necesidad de utilización de la combi municipal a pedido únicamente de Entidades Educativas o de Bien Público, se abonará por kilómetro recorrido, contando ida y vuelta</w:t>
            </w:r>
          </w:p>
        </w:tc>
        <w:tc>
          <w:tcPr>
            <w:tcW w:w="1843" w:type="dxa"/>
          </w:tcPr>
          <w:p w:rsidR="007F352D" w:rsidRPr="00AE46C3" w:rsidRDefault="007F352D" w:rsidP="00225D8D">
            <w:pPr>
              <w:spacing w:after="0" w:line="240" w:lineRule="auto"/>
              <w:jc w:val="center"/>
              <w:rPr>
                <w:rFonts w:ascii="Arial" w:hAnsi="Arial" w:cs="Arial"/>
                <w:szCs w:val="24"/>
              </w:rPr>
            </w:pPr>
            <w:smartTag w:uri="urn:schemas-microsoft-com:office:smarttags" w:element="metricconverter">
              <w:smartTagPr>
                <w:attr w:name="ProductID" w:val="3 litros"/>
              </w:smartTagPr>
              <w:r w:rsidRPr="00AE46C3">
                <w:rPr>
                  <w:rFonts w:ascii="Arial" w:hAnsi="Arial" w:cs="Arial"/>
                  <w:szCs w:val="24"/>
                </w:rPr>
                <w:t>3 litros</w:t>
              </w:r>
            </w:smartTag>
            <w:r w:rsidRPr="00AE46C3">
              <w:rPr>
                <w:rFonts w:ascii="Arial" w:hAnsi="Arial" w:cs="Arial"/>
                <w:szCs w:val="24"/>
              </w:rPr>
              <w:t xml:space="preserve"> </w:t>
            </w:r>
          </w:p>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gas- oil</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Las disciplinas que dependen del ámbito municipal (escuela folklórica, coro, teatro y escuela de básquet) tendrán prioridad y solamente abonarán por cada traslado.</w:t>
            </w:r>
          </w:p>
        </w:tc>
        <w:tc>
          <w:tcPr>
            <w:tcW w:w="1843" w:type="dxa"/>
          </w:tcPr>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Combustible consumido</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Por el servicio de autorización y control de vehículos para academias de conductor  por unidad, por bimestre</w:t>
            </w:r>
          </w:p>
        </w:tc>
        <w:tc>
          <w:tcPr>
            <w:tcW w:w="1843" w:type="dxa"/>
          </w:tcPr>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xml:space="preserve">$ 950.- </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Por el servicio de autorización para el desarrollo de tramitaciones en el ámbito municipal exclusivamente llevadas a cabo por “GESTORES”, por bimestre</w:t>
            </w:r>
          </w:p>
        </w:tc>
        <w:tc>
          <w:tcPr>
            <w:tcW w:w="1843" w:type="dxa"/>
          </w:tcPr>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$ 950.-</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Por la contribución proporcional a los servicios indirectos prestados por el Municipio, para sujetos que desarrollen actividades sin locales sujetos o empresas extra locales que desarrollen actividades económicas en el partido de Tornquist, abonarán bimestralmente</w:t>
            </w:r>
          </w:p>
        </w:tc>
        <w:tc>
          <w:tcPr>
            <w:tcW w:w="1843" w:type="dxa"/>
          </w:tcPr>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xml:space="preserve">$ 2.400.- </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Por autorización de espectáculos de fuegos de artificio</w:t>
            </w:r>
          </w:p>
        </w:tc>
        <w:tc>
          <w:tcPr>
            <w:tcW w:w="1843" w:type="dxa"/>
          </w:tcPr>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10% del costo de los elementos</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 xml:space="preserve">En el caso anterior de fuegos artificios tendrá un mínimo de </w:t>
            </w:r>
          </w:p>
        </w:tc>
        <w:tc>
          <w:tcPr>
            <w:tcW w:w="1843" w:type="dxa"/>
          </w:tcPr>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xml:space="preserve">$ 3.000.- </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Profesionales que ejerzan actividades en el distrito y que no estén alcanzados por la Tasa de Seguridad e Higiene, abonaran bimestralmente</w:t>
            </w:r>
          </w:p>
        </w:tc>
        <w:tc>
          <w:tcPr>
            <w:tcW w:w="1843" w:type="dxa"/>
          </w:tcPr>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xml:space="preserve">$ 950 </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rPr>
              <w:t xml:space="preserve">Otros servicios no encuadrados en el presente capitulo abonaran: por bimestre o fracción </w:t>
            </w:r>
          </w:p>
        </w:tc>
        <w:tc>
          <w:tcPr>
            <w:tcW w:w="1843" w:type="dxa"/>
          </w:tcPr>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$ 950</w:t>
            </w:r>
          </w:p>
        </w:tc>
      </w:tr>
      <w:tr w:rsidR="007F352D" w:rsidRPr="00981C2A" w:rsidTr="00977739">
        <w:tc>
          <w:tcPr>
            <w:tcW w:w="7605" w:type="dxa"/>
          </w:tcPr>
          <w:p w:rsidR="007F352D" w:rsidRDefault="007F352D" w:rsidP="00225D8D">
            <w:pPr>
              <w:spacing w:after="0" w:line="240" w:lineRule="auto"/>
              <w:jc w:val="both"/>
              <w:rPr>
                <w:rFonts w:ascii="Arial" w:hAnsi="Arial" w:cs="Arial"/>
                <w:szCs w:val="24"/>
                <w:lang w:val="es-ES"/>
              </w:rPr>
            </w:pPr>
            <w:r w:rsidRPr="00AE46C3">
              <w:rPr>
                <w:rFonts w:ascii="Arial" w:hAnsi="Arial" w:cs="Arial"/>
                <w:szCs w:val="24"/>
                <w:lang w:val="es-ES"/>
              </w:rPr>
              <w:t>Por el servicio de autorización y fiscalización de aplicación de Fitosanitarios en la “Zona de Protección Urbana” y “Zona de Aplicación Controlada” definidas en la Ordenanza 2725/15, por cada solicitud</w:t>
            </w:r>
            <w:r w:rsidR="00981C2A">
              <w:rPr>
                <w:rFonts w:ascii="Arial" w:hAnsi="Arial" w:cs="Arial"/>
                <w:szCs w:val="24"/>
                <w:lang w:val="es-ES"/>
              </w:rPr>
              <w:t>:</w:t>
            </w:r>
          </w:p>
          <w:p w:rsidR="00981C2A" w:rsidRPr="00981C2A" w:rsidRDefault="00981C2A" w:rsidP="00981C2A">
            <w:pPr>
              <w:numPr>
                <w:ilvl w:val="0"/>
                <w:numId w:val="32"/>
              </w:numPr>
              <w:spacing w:after="0" w:line="240" w:lineRule="auto"/>
              <w:jc w:val="both"/>
              <w:rPr>
                <w:rFonts w:ascii="Arial" w:hAnsi="Arial" w:cs="Arial"/>
                <w:szCs w:val="24"/>
              </w:rPr>
            </w:pPr>
            <w:r>
              <w:rPr>
                <w:rFonts w:ascii="Arial" w:hAnsi="Arial" w:cs="Arial"/>
                <w:szCs w:val="24"/>
                <w:lang w:val="es-ES"/>
              </w:rPr>
              <w:t>Hasta 80 has.</w:t>
            </w:r>
          </w:p>
          <w:p w:rsidR="00981C2A" w:rsidRPr="00981C2A" w:rsidRDefault="00981C2A" w:rsidP="00981C2A">
            <w:pPr>
              <w:numPr>
                <w:ilvl w:val="0"/>
                <w:numId w:val="32"/>
              </w:numPr>
              <w:spacing w:after="0" w:line="240" w:lineRule="auto"/>
              <w:jc w:val="both"/>
              <w:rPr>
                <w:rFonts w:ascii="Arial" w:hAnsi="Arial" w:cs="Arial"/>
                <w:szCs w:val="24"/>
              </w:rPr>
            </w:pPr>
            <w:r>
              <w:rPr>
                <w:rFonts w:ascii="Arial" w:hAnsi="Arial" w:cs="Arial"/>
                <w:szCs w:val="24"/>
                <w:lang w:val="es-ES"/>
              </w:rPr>
              <w:t>De 80 a 100 has.</w:t>
            </w:r>
          </w:p>
          <w:p w:rsidR="00981C2A" w:rsidRPr="00AE46C3" w:rsidRDefault="00981C2A" w:rsidP="00981C2A">
            <w:pPr>
              <w:numPr>
                <w:ilvl w:val="0"/>
                <w:numId w:val="32"/>
              </w:numPr>
              <w:spacing w:after="0" w:line="240" w:lineRule="auto"/>
              <w:jc w:val="both"/>
              <w:rPr>
                <w:rFonts w:ascii="Arial" w:hAnsi="Arial" w:cs="Arial"/>
                <w:szCs w:val="24"/>
              </w:rPr>
            </w:pPr>
            <w:r>
              <w:rPr>
                <w:rFonts w:ascii="Arial" w:hAnsi="Arial" w:cs="Arial"/>
                <w:szCs w:val="24"/>
                <w:lang w:val="es-ES"/>
              </w:rPr>
              <w:t>Más de 100 has.</w:t>
            </w:r>
          </w:p>
        </w:tc>
        <w:tc>
          <w:tcPr>
            <w:tcW w:w="1843" w:type="dxa"/>
          </w:tcPr>
          <w:p w:rsidR="007F352D" w:rsidRDefault="007F352D" w:rsidP="00225D8D">
            <w:pPr>
              <w:spacing w:after="0" w:line="240" w:lineRule="auto"/>
              <w:jc w:val="center"/>
              <w:rPr>
                <w:rFonts w:ascii="Arial" w:hAnsi="Arial" w:cs="Arial"/>
                <w:szCs w:val="24"/>
              </w:rPr>
            </w:pPr>
          </w:p>
          <w:p w:rsidR="00695879" w:rsidRDefault="00695879" w:rsidP="00225D8D">
            <w:pPr>
              <w:spacing w:after="0" w:line="240" w:lineRule="auto"/>
              <w:jc w:val="center"/>
              <w:rPr>
                <w:rFonts w:ascii="Arial" w:hAnsi="Arial" w:cs="Arial"/>
                <w:szCs w:val="24"/>
              </w:rPr>
            </w:pPr>
          </w:p>
          <w:p w:rsidR="00981C2A" w:rsidRDefault="00981C2A" w:rsidP="00225D8D">
            <w:pPr>
              <w:spacing w:after="0" w:line="240" w:lineRule="auto"/>
              <w:jc w:val="center"/>
              <w:rPr>
                <w:rFonts w:ascii="Arial" w:hAnsi="Arial" w:cs="Arial"/>
                <w:szCs w:val="24"/>
              </w:rPr>
            </w:pPr>
          </w:p>
          <w:p w:rsidR="00981C2A" w:rsidRDefault="00981C2A" w:rsidP="00225D8D">
            <w:pPr>
              <w:spacing w:after="0" w:line="240" w:lineRule="auto"/>
              <w:jc w:val="center"/>
              <w:rPr>
                <w:rFonts w:ascii="Arial" w:hAnsi="Arial" w:cs="Arial"/>
                <w:szCs w:val="24"/>
              </w:rPr>
            </w:pPr>
            <w:r>
              <w:rPr>
                <w:rFonts w:ascii="Arial" w:hAnsi="Arial" w:cs="Arial"/>
                <w:szCs w:val="24"/>
              </w:rPr>
              <w:t xml:space="preserve">100 </w:t>
            </w:r>
            <w:proofErr w:type="spellStart"/>
            <w:r>
              <w:rPr>
                <w:rFonts w:ascii="Arial" w:hAnsi="Arial" w:cs="Arial"/>
                <w:szCs w:val="24"/>
              </w:rPr>
              <w:t>lts</w:t>
            </w:r>
            <w:proofErr w:type="spellEnd"/>
            <w:r>
              <w:rPr>
                <w:rFonts w:ascii="Arial" w:hAnsi="Arial" w:cs="Arial"/>
                <w:szCs w:val="24"/>
              </w:rPr>
              <w:t>.</w:t>
            </w:r>
            <w:r w:rsidRPr="00AE46C3">
              <w:rPr>
                <w:rFonts w:ascii="Arial" w:hAnsi="Arial" w:cs="Arial"/>
                <w:szCs w:val="24"/>
              </w:rPr>
              <w:t xml:space="preserve"> gas- </w:t>
            </w:r>
            <w:proofErr w:type="spellStart"/>
            <w:r w:rsidRPr="00AE46C3">
              <w:rPr>
                <w:rFonts w:ascii="Arial" w:hAnsi="Arial" w:cs="Arial"/>
                <w:szCs w:val="24"/>
              </w:rPr>
              <w:t>oil</w:t>
            </w:r>
            <w:proofErr w:type="spellEnd"/>
          </w:p>
          <w:p w:rsidR="00981C2A" w:rsidRDefault="00981C2A" w:rsidP="00981C2A">
            <w:pPr>
              <w:spacing w:after="0" w:line="240" w:lineRule="auto"/>
              <w:rPr>
                <w:rFonts w:ascii="Arial" w:hAnsi="Arial" w:cs="Arial"/>
                <w:szCs w:val="24"/>
                <w:lang w:val="en-US"/>
              </w:rPr>
            </w:pPr>
            <w:r w:rsidRPr="00981C2A">
              <w:rPr>
                <w:rFonts w:ascii="Arial" w:hAnsi="Arial" w:cs="Arial"/>
                <w:szCs w:val="24"/>
                <w:lang w:val="en-US"/>
              </w:rPr>
              <w:t>1</w:t>
            </w:r>
            <w:r>
              <w:rPr>
                <w:rFonts w:ascii="Arial" w:hAnsi="Arial" w:cs="Arial"/>
                <w:szCs w:val="24"/>
                <w:lang w:val="en-US"/>
              </w:rPr>
              <w:t>20</w:t>
            </w:r>
            <w:r w:rsidRPr="00981C2A">
              <w:rPr>
                <w:rFonts w:ascii="Arial" w:hAnsi="Arial" w:cs="Arial"/>
                <w:szCs w:val="24"/>
                <w:lang w:val="en-US"/>
              </w:rPr>
              <w:t xml:space="preserve"> </w:t>
            </w:r>
            <w:proofErr w:type="spellStart"/>
            <w:r w:rsidRPr="00981C2A">
              <w:rPr>
                <w:rFonts w:ascii="Arial" w:hAnsi="Arial" w:cs="Arial"/>
                <w:szCs w:val="24"/>
                <w:lang w:val="en-US"/>
              </w:rPr>
              <w:t>lts</w:t>
            </w:r>
            <w:proofErr w:type="spellEnd"/>
            <w:r w:rsidRPr="00981C2A">
              <w:rPr>
                <w:rFonts w:ascii="Arial" w:hAnsi="Arial" w:cs="Arial"/>
                <w:szCs w:val="24"/>
                <w:lang w:val="en-US"/>
              </w:rPr>
              <w:t>. gas-</w:t>
            </w:r>
            <w:r>
              <w:rPr>
                <w:rFonts w:ascii="Arial" w:hAnsi="Arial" w:cs="Arial"/>
                <w:szCs w:val="24"/>
                <w:lang w:val="en-US"/>
              </w:rPr>
              <w:t>oil</w:t>
            </w:r>
          </w:p>
          <w:p w:rsidR="00981C2A" w:rsidRPr="00981C2A" w:rsidRDefault="00981C2A" w:rsidP="00981C2A">
            <w:pPr>
              <w:spacing w:after="0" w:line="240" w:lineRule="auto"/>
              <w:rPr>
                <w:rFonts w:ascii="Arial" w:hAnsi="Arial" w:cs="Arial"/>
                <w:szCs w:val="24"/>
                <w:lang w:val="en-US"/>
              </w:rPr>
            </w:pPr>
            <w:r w:rsidRPr="00981C2A">
              <w:rPr>
                <w:rFonts w:ascii="Arial" w:hAnsi="Arial" w:cs="Arial"/>
                <w:szCs w:val="24"/>
                <w:lang w:val="en-US"/>
              </w:rPr>
              <w:t>1</w:t>
            </w:r>
            <w:r>
              <w:rPr>
                <w:rFonts w:ascii="Arial" w:hAnsi="Arial" w:cs="Arial"/>
                <w:szCs w:val="24"/>
                <w:lang w:val="en-US"/>
              </w:rPr>
              <w:t>5</w:t>
            </w:r>
            <w:r w:rsidRPr="00981C2A">
              <w:rPr>
                <w:rFonts w:ascii="Arial" w:hAnsi="Arial" w:cs="Arial"/>
                <w:szCs w:val="24"/>
                <w:lang w:val="en-US"/>
              </w:rPr>
              <w:t xml:space="preserve">0 </w:t>
            </w:r>
            <w:proofErr w:type="spellStart"/>
            <w:r w:rsidRPr="00981C2A">
              <w:rPr>
                <w:rFonts w:ascii="Arial" w:hAnsi="Arial" w:cs="Arial"/>
                <w:szCs w:val="24"/>
                <w:lang w:val="en-US"/>
              </w:rPr>
              <w:t>lts</w:t>
            </w:r>
            <w:proofErr w:type="spellEnd"/>
            <w:r w:rsidRPr="00981C2A">
              <w:rPr>
                <w:rFonts w:ascii="Arial" w:hAnsi="Arial" w:cs="Arial"/>
                <w:szCs w:val="24"/>
                <w:lang w:val="en-US"/>
              </w:rPr>
              <w:t>. gas- oil</w:t>
            </w:r>
          </w:p>
        </w:tc>
      </w:tr>
      <w:tr w:rsidR="007F352D" w:rsidRPr="00AE46C3" w:rsidTr="00977739">
        <w:tc>
          <w:tcPr>
            <w:tcW w:w="7605" w:type="dxa"/>
          </w:tcPr>
          <w:p w:rsidR="007F352D" w:rsidRPr="00AE46C3" w:rsidRDefault="007F352D" w:rsidP="00225D8D">
            <w:pPr>
              <w:spacing w:after="0" w:line="240" w:lineRule="auto"/>
              <w:jc w:val="both"/>
              <w:rPr>
                <w:rFonts w:ascii="Arial" w:hAnsi="Arial" w:cs="Arial"/>
                <w:szCs w:val="24"/>
              </w:rPr>
            </w:pPr>
            <w:r w:rsidRPr="00AE46C3">
              <w:rPr>
                <w:rFonts w:ascii="Arial" w:hAnsi="Arial" w:cs="Arial"/>
                <w:szCs w:val="24"/>
                <w:lang w:val="es-ES"/>
              </w:rPr>
              <w:t xml:space="preserve">Por </w:t>
            </w:r>
            <w:proofErr w:type="spellStart"/>
            <w:r w:rsidRPr="00AE46C3">
              <w:rPr>
                <w:rFonts w:ascii="Arial" w:hAnsi="Arial" w:cs="Arial"/>
                <w:szCs w:val="24"/>
                <w:lang w:val="es-ES"/>
              </w:rPr>
              <w:t>utlilización</w:t>
            </w:r>
            <w:proofErr w:type="spellEnd"/>
            <w:r w:rsidRPr="00AE46C3">
              <w:rPr>
                <w:rFonts w:ascii="Arial" w:hAnsi="Arial" w:cs="Arial"/>
                <w:szCs w:val="24"/>
                <w:lang w:val="es-ES"/>
              </w:rPr>
              <w:t xml:space="preserve"> de Casilla de Operación para ganadería</w:t>
            </w:r>
          </w:p>
        </w:tc>
        <w:tc>
          <w:tcPr>
            <w:tcW w:w="1843" w:type="dxa"/>
          </w:tcPr>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 xml:space="preserve">70 litros </w:t>
            </w:r>
          </w:p>
          <w:p w:rsidR="007F352D" w:rsidRPr="00AE46C3" w:rsidRDefault="007F352D" w:rsidP="00225D8D">
            <w:pPr>
              <w:spacing w:after="0" w:line="240" w:lineRule="auto"/>
              <w:jc w:val="center"/>
              <w:rPr>
                <w:rFonts w:ascii="Arial" w:hAnsi="Arial" w:cs="Arial"/>
                <w:szCs w:val="24"/>
              </w:rPr>
            </w:pPr>
            <w:r w:rsidRPr="00AE46C3">
              <w:rPr>
                <w:rFonts w:ascii="Arial" w:hAnsi="Arial" w:cs="Arial"/>
                <w:szCs w:val="24"/>
              </w:rPr>
              <w:t>gas- oil</w:t>
            </w:r>
          </w:p>
        </w:tc>
      </w:tr>
    </w:tbl>
    <w:p w:rsidR="007F352D" w:rsidRPr="00981C2A" w:rsidRDefault="007F352D" w:rsidP="00225D8D">
      <w:pPr>
        <w:tabs>
          <w:tab w:val="left" w:pos="3402"/>
        </w:tabs>
        <w:spacing w:after="0" w:line="240" w:lineRule="auto"/>
        <w:jc w:val="both"/>
        <w:rPr>
          <w:rFonts w:ascii="Arial" w:hAnsi="Arial" w:cs="Arial"/>
          <w:sz w:val="14"/>
          <w:szCs w:val="24"/>
          <w:lang w:val="es-ES"/>
        </w:rPr>
      </w:pPr>
    </w:p>
    <w:p w:rsidR="007B39B0"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7B39B0" w:rsidRPr="00C35BD1">
        <w:rPr>
          <w:rFonts w:ascii="Arial" w:hAnsi="Arial" w:cs="Arial"/>
          <w:b/>
          <w:szCs w:val="24"/>
          <w:u w:val="single"/>
          <w:lang w:val="es-ES"/>
        </w:rPr>
        <w:t>15</w:t>
      </w:r>
      <w:r w:rsidR="00A666A8" w:rsidRPr="00C35BD1">
        <w:rPr>
          <w:rFonts w:ascii="Arial" w:hAnsi="Arial" w:cs="Arial"/>
          <w:b/>
          <w:szCs w:val="24"/>
          <w:u w:val="single"/>
          <w:lang w:val="es-ES"/>
        </w:rPr>
        <w:t>8</w:t>
      </w:r>
      <w:r w:rsidR="007B39B0" w:rsidRPr="00C35BD1">
        <w:rPr>
          <w:rFonts w:ascii="Arial" w:hAnsi="Arial" w:cs="Arial"/>
          <w:b/>
          <w:szCs w:val="24"/>
          <w:u w:val="single"/>
          <w:lang w:val="es-ES"/>
        </w:rPr>
        <w:t>º:</w:t>
      </w:r>
      <w:r w:rsidR="007B39B0" w:rsidRPr="00C35BD1">
        <w:rPr>
          <w:rFonts w:ascii="Arial" w:hAnsi="Arial" w:cs="Arial"/>
          <w:szCs w:val="24"/>
          <w:lang w:val="es-ES"/>
        </w:rPr>
        <w:t xml:space="preserve"> En el caso del servicio de transporte, se deberá abonar por cada unidad y por bimestre o fracción los siguientes montos, por el servicio de autorización y control sobre los mismos:</w:t>
      </w:r>
    </w:p>
    <w:p w:rsidR="00AC14A4" w:rsidRPr="00981C2A" w:rsidRDefault="00AC14A4" w:rsidP="00225D8D">
      <w:pPr>
        <w:tabs>
          <w:tab w:val="left" w:pos="3402"/>
        </w:tabs>
        <w:spacing w:after="0" w:line="240" w:lineRule="auto"/>
        <w:jc w:val="both"/>
        <w:rPr>
          <w:rFonts w:ascii="Arial" w:hAnsi="Arial" w:cs="Arial"/>
          <w:sz w:val="14"/>
          <w:szCs w:val="24"/>
          <w:lang w:val="es-ES"/>
        </w:rPr>
      </w:pPr>
    </w:p>
    <w:tbl>
      <w:tblPr>
        <w:tblW w:w="9022"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8"/>
        <w:gridCol w:w="1134"/>
      </w:tblGrid>
      <w:tr w:rsidR="007B39B0" w:rsidRPr="00AE46C3" w:rsidTr="00977739">
        <w:tc>
          <w:tcPr>
            <w:tcW w:w="7888" w:type="dxa"/>
          </w:tcPr>
          <w:p w:rsidR="007B39B0" w:rsidRPr="00C35BD1" w:rsidRDefault="007B39B0" w:rsidP="00225D8D">
            <w:pPr>
              <w:spacing w:after="0" w:line="240" w:lineRule="auto"/>
              <w:ind w:hanging="2"/>
              <w:jc w:val="both"/>
              <w:rPr>
                <w:rFonts w:ascii="Arial" w:eastAsia="Arial" w:hAnsi="Arial" w:cs="Arial"/>
                <w:szCs w:val="24"/>
              </w:rPr>
            </w:pPr>
            <w:r w:rsidRPr="00C35BD1">
              <w:rPr>
                <w:rFonts w:ascii="Arial" w:eastAsia="Arial" w:hAnsi="Arial" w:cs="Arial"/>
                <w:szCs w:val="24"/>
              </w:rPr>
              <w:t>-  Transporte de carga generales con tara superior a los 3.500 kg., por unidad</w:t>
            </w:r>
          </w:p>
          <w:p w:rsidR="007B39B0" w:rsidRPr="00C35BD1" w:rsidRDefault="007B39B0" w:rsidP="00225D8D">
            <w:pPr>
              <w:spacing w:after="0" w:line="240" w:lineRule="auto"/>
              <w:ind w:hanging="2"/>
              <w:jc w:val="both"/>
              <w:rPr>
                <w:rFonts w:ascii="Arial" w:eastAsia="Arial" w:hAnsi="Arial" w:cs="Arial"/>
                <w:szCs w:val="24"/>
              </w:rPr>
            </w:pPr>
            <w:r w:rsidRPr="00C35BD1">
              <w:rPr>
                <w:rFonts w:ascii="Arial" w:eastAsia="Arial" w:hAnsi="Arial" w:cs="Arial"/>
                <w:szCs w:val="24"/>
              </w:rPr>
              <w:t>- Transporte de carga generales con tara hasta 3500 kg. (taxis, remises, fletes, combis, por unidad)</w:t>
            </w:r>
          </w:p>
          <w:p w:rsidR="007B39B0" w:rsidRPr="00C35BD1" w:rsidRDefault="007B39B0" w:rsidP="00225D8D">
            <w:pPr>
              <w:spacing w:after="0" w:line="240" w:lineRule="auto"/>
              <w:ind w:hanging="2"/>
              <w:jc w:val="both"/>
              <w:rPr>
                <w:rFonts w:ascii="Arial" w:eastAsia="Arial" w:hAnsi="Arial" w:cs="Arial"/>
                <w:szCs w:val="24"/>
              </w:rPr>
            </w:pPr>
            <w:r w:rsidRPr="00C35BD1">
              <w:rPr>
                <w:rFonts w:ascii="Arial" w:eastAsia="Arial" w:hAnsi="Arial" w:cs="Arial"/>
                <w:szCs w:val="24"/>
              </w:rPr>
              <w:t>- Transporte a cargo de Motovehículos (servicio de entrega por cadetes)</w:t>
            </w:r>
          </w:p>
          <w:p w:rsidR="007B39B0" w:rsidRPr="00C35BD1" w:rsidRDefault="007B39B0" w:rsidP="00225D8D">
            <w:pPr>
              <w:spacing w:after="0" w:line="240" w:lineRule="auto"/>
              <w:ind w:hanging="2"/>
              <w:jc w:val="both"/>
              <w:rPr>
                <w:rFonts w:ascii="Arial" w:eastAsia="Arial" w:hAnsi="Arial" w:cs="Arial"/>
                <w:szCs w:val="24"/>
              </w:rPr>
            </w:pPr>
            <w:r w:rsidRPr="00C35BD1">
              <w:rPr>
                <w:rFonts w:ascii="Arial" w:eastAsia="Arial" w:hAnsi="Arial" w:cs="Arial"/>
                <w:szCs w:val="24"/>
              </w:rPr>
              <w:t>- Transporte de pasajeros de más de 15 asientos (micros y colectivos)</w:t>
            </w:r>
          </w:p>
          <w:p w:rsidR="007B39B0" w:rsidRPr="00C35BD1" w:rsidRDefault="007B39B0" w:rsidP="00225D8D">
            <w:pPr>
              <w:spacing w:after="0" w:line="240" w:lineRule="auto"/>
              <w:ind w:hanging="2"/>
              <w:jc w:val="both"/>
              <w:rPr>
                <w:rFonts w:ascii="Arial" w:eastAsia="Arial" w:hAnsi="Arial" w:cs="Arial"/>
                <w:szCs w:val="24"/>
              </w:rPr>
            </w:pPr>
            <w:r w:rsidRPr="00C35BD1">
              <w:rPr>
                <w:rFonts w:ascii="Arial" w:eastAsia="Arial" w:hAnsi="Arial" w:cs="Arial"/>
                <w:szCs w:val="24"/>
              </w:rPr>
              <w:t>- Transporte escolar, por unidad de hasta 1.500 kg.</w:t>
            </w:r>
          </w:p>
          <w:p w:rsidR="007B39B0" w:rsidRPr="00C35BD1" w:rsidRDefault="007B39B0" w:rsidP="00225D8D">
            <w:pPr>
              <w:spacing w:after="0" w:line="240" w:lineRule="auto"/>
              <w:ind w:hanging="2"/>
              <w:jc w:val="both"/>
              <w:rPr>
                <w:rFonts w:ascii="Arial" w:eastAsia="Arial" w:hAnsi="Arial" w:cs="Arial"/>
                <w:szCs w:val="24"/>
              </w:rPr>
            </w:pPr>
            <w:r w:rsidRPr="00C35BD1">
              <w:rPr>
                <w:rFonts w:ascii="Arial" w:eastAsia="Arial" w:hAnsi="Arial" w:cs="Arial"/>
                <w:szCs w:val="24"/>
              </w:rPr>
              <w:t>- Transporte escolar, por unidad de más de 1.500 kg.</w:t>
            </w:r>
          </w:p>
          <w:p w:rsidR="007B39B0" w:rsidRPr="00C35BD1" w:rsidRDefault="007B39B0" w:rsidP="00225D8D">
            <w:pPr>
              <w:spacing w:after="0" w:line="240" w:lineRule="auto"/>
              <w:ind w:hanging="2"/>
              <w:jc w:val="both"/>
              <w:rPr>
                <w:rFonts w:ascii="Arial" w:eastAsia="Arial" w:hAnsi="Arial" w:cs="Arial"/>
                <w:szCs w:val="24"/>
              </w:rPr>
            </w:pPr>
            <w:r w:rsidRPr="00C35BD1">
              <w:rPr>
                <w:rFonts w:ascii="Arial" w:eastAsia="Arial" w:hAnsi="Arial" w:cs="Arial"/>
                <w:szCs w:val="24"/>
              </w:rPr>
              <w:t>- Transporte de pasajeros hasta 1.500 kg</w:t>
            </w:r>
          </w:p>
        </w:tc>
        <w:tc>
          <w:tcPr>
            <w:tcW w:w="1134" w:type="dxa"/>
          </w:tcPr>
          <w:p w:rsidR="007B39B0" w:rsidRPr="00C35BD1" w:rsidRDefault="007B39B0" w:rsidP="00225D8D">
            <w:pPr>
              <w:spacing w:after="0" w:line="240" w:lineRule="auto"/>
              <w:ind w:hanging="2"/>
              <w:jc w:val="center"/>
              <w:rPr>
                <w:rFonts w:ascii="Arial" w:eastAsia="Arial" w:hAnsi="Arial" w:cs="Arial"/>
                <w:szCs w:val="24"/>
              </w:rPr>
            </w:pPr>
            <w:r w:rsidRPr="00C35BD1">
              <w:rPr>
                <w:rFonts w:ascii="Arial" w:eastAsia="Arial" w:hAnsi="Arial" w:cs="Arial"/>
                <w:szCs w:val="24"/>
              </w:rPr>
              <w:t>$ 1.600.-</w:t>
            </w:r>
          </w:p>
          <w:p w:rsidR="007B39B0" w:rsidRPr="00C35BD1" w:rsidRDefault="007B39B0" w:rsidP="00225D8D">
            <w:pPr>
              <w:spacing w:after="0" w:line="240" w:lineRule="auto"/>
              <w:ind w:hanging="2"/>
              <w:jc w:val="center"/>
              <w:rPr>
                <w:rFonts w:ascii="Arial" w:eastAsia="Arial" w:hAnsi="Arial" w:cs="Arial"/>
                <w:szCs w:val="24"/>
              </w:rPr>
            </w:pPr>
            <w:r w:rsidRPr="00C35BD1">
              <w:rPr>
                <w:rFonts w:ascii="Arial" w:eastAsia="Arial" w:hAnsi="Arial" w:cs="Arial"/>
                <w:szCs w:val="24"/>
              </w:rPr>
              <w:t>$ 1.000-</w:t>
            </w:r>
          </w:p>
          <w:p w:rsidR="007B39B0" w:rsidRPr="00C35BD1" w:rsidRDefault="007B39B0" w:rsidP="00225D8D">
            <w:pPr>
              <w:spacing w:after="0" w:line="240" w:lineRule="auto"/>
              <w:ind w:hanging="2"/>
              <w:jc w:val="center"/>
              <w:rPr>
                <w:rFonts w:ascii="Arial" w:eastAsia="Arial" w:hAnsi="Arial" w:cs="Arial"/>
                <w:szCs w:val="24"/>
              </w:rPr>
            </w:pPr>
          </w:p>
          <w:p w:rsidR="007B39B0" w:rsidRPr="00C35BD1" w:rsidRDefault="007B39B0" w:rsidP="00225D8D">
            <w:pPr>
              <w:spacing w:after="0" w:line="240" w:lineRule="auto"/>
              <w:ind w:hanging="2"/>
              <w:jc w:val="center"/>
              <w:rPr>
                <w:rFonts w:ascii="Arial" w:eastAsia="Arial" w:hAnsi="Arial" w:cs="Arial"/>
                <w:szCs w:val="24"/>
              </w:rPr>
            </w:pPr>
            <w:r w:rsidRPr="00C35BD1">
              <w:rPr>
                <w:rFonts w:ascii="Arial" w:eastAsia="Arial" w:hAnsi="Arial" w:cs="Arial"/>
                <w:szCs w:val="24"/>
              </w:rPr>
              <w:t>$ 800.-</w:t>
            </w:r>
          </w:p>
          <w:p w:rsidR="007B39B0" w:rsidRPr="00C35BD1" w:rsidRDefault="007B39B0" w:rsidP="00225D8D">
            <w:pPr>
              <w:spacing w:after="0" w:line="240" w:lineRule="auto"/>
              <w:ind w:hanging="2"/>
              <w:jc w:val="center"/>
              <w:rPr>
                <w:rFonts w:ascii="Arial" w:eastAsia="Arial" w:hAnsi="Arial" w:cs="Arial"/>
                <w:szCs w:val="24"/>
              </w:rPr>
            </w:pPr>
            <w:r w:rsidRPr="00C35BD1">
              <w:rPr>
                <w:rFonts w:ascii="Arial" w:eastAsia="Arial" w:hAnsi="Arial" w:cs="Arial"/>
                <w:szCs w:val="24"/>
              </w:rPr>
              <w:t>$ 2.000.-</w:t>
            </w:r>
          </w:p>
          <w:p w:rsidR="007B39B0" w:rsidRPr="00C35BD1" w:rsidRDefault="007B39B0" w:rsidP="00225D8D">
            <w:pPr>
              <w:spacing w:after="0" w:line="240" w:lineRule="auto"/>
              <w:ind w:hanging="2"/>
              <w:jc w:val="center"/>
              <w:rPr>
                <w:rFonts w:ascii="Arial" w:eastAsia="Arial" w:hAnsi="Arial" w:cs="Arial"/>
                <w:szCs w:val="24"/>
              </w:rPr>
            </w:pPr>
            <w:r w:rsidRPr="00C35BD1">
              <w:rPr>
                <w:rFonts w:ascii="Arial" w:eastAsia="Arial" w:hAnsi="Arial" w:cs="Arial"/>
                <w:szCs w:val="24"/>
              </w:rPr>
              <w:t>$ 1.100.-</w:t>
            </w:r>
          </w:p>
          <w:p w:rsidR="007B39B0" w:rsidRPr="00C35BD1" w:rsidRDefault="007B39B0" w:rsidP="00225D8D">
            <w:pPr>
              <w:spacing w:after="0" w:line="240" w:lineRule="auto"/>
              <w:ind w:hanging="2"/>
              <w:jc w:val="center"/>
              <w:rPr>
                <w:rFonts w:ascii="Arial" w:eastAsia="Arial" w:hAnsi="Arial" w:cs="Arial"/>
                <w:szCs w:val="24"/>
              </w:rPr>
            </w:pPr>
            <w:r w:rsidRPr="00C35BD1">
              <w:rPr>
                <w:rFonts w:ascii="Arial" w:eastAsia="Arial" w:hAnsi="Arial" w:cs="Arial"/>
                <w:szCs w:val="24"/>
              </w:rPr>
              <w:t>$ 1.600.-</w:t>
            </w:r>
          </w:p>
          <w:p w:rsidR="007B39B0" w:rsidRPr="00C35BD1" w:rsidRDefault="007B39B0" w:rsidP="00225D8D">
            <w:pPr>
              <w:spacing w:after="0" w:line="240" w:lineRule="auto"/>
              <w:ind w:hanging="2"/>
              <w:rPr>
                <w:rFonts w:ascii="Arial" w:eastAsia="Arial" w:hAnsi="Arial" w:cs="Arial"/>
                <w:szCs w:val="24"/>
              </w:rPr>
            </w:pPr>
            <w:r w:rsidRPr="00C35BD1">
              <w:rPr>
                <w:rFonts w:ascii="Arial" w:eastAsia="Arial" w:hAnsi="Arial" w:cs="Arial"/>
                <w:szCs w:val="24"/>
              </w:rPr>
              <w:t xml:space="preserve"> $ 1.100.-</w:t>
            </w:r>
          </w:p>
        </w:tc>
      </w:tr>
    </w:tbl>
    <w:p w:rsidR="007B39B0" w:rsidRPr="00981C2A" w:rsidRDefault="007B39B0" w:rsidP="00225D8D">
      <w:pPr>
        <w:tabs>
          <w:tab w:val="left" w:pos="3402"/>
        </w:tabs>
        <w:spacing w:after="0" w:line="240" w:lineRule="auto"/>
        <w:jc w:val="both"/>
        <w:rPr>
          <w:rFonts w:ascii="Arial" w:hAnsi="Arial" w:cs="Arial"/>
          <w:sz w:val="18"/>
          <w:szCs w:val="24"/>
          <w:lang w:val="es-ES"/>
        </w:rPr>
      </w:pPr>
    </w:p>
    <w:p w:rsidR="007B39B0"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7B39B0" w:rsidRPr="00C35BD1">
        <w:rPr>
          <w:rFonts w:ascii="Arial" w:hAnsi="Arial" w:cs="Arial"/>
          <w:b/>
          <w:szCs w:val="24"/>
          <w:u w:val="single"/>
          <w:lang w:val="es-ES"/>
        </w:rPr>
        <w:t>1</w:t>
      </w:r>
      <w:r w:rsidR="00A666A8" w:rsidRPr="00C35BD1">
        <w:rPr>
          <w:rFonts w:ascii="Arial" w:hAnsi="Arial" w:cs="Arial"/>
          <w:b/>
          <w:szCs w:val="24"/>
          <w:u w:val="single"/>
          <w:lang w:val="es-ES"/>
        </w:rPr>
        <w:t>59</w:t>
      </w:r>
      <w:r w:rsidR="007B39B0" w:rsidRPr="00C35BD1">
        <w:rPr>
          <w:rFonts w:ascii="Arial" w:hAnsi="Arial" w:cs="Arial"/>
          <w:b/>
          <w:szCs w:val="24"/>
          <w:u w:val="single"/>
          <w:lang w:val="es-ES"/>
        </w:rPr>
        <w:t>º:</w:t>
      </w:r>
      <w:r w:rsidR="007B39B0" w:rsidRPr="00C35BD1">
        <w:rPr>
          <w:rFonts w:ascii="Arial" w:hAnsi="Arial" w:cs="Arial"/>
          <w:szCs w:val="24"/>
          <w:lang w:val="es-ES"/>
        </w:rPr>
        <w:t xml:space="preserve"> Cuando por el ejercicio de la actividad de transporte escolar, no se registre ingresos motivada por el receso escolar, se abonará la tasa proporcional a los meses trabajados, tomando la fracción como mes entero. Asimismo, cuando se haya requerido la autorización de más de un vehículo para la actividad de transporte escolar, el contribuyente podrá solicitar la reducción de la tasa para las unidades adicionales a la primera, en forma proporcional a los menores ingresos que las mismas produzcan con relación a aquella.</w:t>
      </w:r>
    </w:p>
    <w:p w:rsidR="007B39B0" w:rsidRPr="00C35BD1" w:rsidRDefault="007B39B0"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En los restantes supuestos podrá exceptuarse temporalmente del pago de esta tasa a quien justifique debidamente su inactividad.</w:t>
      </w:r>
    </w:p>
    <w:p w:rsidR="007B39B0" w:rsidRPr="00981C2A" w:rsidRDefault="007B39B0" w:rsidP="00225D8D">
      <w:pPr>
        <w:tabs>
          <w:tab w:val="left" w:pos="3402"/>
        </w:tabs>
        <w:spacing w:after="0" w:line="240" w:lineRule="auto"/>
        <w:jc w:val="both"/>
        <w:rPr>
          <w:rFonts w:ascii="Arial" w:hAnsi="Arial" w:cs="Arial"/>
          <w:sz w:val="20"/>
          <w:szCs w:val="24"/>
          <w:lang w:val="es-ES"/>
        </w:rPr>
      </w:pPr>
    </w:p>
    <w:p w:rsidR="007B39B0" w:rsidRPr="00C35BD1" w:rsidRDefault="007B39B0" w:rsidP="00225D8D">
      <w:pPr>
        <w:pStyle w:val="Ttulo1"/>
        <w:spacing w:before="0" w:line="240" w:lineRule="auto"/>
        <w:contextualSpacing/>
        <w:rPr>
          <w:rFonts w:ascii="Arial" w:hAnsi="Arial" w:cs="Arial"/>
          <w:b/>
          <w:color w:val="auto"/>
          <w:sz w:val="22"/>
          <w:szCs w:val="24"/>
          <w:lang w:val="es-ES"/>
        </w:rPr>
      </w:pPr>
      <w:bookmarkStart w:id="22" w:name="_Toc56585196"/>
      <w:r w:rsidRPr="00C35BD1">
        <w:rPr>
          <w:rFonts w:ascii="Arial" w:hAnsi="Arial" w:cs="Arial"/>
          <w:b/>
          <w:color w:val="auto"/>
          <w:sz w:val="22"/>
          <w:szCs w:val="24"/>
          <w:lang w:val="es-ES"/>
        </w:rPr>
        <w:t>CAPITULO 17: TASA DE SALUD</w:t>
      </w:r>
      <w:bookmarkEnd w:id="22"/>
    </w:p>
    <w:p w:rsidR="00AC14A4" w:rsidRPr="00981C2A" w:rsidRDefault="00AC14A4" w:rsidP="00225D8D">
      <w:pPr>
        <w:tabs>
          <w:tab w:val="left" w:pos="3402"/>
        </w:tabs>
        <w:spacing w:after="0" w:line="240" w:lineRule="auto"/>
        <w:jc w:val="both"/>
        <w:rPr>
          <w:rFonts w:ascii="Arial" w:hAnsi="Arial" w:cs="Arial"/>
          <w:b/>
          <w:sz w:val="20"/>
          <w:szCs w:val="24"/>
          <w:lang w:val="es-ES"/>
        </w:rPr>
      </w:pPr>
    </w:p>
    <w:p w:rsidR="007B39B0"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7B39B0" w:rsidRPr="00C35BD1">
        <w:rPr>
          <w:rFonts w:ascii="Arial" w:hAnsi="Arial" w:cs="Arial"/>
          <w:b/>
          <w:szCs w:val="24"/>
          <w:u w:val="single"/>
          <w:lang w:val="es-ES"/>
        </w:rPr>
        <w:t>16</w:t>
      </w:r>
      <w:r w:rsidR="00A666A8" w:rsidRPr="00C35BD1">
        <w:rPr>
          <w:rFonts w:ascii="Arial" w:hAnsi="Arial" w:cs="Arial"/>
          <w:b/>
          <w:szCs w:val="24"/>
          <w:u w:val="single"/>
          <w:lang w:val="es-ES"/>
        </w:rPr>
        <w:t>0</w:t>
      </w:r>
      <w:r w:rsidR="007B39B0" w:rsidRPr="00C35BD1">
        <w:rPr>
          <w:rFonts w:ascii="Arial" w:hAnsi="Arial" w:cs="Arial"/>
          <w:b/>
          <w:szCs w:val="24"/>
          <w:u w:val="single"/>
          <w:lang w:val="es-ES"/>
        </w:rPr>
        <w:t>º:</w:t>
      </w:r>
      <w:r w:rsidR="007B39B0" w:rsidRPr="00C35BD1">
        <w:rPr>
          <w:rFonts w:ascii="Arial" w:hAnsi="Arial" w:cs="Arial"/>
          <w:szCs w:val="24"/>
          <w:lang w:val="es-ES"/>
        </w:rPr>
        <w:t xml:space="preserve"> Establézcase la Tasa de Salud cuyo objetivo es colaborar en el financiamiento del Hospital Municipal de Tornquist y en las Unidades Sanitarias del Distrito. La Tasa es de carácter obligatorio.</w:t>
      </w:r>
    </w:p>
    <w:p w:rsidR="007B39B0"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7B39B0" w:rsidRPr="00C35BD1">
        <w:rPr>
          <w:rFonts w:ascii="Arial" w:hAnsi="Arial" w:cs="Arial"/>
          <w:b/>
          <w:szCs w:val="24"/>
          <w:u w:val="single"/>
          <w:lang w:val="es-ES"/>
        </w:rPr>
        <w:t xml:space="preserve"> 16</w:t>
      </w:r>
      <w:r w:rsidR="00A666A8" w:rsidRPr="00C35BD1">
        <w:rPr>
          <w:rFonts w:ascii="Arial" w:hAnsi="Arial" w:cs="Arial"/>
          <w:b/>
          <w:szCs w:val="24"/>
          <w:u w:val="single"/>
          <w:lang w:val="es-ES"/>
        </w:rPr>
        <w:t>1</w:t>
      </w:r>
      <w:r w:rsidR="007B39B0" w:rsidRPr="00C35BD1">
        <w:rPr>
          <w:rFonts w:ascii="Arial" w:hAnsi="Arial" w:cs="Arial"/>
          <w:b/>
          <w:szCs w:val="24"/>
          <w:u w:val="single"/>
          <w:lang w:val="es-ES"/>
        </w:rPr>
        <w:t>º</w:t>
      </w:r>
      <w:r w:rsidR="007B39B0" w:rsidRPr="00C35BD1">
        <w:rPr>
          <w:rFonts w:ascii="Arial" w:hAnsi="Arial" w:cs="Arial"/>
          <w:szCs w:val="24"/>
          <w:u w:val="single"/>
          <w:lang w:val="es-ES"/>
        </w:rPr>
        <w:t>:</w:t>
      </w:r>
      <w:r w:rsidR="007B39B0" w:rsidRPr="00C35BD1">
        <w:rPr>
          <w:rFonts w:ascii="Arial" w:hAnsi="Arial" w:cs="Arial"/>
          <w:szCs w:val="24"/>
          <w:lang w:val="es-ES"/>
        </w:rPr>
        <w:t xml:space="preserve"> La base imponible de la Tasa de Salud es el valor determinado por la Tasa de Servicios Públicos Urbanos (SPU) respecto de los inmuebles urbanos, y su monto se establece como un</w:t>
      </w:r>
      <w:r w:rsidR="00EB5A85" w:rsidRPr="00C35BD1">
        <w:rPr>
          <w:rFonts w:ascii="Arial" w:hAnsi="Arial" w:cs="Arial"/>
          <w:szCs w:val="24"/>
          <w:lang w:val="es-ES"/>
        </w:rPr>
        <w:t xml:space="preserve"> porcentaje de los valores de dicha</w:t>
      </w:r>
      <w:r w:rsidR="007B39B0" w:rsidRPr="00C35BD1">
        <w:rPr>
          <w:rFonts w:ascii="Arial" w:hAnsi="Arial" w:cs="Arial"/>
          <w:szCs w:val="24"/>
          <w:lang w:val="es-ES"/>
        </w:rPr>
        <w:t xml:space="preserve"> Tasa.</w:t>
      </w:r>
    </w:p>
    <w:p w:rsidR="007B39B0"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7B39B0" w:rsidRPr="00C35BD1">
        <w:rPr>
          <w:rFonts w:ascii="Arial" w:hAnsi="Arial" w:cs="Arial"/>
          <w:b/>
          <w:szCs w:val="24"/>
          <w:u w:val="single"/>
          <w:lang w:val="es-ES"/>
        </w:rPr>
        <w:t xml:space="preserve"> 16</w:t>
      </w:r>
      <w:r w:rsidR="00A666A8" w:rsidRPr="00C35BD1">
        <w:rPr>
          <w:rFonts w:ascii="Arial" w:hAnsi="Arial" w:cs="Arial"/>
          <w:b/>
          <w:szCs w:val="24"/>
          <w:u w:val="single"/>
          <w:lang w:val="es-ES"/>
        </w:rPr>
        <w:t>2</w:t>
      </w:r>
      <w:r w:rsidR="007B39B0" w:rsidRPr="00C35BD1">
        <w:rPr>
          <w:rFonts w:ascii="Arial" w:hAnsi="Arial" w:cs="Arial"/>
          <w:b/>
          <w:szCs w:val="24"/>
          <w:u w:val="single"/>
          <w:lang w:val="es-ES"/>
        </w:rPr>
        <w:t>º:</w:t>
      </w:r>
      <w:r w:rsidR="007B39B0" w:rsidRPr="00C35BD1">
        <w:rPr>
          <w:rFonts w:ascii="Arial" w:hAnsi="Arial" w:cs="Arial"/>
          <w:szCs w:val="24"/>
          <w:lang w:val="es-ES"/>
        </w:rPr>
        <w:t xml:space="preserve"> Son contribuyentes y/o responsables y estarán a cargo del pago de esta Tasa las mismas personas –físicas o jurídicas- de la Tasa SPU, con independencia de la característica de la propiedad.</w:t>
      </w:r>
    </w:p>
    <w:p w:rsidR="007B39B0" w:rsidRPr="00C35BD1" w:rsidRDefault="007B39B0"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En el caso de los inmuebles que sufran algún tipo de recargo, como es el caso de los baldíos, el porcentual de la Tasa de Salud se aplicará sobre el líquido, es decir exento de los recargos.</w:t>
      </w:r>
    </w:p>
    <w:p w:rsidR="007B39B0" w:rsidRPr="00C35BD1" w:rsidRDefault="00196234"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ARTÍCULO</w:t>
      </w:r>
      <w:r w:rsidR="00CF3EDB" w:rsidRPr="00C35BD1">
        <w:rPr>
          <w:rFonts w:ascii="Arial" w:hAnsi="Arial" w:cs="Arial"/>
          <w:b/>
          <w:szCs w:val="24"/>
          <w:u w:val="single"/>
          <w:lang w:val="es-ES"/>
        </w:rPr>
        <w:t xml:space="preserve"> </w:t>
      </w:r>
      <w:r w:rsidR="007B39B0" w:rsidRPr="00C35BD1">
        <w:rPr>
          <w:rFonts w:ascii="Arial" w:hAnsi="Arial" w:cs="Arial"/>
          <w:b/>
          <w:szCs w:val="24"/>
          <w:u w:val="single"/>
          <w:lang w:val="es-ES"/>
        </w:rPr>
        <w:t>16</w:t>
      </w:r>
      <w:r w:rsidR="00A666A8" w:rsidRPr="00C35BD1">
        <w:rPr>
          <w:rFonts w:ascii="Arial" w:hAnsi="Arial" w:cs="Arial"/>
          <w:b/>
          <w:szCs w:val="24"/>
          <w:u w:val="single"/>
          <w:lang w:val="es-ES"/>
        </w:rPr>
        <w:t>3</w:t>
      </w:r>
      <w:r w:rsidR="007B39B0" w:rsidRPr="00C35BD1">
        <w:rPr>
          <w:rFonts w:ascii="Arial" w:hAnsi="Arial" w:cs="Arial"/>
          <w:b/>
          <w:szCs w:val="24"/>
          <w:u w:val="single"/>
          <w:lang w:val="es-ES"/>
        </w:rPr>
        <w:t>º:</w:t>
      </w:r>
      <w:r w:rsidR="007B39B0" w:rsidRPr="00C35BD1">
        <w:rPr>
          <w:rFonts w:ascii="Arial" w:hAnsi="Arial" w:cs="Arial"/>
          <w:szCs w:val="24"/>
          <w:lang w:val="es-ES"/>
        </w:rPr>
        <w:t xml:space="preserve"> El pago de la presente Tasa será mensual y su ingreso se realizará en los mismos plazos y tiempos establecidos para la Tasa SPU </w:t>
      </w:r>
    </w:p>
    <w:p w:rsidR="007B39B0" w:rsidRPr="00C35BD1" w:rsidRDefault="00196234" w:rsidP="00225D8D">
      <w:pPr>
        <w:tabs>
          <w:tab w:val="left" w:pos="3402"/>
        </w:tabs>
        <w:spacing w:after="0" w:line="240" w:lineRule="auto"/>
        <w:jc w:val="both"/>
        <w:rPr>
          <w:rFonts w:ascii="Arial" w:hAnsi="Arial" w:cs="Arial"/>
          <w:szCs w:val="24"/>
          <w:lang w:val="es-ES"/>
        </w:rPr>
      </w:pPr>
      <w:r w:rsidRPr="00B46AF8">
        <w:rPr>
          <w:rFonts w:ascii="Arial" w:hAnsi="Arial" w:cs="Arial"/>
          <w:b/>
          <w:szCs w:val="24"/>
          <w:u w:val="single"/>
          <w:lang w:val="es-ES"/>
        </w:rPr>
        <w:t>ARTÍCULO</w:t>
      </w:r>
      <w:r w:rsidR="00CF3EDB" w:rsidRPr="00B46AF8">
        <w:rPr>
          <w:rFonts w:ascii="Arial" w:hAnsi="Arial" w:cs="Arial"/>
          <w:b/>
          <w:szCs w:val="24"/>
          <w:u w:val="single"/>
          <w:lang w:val="es-ES"/>
        </w:rPr>
        <w:t xml:space="preserve"> </w:t>
      </w:r>
      <w:r w:rsidR="007B39B0" w:rsidRPr="00B46AF8">
        <w:rPr>
          <w:rFonts w:ascii="Arial" w:hAnsi="Arial" w:cs="Arial"/>
          <w:b/>
          <w:szCs w:val="24"/>
          <w:u w:val="single"/>
          <w:lang w:val="es-ES"/>
        </w:rPr>
        <w:t>16</w:t>
      </w:r>
      <w:r w:rsidR="00A666A8" w:rsidRPr="00B46AF8">
        <w:rPr>
          <w:rFonts w:ascii="Arial" w:hAnsi="Arial" w:cs="Arial"/>
          <w:b/>
          <w:szCs w:val="24"/>
          <w:u w:val="single"/>
          <w:lang w:val="es-ES"/>
        </w:rPr>
        <w:t>4</w:t>
      </w:r>
      <w:r w:rsidR="007B39B0" w:rsidRPr="00B46AF8">
        <w:rPr>
          <w:rFonts w:ascii="Arial" w:hAnsi="Arial" w:cs="Arial"/>
          <w:b/>
          <w:szCs w:val="24"/>
          <w:u w:val="single"/>
          <w:lang w:val="es-ES"/>
        </w:rPr>
        <w:t>º:</w:t>
      </w:r>
      <w:r w:rsidR="007B39B0" w:rsidRPr="00C35BD1">
        <w:rPr>
          <w:rFonts w:ascii="Arial" w:hAnsi="Arial" w:cs="Arial"/>
          <w:szCs w:val="24"/>
          <w:lang w:val="es-ES"/>
        </w:rPr>
        <w:t xml:space="preserve"> La aplicación de la Tasa de Salud se establecerá sobre inmuebles, edificados o no, ubicados en el Partido, pasibles del cobro de la Tasa por Servicios Públicos Urbanos, y se regirá por la siguiente tabla:</w:t>
      </w:r>
    </w:p>
    <w:p w:rsidR="001B538D" w:rsidRPr="00C35BD1" w:rsidRDefault="001B538D" w:rsidP="00225D8D">
      <w:pPr>
        <w:tabs>
          <w:tab w:val="left" w:pos="3402"/>
        </w:tabs>
        <w:spacing w:after="0" w:line="240" w:lineRule="auto"/>
        <w:jc w:val="both"/>
        <w:rPr>
          <w:rFonts w:ascii="Arial" w:hAnsi="Arial" w:cs="Arial"/>
          <w:szCs w:val="24"/>
          <w:lang w:val="es-ES"/>
        </w:rPr>
      </w:pPr>
    </w:p>
    <w:tbl>
      <w:tblPr>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7"/>
        <w:gridCol w:w="5328"/>
        <w:gridCol w:w="1173"/>
      </w:tblGrid>
      <w:tr w:rsidR="001B538D" w:rsidRPr="00AE46C3" w:rsidTr="00977739">
        <w:trPr>
          <w:trHeight w:val="419"/>
        </w:trPr>
        <w:tc>
          <w:tcPr>
            <w:tcW w:w="2527" w:type="dxa"/>
          </w:tcPr>
          <w:p w:rsidR="001B538D" w:rsidRPr="00C35BD1" w:rsidRDefault="001B538D" w:rsidP="00225D8D">
            <w:pPr>
              <w:spacing w:after="0" w:line="240" w:lineRule="auto"/>
              <w:ind w:hanging="2"/>
              <w:jc w:val="center"/>
              <w:rPr>
                <w:rFonts w:ascii="Arial" w:eastAsia="Arial" w:hAnsi="Arial" w:cs="Arial"/>
                <w:szCs w:val="24"/>
              </w:rPr>
            </w:pPr>
            <w:r w:rsidRPr="00C35BD1">
              <w:rPr>
                <w:rFonts w:ascii="Arial" w:eastAsia="Arial" w:hAnsi="Arial" w:cs="Arial"/>
                <w:b/>
                <w:szCs w:val="24"/>
              </w:rPr>
              <w:t>Tasa de Salud</w:t>
            </w:r>
          </w:p>
        </w:tc>
        <w:tc>
          <w:tcPr>
            <w:tcW w:w="5328" w:type="dxa"/>
          </w:tcPr>
          <w:p w:rsidR="001B538D" w:rsidRPr="00C35BD1" w:rsidRDefault="001B538D" w:rsidP="00225D8D">
            <w:pPr>
              <w:spacing w:after="0" w:line="240" w:lineRule="auto"/>
              <w:ind w:hanging="2"/>
              <w:jc w:val="center"/>
              <w:rPr>
                <w:rFonts w:ascii="Arial" w:eastAsia="Arial" w:hAnsi="Arial" w:cs="Arial"/>
                <w:szCs w:val="24"/>
              </w:rPr>
            </w:pPr>
            <w:r w:rsidRPr="00C35BD1">
              <w:rPr>
                <w:rFonts w:ascii="Arial" w:eastAsia="Arial" w:hAnsi="Arial" w:cs="Arial"/>
                <w:b/>
                <w:szCs w:val="24"/>
              </w:rPr>
              <w:t>Base imponible</w:t>
            </w:r>
          </w:p>
        </w:tc>
        <w:tc>
          <w:tcPr>
            <w:tcW w:w="1173" w:type="dxa"/>
          </w:tcPr>
          <w:p w:rsidR="001B538D" w:rsidRPr="00C35BD1" w:rsidRDefault="001B538D" w:rsidP="00225D8D">
            <w:pPr>
              <w:spacing w:after="0" w:line="240" w:lineRule="auto"/>
              <w:ind w:hanging="2"/>
              <w:jc w:val="center"/>
              <w:rPr>
                <w:rFonts w:ascii="Arial" w:eastAsia="Arial" w:hAnsi="Arial" w:cs="Arial"/>
                <w:szCs w:val="24"/>
              </w:rPr>
            </w:pPr>
            <w:r w:rsidRPr="00C35BD1">
              <w:rPr>
                <w:rFonts w:ascii="Arial" w:eastAsia="Arial" w:hAnsi="Arial" w:cs="Arial"/>
                <w:b/>
                <w:szCs w:val="24"/>
              </w:rPr>
              <w:t>%</w:t>
            </w:r>
          </w:p>
        </w:tc>
      </w:tr>
      <w:tr w:rsidR="001B538D" w:rsidRPr="00AE46C3" w:rsidTr="00977739">
        <w:trPr>
          <w:trHeight w:val="362"/>
        </w:trPr>
        <w:tc>
          <w:tcPr>
            <w:tcW w:w="2527" w:type="dxa"/>
          </w:tcPr>
          <w:p w:rsidR="001B538D" w:rsidRPr="00C35BD1" w:rsidRDefault="001B538D" w:rsidP="00225D8D">
            <w:pPr>
              <w:spacing w:after="0" w:line="240" w:lineRule="auto"/>
              <w:ind w:hanging="2"/>
              <w:jc w:val="both"/>
              <w:rPr>
                <w:rFonts w:ascii="Arial" w:eastAsia="Arial" w:hAnsi="Arial" w:cs="Arial"/>
                <w:szCs w:val="24"/>
              </w:rPr>
            </w:pPr>
            <w:r w:rsidRPr="00C35BD1">
              <w:rPr>
                <w:rFonts w:ascii="Arial" w:eastAsia="Arial" w:hAnsi="Arial" w:cs="Arial"/>
                <w:szCs w:val="24"/>
              </w:rPr>
              <w:t>I – Inmuebles urbanos</w:t>
            </w:r>
          </w:p>
        </w:tc>
        <w:tc>
          <w:tcPr>
            <w:tcW w:w="5328" w:type="dxa"/>
          </w:tcPr>
          <w:p w:rsidR="001B538D" w:rsidRPr="00C35BD1" w:rsidRDefault="001B538D" w:rsidP="00225D8D">
            <w:pPr>
              <w:spacing w:after="0" w:line="240" w:lineRule="auto"/>
              <w:ind w:hanging="2"/>
              <w:jc w:val="both"/>
              <w:rPr>
                <w:rFonts w:ascii="Arial" w:eastAsia="Arial" w:hAnsi="Arial" w:cs="Arial"/>
                <w:szCs w:val="24"/>
              </w:rPr>
            </w:pPr>
            <w:r w:rsidRPr="00C35BD1">
              <w:rPr>
                <w:rFonts w:ascii="Arial" w:eastAsia="Arial" w:hAnsi="Arial" w:cs="Arial"/>
                <w:szCs w:val="24"/>
              </w:rPr>
              <w:t>Tasa de Servicios Públicos Urbanos</w:t>
            </w:r>
          </w:p>
        </w:tc>
        <w:tc>
          <w:tcPr>
            <w:tcW w:w="1173" w:type="dxa"/>
          </w:tcPr>
          <w:p w:rsidR="001B538D" w:rsidRPr="00C35BD1" w:rsidRDefault="001B538D" w:rsidP="00225D8D">
            <w:pPr>
              <w:spacing w:after="0" w:line="240" w:lineRule="auto"/>
              <w:ind w:hanging="2"/>
              <w:jc w:val="center"/>
              <w:rPr>
                <w:rFonts w:ascii="Arial" w:eastAsia="Arial" w:hAnsi="Arial" w:cs="Arial"/>
                <w:szCs w:val="24"/>
              </w:rPr>
            </w:pPr>
            <w:r w:rsidRPr="00C35BD1">
              <w:rPr>
                <w:rFonts w:ascii="Arial" w:eastAsia="Arial" w:hAnsi="Arial" w:cs="Arial"/>
                <w:szCs w:val="24"/>
              </w:rPr>
              <w:t>10 %</w:t>
            </w:r>
          </w:p>
        </w:tc>
      </w:tr>
    </w:tbl>
    <w:p w:rsidR="007B39B0" w:rsidRPr="00C35BD1" w:rsidRDefault="007B39B0" w:rsidP="00225D8D">
      <w:pPr>
        <w:tabs>
          <w:tab w:val="left" w:pos="3402"/>
        </w:tabs>
        <w:spacing w:after="0" w:line="240" w:lineRule="auto"/>
        <w:jc w:val="both"/>
        <w:rPr>
          <w:rFonts w:ascii="Arial" w:hAnsi="Arial" w:cs="Arial"/>
          <w:szCs w:val="24"/>
          <w:lang w:val="es-ES"/>
        </w:rPr>
      </w:pPr>
    </w:p>
    <w:p w:rsidR="00AC14A4" w:rsidRPr="00C35BD1" w:rsidRDefault="001B538D" w:rsidP="00225D8D">
      <w:pPr>
        <w:pStyle w:val="Ttulo1"/>
        <w:spacing w:before="0" w:line="240" w:lineRule="auto"/>
        <w:contextualSpacing/>
        <w:rPr>
          <w:rFonts w:ascii="Arial" w:hAnsi="Arial" w:cs="Arial"/>
          <w:b/>
          <w:color w:val="auto"/>
          <w:sz w:val="22"/>
          <w:szCs w:val="24"/>
          <w:lang w:val="es-ES"/>
        </w:rPr>
      </w:pPr>
      <w:bookmarkStart w:id="23" w:name="_Toc56585197"/>
      <w:r w:rsidRPr="00C35BD1">
        <w:rPr>
          <w:rFonts w:ascii="Arial" w:hAnsi="Arial" w:cs="Arial"/>
          <w:b/>
          <w:color w:val="auto"/>
          <w:sz w:val="22"/>
          <w:szCs w:val="24"/>
          <w:lang w:val="es-ES"/>
        </w:rPr>
        <w:t xml:space="preserve">CAPITULO 18: TASA POR FACTIBILIDAD DE LOCALIZACIÓN Y </w:t>
      </w:r>
    </w:p>
    <w:p w:rsidR="00AC14A4" w:rsidRPr="00C35BD1" w:rsidRDefault="00AC14A4" w:rsidP="00225D8D">
      <w:pPr>
        <w:pStyle w:val="Ttulo1"/>
        <w:spacing w:before="0" w:line="240" w:lineRule="auto"/>
        <w:contextualSpacing/>
        <w:rPr>
          <w:rFonts w:ascii="Arial" w:hAnsi="Arial" w:cs="Arial"/>
          <w:b/>
          <w:color w:val="auto"/>
          <w:sz w:val="22"/>
          <w:szCs w:val="24"/>
          <w:lang w:val="es-ES"/>
        </w:rPr>
      </w:pPr>
    </w:p>
    <w:p w:rsidR="001B538D" w:rsidRPr="00C35BD1" w:rsidRDefault="001B538D"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HABILITACIÓN DE ANTENAS DE COMUNICACIÓN</w:t>
      </w:r>
      <w:bookmarkEnd w:id="23"/>
    </w:p>
    <w:p w:rsidR="001B538D" w:rsidRPr="00C35BD1" w:rsidRDefault="00196234"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ARTÍCULO</w:t>
      </w:r>
      <w:r w:rsidR="00CF3EDB" w:rsidRPr="00C35BD1">
        <w:rPr>
          <w:rFonts w:ascii="Arial" w:hAnsi="Arial" w:cs="Arial"/>
          <w:b/>
          <w:szCs w:val="24"/>
          <w:u w:val="single"/>
          <w:lang w:val="es-ES"/>
        </w:rPr>
        <w:t xml:space="preserve"> </w:t>
      </w:r>
      <w:r w:rsidR="001B538D" w:rsidRPr="00C35BD1">
        <w:rPr>
          <w:rFonts w:ascii="Arial" w:hAnsi="Arial" w:cs="Arial"/>
          <w:b/>
          <w:szCs w:val="24"/>
          <w:u w:val="single"/>
          <w:lang w:val="es-ES"/>
        </w:rPr>
        <w:t>16</w:t>
      </w:r>
      <w:r w:rsidR="00A666A8" w:rsidRPr="00C35BD1">
        <w:rPr>
          <w:rFonts w:ascii="Arial" w:hAnsi="Arial" w:cs="Arial"/>
          <w:b/>
          <w:szCs w:val="24"/>
          <w:u w:val="single"/>
          <w:lang w:val="es-ES"/>
        </w:rPr>
        <w:t>5</w:t>
      </w:r>
      <w:r w:rsidR="001B538D" w:rsidRPr="00C35BD1">
        <w:rPr>
          <w:rFonts w:ascii="Arial" w:hAnsi="Arial" w:cs="Arial"/>
          <w:b/>
          <w:szCs w:val="24"/>
          <w:u w:val="single"/>
          <w:lang w:val="es-ES"/>
        </w:rPr>
        <w:t>º:</w:t>
      </w:r>
      <w:r w:rsidR="001B538D" w:rsidRPr="00C35BD1">
        <w:rPr>
          <w:rFonts w:ascii="Arial" w:hAnsi="Arial" w:cs="Arial"/>
          <w:b/>
          <w:szCs w:val="24"/>
          <w:lang w:val="es-ES"/>
        </w:rPr>
        <w:t xml:space="preserve"> </w:t>
      </w:r>
      <w:r w:rsidR="001B538D" w:rsidRPr="00C35BD1">
        <w:rPr>
          <w:rFonts w:ascii="Arial" w:hAnsi="Arial" w:cs="Arial"/>
          <w:szCs w:val="24"/>
          <w:lang w:val="es-ES"/>
        </w:rPr>
        <w:t>Por el estudio y análisis de planos, documentación técnica, informes, así como también por los demás servicios administrativos, técnicos o especiales que deban prestarse para el otorgamiento de la factibilidad de localización y habilitación de antenas de comunicación, telefonía fija, telefonía celular, televisión por cable, internet, transmisión de datos y/o cualquier otro tipo de tele y/o radiocomunicación y estructuras de soporte de las mismas.</w:t>
      </w:r>
    </w:p>
    <w:p w:rsidR="001B538D" w:rsidRPr="00C35BD1" w:rsidRDefault="00196234"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ARTÍCULO</w:t>
      </w:r>
      <w:r w:rsidR="00CF3EDB" w:rsidRPr="00C35BD1">
        <w:rPr>
          <w:rFonts w:ascii="Arial" w:hAnsi="Arial" w:cs="Arial"/>
          <w:b/>
          <w:szCs w:val="24"/>
          <w:u w:val="single"/>
          <w:lang w:val="es-ES"/>
        </w:rPr>
        <w:t xml:space="preserve"> </w:t>
      </w:r>
      <w:r w:rsidR="001B538D" w:rsidRPr="00C35BD1">
        <w:rPr>
          <w:rFonts w:ascii="Arial" w:hAnsi="Arial" w:cs="Arial"/>
          <w:b/>
          <w:szCs w:val="24"/>
          <w:u w:val="single"/>
          <w:lang w:val="es-ES"/>
        </w:rPr>
        <w:t>16</w:t>
      </w:r>
      <w:r w:rsidR="00A666A8" w:rsidRPr="00C35BD1">
        <w:rPr>
          <w:rFonts w:ascii="Arial" w:hAnsi="Arial" w:cs="Arial"/>
          <w:b/>
          <w:szCs w:val="24"/>
          <w:u w:val="single"/>
          <w:lang w:val="es-ES"/>
        </w:rPr>
        <w:t>6</w:t>
      </w:r>
      <w:r w:rsidR="001B538D" w:rsidRPr="00C35BD1">
        <w:rPr>
          <w:rFonts w:ascii="Arial" w:hAnsi="Arial" w:cs="Arial"/>
          <w:b/>
          <w:szCs w:val="24"/>
          <w:u w:val="single"/>
          <w:lang w:val="es-ES"/>
        </w:rPr>
        <w:t>º:</w:t>
      </w:r>
      <w:r w:rsidR="001B538D" w:rsidRPr="00C35BD1">
        <w:rPr>
          <w:rFonts w:ascii="Arial" w:hAnsi="Arial" w:cs="Arial"/>
          <w:szCs w:val="24"/>
          <w:lang w:val="es-ES"/>
        </w:rPr>
        <w:t xml:space="preserve"> Por los servicios de inspección destinados a verificar la conservación, mantenimiento y condiciones de funcionamiento de las antenas de radiofrecuencia, radiodifusión, tele y radiocomunicaciones, telefonía fija, telefonía celular, televisión por cables, transmisión de datos y cualquier otro tipo de radio o tele comunicación, y sus estructuras de soporte.</w:t>
      </w:r>
    </w:p>
    <w:p w:rsidR="001B538D" w:rsidRPr="00C35BD1" w:rsidRDefault="00196234"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ARTÍCULO</w:t>
      </w:r>
      <w:r w:rsidR="00CF3EDB" w:rsidRPr="00C35BD1">
        <w:rPr>
          <w:rFonts w:ascii="Arial" w:hAnsi="Arial" w:cs="Arial"/>
          <w:b/>
          <w:szCs w:val="24"/>
          <w:u w:val="single"/>
          <w:lang w:val="es-ES"/>
        </w:rPr>
        <w:t xml:space="preserve"> </w:t>
      </w:r>
      <w:r w:rsidR="001B538D" w:rsidRPr="00C35BD1">
        <w:rPr>
          <w:rFonts w:ascii="Arial" w:hAnsi="Arial" w:cs="Arial"/>
          <w:b/>
          <w:szCs w:val="24"/>
          <w:u w:val="single"/>
          <w:lang w:val="es-ES"/>
        </w:rPr>
        <w:t>16</w:t>
      </w:r>
      <w:r w:rsidR="00A666A8" w:rsidRPr="00C35BD1">
        <w:rPr>
          <w:rFonts w:ascii="Arial" w:hAnsi="Arial" w:cs="Arial"/>
          <w:b/>
          <w:szCs w:val="24"/>
          <w:u w:val="single"/>
          <w:lang w:val="es-ES"/>
        </w:rPr>
        <w:t>7</w:t>
      </w:r>
      <w:r w:rsidR="001B538D" w:rsidRPr="00C35BD1">
        <w:rPr>
          <w:rFonts w:ascii="Arial" w:hAnsi="Arial" w:cs="Arial"/>
          <w:b/>
          <w:szCs w:val="24"/>
          <w:u w:val="single"/>
          <w:lang w:val="es-ES"/>
        </w:rPr>
        <w:t>º:</w:t>
      </w:r>
      <w:r w:rsidR="001B538D" w:rsidRPr="00C35BD1">
        <w:rPr>
          <w:rFonts w:ascii="Arial" w:hAnsi="Arial" w:cs="Arial"/>
          <w:szCs w:val="24"/>
          <w:lang w:val="es-ES"/>
        </w:rPr>
        <w:t xml:space="preserve"> La Tasa se abonará por cada “Sitio Generador”, por la que se requiera el otorgamiento de la Factibilidad de Localización y Habilitación, según Ordenanza regulatoria de dichos permisos y conforme a lo establecido en este Código Municipal Tributario. Se entenderá por “antena” a todo elemento irradiante de ondas no ionizantes, por estructura soporte, a toda estructura metálica, de hormigón o de cualquier otro elemento constructivo sobre las cuales se instalan o apoyan las “antenas”, y por “Sitio Generador” al conjunto de ambos, instalados en un mismo predio. Se entiende por “Sitio Generador” al conjunto de antenas y estructura soporte de antenas de comunicación, telefonía fija, telefonía celular, televisión por cable, trasmisión de datos y/o cualquier tipo de tele y/o radiocomunicación, instalados en un mismo predio.</w:t>
      </w:r>
    </w:p>
    <w:p w:rsidR="001B538D"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1B538D" w:rsidRPr="00C35BD1">
        <w:rPr>
          <w:rFonts w:ascii="Arial" w:hAnsi="Arial" w:cs="Arial"/>
          <w:b/>
          <w:szCs w:val="24"/>
          <w:u w:val="single"/>
          <w:lang w:val="es-ES"/>
        </w:rPr>
        <w:t>16</w:t>
      </w:r>
      <w:r w:rsidR="00A666A8" w:rsidRPr="00C35BD1">
        <w:rPr>
          <w:rFonts w:ascii="Arial" w:hAnsi="Arial" w:cs="Arial"/>
          <w:b/>
          <w:szCs w:val="24"/>
          <w:u w:val="single"/>
          <w:lang w:val="es-ES"/>
        </w:rPr>
        <w:t>8</w:t>
      </w:r>
      <w:r w:rsidR="001B538D" w:rsidRPr="00C35BD1">
        <w:rPr>
          <w:rFonts w:ascii="Arial" w:hAnsi="Arial" w:cs="Arial"/>
          <w:b/>
          <w:szCs w:val="24"/>
          <w:u w:val="single"/>
          <w:lang w:val="es-ES"/>
        </w:rPr>
        <w:t>º:</w:t>
      </w:r>
      <w:r w:rsidR="001B538D" w:rsidRPr="00C35BD1">
        <w:rPr>
          <w:rFonts w:ascii="Arial" w:hAnsi="Arial" w:cs="Arial"/>
          <w:szCs w:val="24"/>
          <w:lang w:val="es-ES"/>
        </w:rPr>
        <w:t xml:space="preserve"> Ante la solicitud de instalación de un “Sitio Generador”, se deberá cumplir con los siguientes requisitos:</w:t>
      </w:r>
    </w:p>
    <w:p w:rsidR="001B538D" w:rsidRPr="00C35BD1" w:rsidRDefault="001B538D" w:rsidP="00D6089F">
      <w:pPr>
        <w:pStyle w:val="Prrafodelista"/>
        <w:numPr>
          <w:ilvl w:val="0"/>
          <w:numId w:val="42"/>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La solicitud debe ser ingresada por mesa de entrada con una nota dirigida al secretario de Gobierno, </w:t>
      </w:r>
    </w:p>
    <w:p w:rsidR="001B538D" w:rsidRPr="00C35BD1" w:rsidRDefault="001B538D" w:rsidP="00D6089F">
      <w:pPr>
        <w:pStyle w:val="Prrafodelista"/>
        <w:numPr>
          <w:ilvl w:val="0"/>
          <w:numId w:val="42"/>
        </w:numPr>
        <w:tabs>
          <w:tab w:val="left" w:pos="0"/>
        </w:tabs>
        <w:spacing w:after="0" w:line="240" w:lineRule="auto"/>
        <w:jc w:val="both"/>
        <w:rPr>
          <w:rFonts w:ascii="Arial" w:hAnsi="Arial" w:cs="Arial"/>
          <w:szCs w:val="24"/>
          <w:lang w:val="es-ES"/>
        </w:rPr>
      </w:pPr>
      <w:r w:rsidRPr="00C35BD1">
        <w:rPr>
          <w:rFonts w:ascii="Arial" w:hAnsi="Arial" w:cs="Arial"/>
          <w:szCs w:val="24"/>
          <w:lang w:val="es-ES"/>
        </w:rPr>
        <w:t>Desde la Secretaria se hacen los pases correspondientes a la Dirección de Medio Ambiente y Secretaria de Obras Publicas desde donde se pide:</w:t>
      </w:r>
    </w:p>
    <w:p w:rsidR="001B538D" w:rsidRPr="00C35BD1" w:rsidRDefault="001B538D" w:rsidP="00D6089F">
      <w:pPr>
        <w:pStyle w:val="Prrafodelista"/>
        <w:numPr>
          <w:ilvl w:val="0"/>
          <w:numId w:val="43"/>
        </w:numPr>
        <w:tabs>
          <w:tab w:val="left" w:pos="0"/>
          <w:tab w:val="left" w:pos="1134"/>
        </w:tabs>
        <w:spacing w:after="0" w:line="240" w:lineRule="auto"/>
        <w:ind w:firstLine="273"/>
        <w:jc w:val="both"/>
        <w:rPr>
          <w:rFonts w:ascii="Arial" w:hAnsi="Arial" w:cs="Arial"/>
          <w:szCs w:val="24"/>
          <w:lang w:val="es-ES"/>
        </w:rPr>
      </w:pPr>
      <w:r w:rsidRPr="00C35BD1">
        <w:rPr>
          <w:rFonts w:ascii="Arial" w:hAnsi="Arial" w:cs="Arial"/>
          <w:szCs w:val="24"/>
          <w:lang w:val="es-ES"/>
        </w:rPr>
        <w:t>Ubicación, detallando nomenclatura catastral del inmueble donde se pretende emplazar la antena.</w:t>
      </w:r>
    </w:p>
    <w:p w:rsidR="001B538D" w:rsidRPr="00C35BD1" w:rsidRDefault="001B538D" w:rsidP="00D6089F">
      <w:pPr>
        <w:pStyle w:val="Prrafodelista"/>
        <w:numPr>
          <w:ilvl w:val="0"/>
          <w:numId w:val="43"/>
        </w:numPr>
        <w:tabs>
          <w:tab w:val="left" w:pos="0"/>
          <w:tab w:val="left" w:pos="1134"/>
        </w:tabs>
        <w:spacing w:after="0" w:line="240" w:lineRule="auto"/>
        <w:ind w:firstLine="273"/>
        <w:jc w:val="both"/>
        <w:rPr>
          <w:rFonts w:ascii="Arial" w:hAnsi="Arial" w:cs="Arial"/>
          <w:szCs w:val="24"/>
          <w:lang w:val="es-ES"/>
        </w:rPr>
      </w:pPr>
      <w:r w:rsidRPr="00C35BD1">
        <w:rPr>
          <w:rFonts w:ascii="Arial" w:hAnsi="Arial" w:cs="Arial"/>
          <w:szCs w:val="24"/>
          <w:lang w:val="es-ES"/>
        </w:rPr>
        <w:t>Autorización/consentimiento del propietario del inmueble donde se pretende instalar la antena.</w:t>
      </w:r>
    </w:p>
    <w:p w:rsidR="001B538D" w:rsidRPr="00C35BD1" w:rsidRDefault="001B538D" w:rsidP="00D6089F">
      <w:pPr>
        <w:pStyle w:val="Prrafodelista"/>
        <w:numPr>
          <w:ilvl w:val="0"/>
          <w:numId w:val="43"/>
        </w:numPr>
        <w:tabs>
          <w:tab w:val="left" w:pos="0"/>
          <w:tab w:val="left" w:pos="1134"/>
        </w:tabs>
        <w:spacing w:after="0" w:line="240" w:lineRule="auto"/>
        <w:ind w:firstLine="273"/>
        <w:jc w:val="both"/>
        <w:rPr>
          <w:rFonts w:ascii="Arial" w:hAnsi="Arial" w:cs="Arial"/>
          <w:szCs w:val="24"/>
          <w:lang w:val="es-ES"/>
        </w:rPr>
      </w:pPr>
      <w:r w:rsidRPr="00C35BD1">
        <w:rPr>
          <w:rFonts w:ascii="Arial" w:hAnsi="Arial" w:cs="Arial"/>
          <w:szCs w:val="24"/>
          <w:lang w:val="es-ES"/>
        </w:rPr>
        <w:t>Documentación Técnica. Plano del conjunto, detallando implantación, estructura de la antena, fundaciones, etc.</w:t>
      </w:r>
    </w:p>
    <w:p w:rsidR="001B538D" w:rsidRPr="00C35BD1" w:rsidRDefault="001B538D" w:rsidP="00D6089F">
      <w:pPr>
        <w:pStyle w:val="Prrafodelista"/>
        <w:numPr>
          <w:ilvl w:val="0"/>
          <w:numId w:val="43"/>
        </w:numPr>
        <w:tabs>
          <w:tab w:val="left" w:pos="0"/>
          <w:tab w:val="left" w:pos="1134"/>
        </w:tabs>
        <w:spacing w:after="0" w:line="240" w:lineRule="auto"/>
        <w:ind w:firstLine="273"/>
        <w:jc w:val="both"/>
        <w:rPr>
          <w:rFonts w:ascii="Arial" w:hAnsi="Arial" w:cs="Arial"/>
          <w:szCs w:val="24"/>
          <w:lang w:val="es-ES"/>
        </w:rPr>
      </w:pPr>
      <w:r w:rsidRPr="00C35BD1">
        <w:rPr>
          <w:rFonts w:ascii="Arial" w:hAnsi="Arial" w:cs="Arial"/>
          <w:szCs w:val="24"/>
          <w:lang w:val="es-ES"/>
        </w:rPr>
        <w:t>Copia de la resolución mediante la cual el interesado obtuvo la Licencia para funcionamiento y explotación de Radiodifusión otorgada por Organismo competente.</w:t>
      </w:r>
    </w:p>
    <w:p w:rsidR="001B538D" w:rsidRPr="00C35BD1" w:rsidRDefault="001B538D" w:rsidP="00D6089F">
      <w:pPr>
        <w:pStyle w:val="Prrafodelista"/>
        <w:numPr>
          <w:ilvl w:val="0"/>
          <w:numId w:val="43"/>
        </w:numPr>
        <w:tabs>
          <w:tab w:val="left" w:pos="0"/>
          <w:tab w:val="left" w:pos="1134"/>
        </w:tabs>
        <w:spacing w:after="0" w:line="240" w:lineRule="auto"/>
        <w:ind w:firstLine="273"/>
        <w:jc w:val="both"/>
        <w:rPr>
          <w:rFonts w:ascii="Arial" w:hAnsi="Arial" w:cs="Arial"/>
          <w:szCs w:val="24"/>
          <w:lang w:val="es-ES"/>
        </w:rPr>
      </w:pPr>
      <w:r w:rsidRPr="00C35BD1">
        <w:rPr>
          <w:rFonts w:ascii="Arial" w:hAnsi="Arial" w:cs="Arial"/>
          <w:szCs w:val="24"/>
          <w:lang w:val="es-ES"/>
        </w:rPr>
        <w:t xml:space="preserve">Informe de seguridad e higiene </w:t>
      </w:r>
    </w:p>
    <w:p w:rsidR="001B538D"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196234" w:rsidRPr="00C35BD1">
        <w:rPr>
          <w:rFonts w:ascii="Arial" w:hAnsi="Arial" w:cs="Arial"/>
          <w:b/>
          <w:szCs w:val="24"/>
          <w:u w:val="single"/>
          <w:lang w:val="es-ES"/>
        </w:rPr>
        <w:t xml:space="preserve"> </w:t>
      </w:r>
      <w:r w:rsidR="001B538D" w:rsidRPr="00C35BD1">
        <w:rPr>
          <w:rFonts w:ascii="Arial" w:hAnsi="Arial" w:cs="Arial"/>
          <w:b/>
          <w:szCs w:val="24"/>
          <w:u w:val="single"/>
          <w:lang w:val="es-ES"/>
        </w:rPr>
        <w:t>1</w:t>
      </w:r>
      <w:r w:rsidR="00A666A8" w:rsidRPr="00C35BD1">
        <w:rPr>
          <w:rFonts w:ascii="Arial" w:hAnsi="Arial" w:cs="Arial"/>
          <w:b/>
          <w:szCs w:val="24"/>
          <w:u w:val="single"/>
          <w:lang w:val="es-ES"/>
        </w:rPr>
        <w:t>69</w:t>
      </w:r>
      <w:r w:rsidR="001B538D" w:rsidRPr="00C35BD1">
        <w:rPr>
          <w:rFonts w:ascii="Arial" w:hAnsi="Arial" w:cs="Arial"/>
          <w:b/>
          <w:szCs w:val="24"/>
          <w:u w:val="single"/>
          <w:lang w:val="es-ES"/>
        </w:rPr>
        <w:t>º:</w:t>
      </w:r>
      <w:r w:rsidR="00B46AF8">
        <w:rPr>
          <w:rFonts w:ascii="Arial" w:hAnsi="Arial" w:cs="Arial"/>
          <w:szCs w:val="24"/>
          <w:lang w:val="es-ES"/>
        </w:rPr>
        <w:t xml:space="preserve"> </w:t>
      </w:r>
      <w:r w:rsidR="001B538D" w:rsidRPr="00C35BD1">
        <w:rPr>
          <w:rFonts w:ascii="Arial" w:hAnsi="Arial" w:cs="Arial"/>
          <w:szCs w:val="24"/>
          <w:lang w:val="es-ES"/>
        </w:rPr>
        <w:t>Son responsables de estas tasas y estarán obligados al pago, las personas físicas o jurídicas, solicitantes de la Factibilidad de Localización y Habilitación, los propietarios y/o administradores de las Antenas y sus Estructuras Portantes y/o los propietarios del predio donde están instaladas las mismas de manera solidaria.</w:t>
      </w:r>
    </w:p>
    <w:p w:rsidR="001B538D" w:rsidRPr="00C35BD1" w:rsidRDefault="00196234"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ARTÍCULO</w:t>
      </w:r>
      <w:r w:rsidR="00CF3EDB" w:rsidRPr="00C35BD1">
        <w:rPr>
          <w:rFonts w:ascii="Arial" w:hAnsi="Arial" w:cs="Arial"/>
          <w:b/>
          <w:szCs w:val="24"/>
          <w:u w:val="single"/>
          <w:lang w:val="es-ES"/>
        </w:rPr>
        <w:t xml:space="preserve"> </w:t>
      </w:r>
      <w:r w:rsidR="001B538D" w:rsidRPr="00C35BD1">
        <w:rPr>
          <w:rFonts w:ascii="Arial" w:hAnsi="Arial" w:cs="Arial"/>
          <w:b/>
          <w:szCs w:val="24"/>
          <w:u w:val="single"/>
          <w:lang w:val="es-ES"/>
        </w:rPr>
        <w:t>17</w:t>
      </w:r>
      <w:r w:rsidR="00A666A8" w:rsidRPr="00C35BD1">
        <w:rPr>
          <w:rFonts w:ascii="Arial" w:hAnsi="Arial" w:cs="Arial"/>
          <w:b/>
          <w:szCs w:val="24"/>
          <w:u w:val="single"/>
          <w:lang w:val="es-ES"/>
        </w:rPr>
        <w:t>0</w:t>
      </w:r>
      <w:r w:rsidR="001B538D" w:rsidRPr="00C35BD1">
        <w:rPr>
          <w:rFonts w:ascii="Arial" w:hAnsi="Arial" w:cs="Arial"/>
          <w:b/>
          <w:szCs w:val="24"/>
          <w:u w:val="single"/>
          <w:lang w:val="es-ES"/>
        </w:rPr>
        <w:t>º:</w:t>
      </w:r>
      <w:r w:rsidR="001B538D" w:rsidRPr="00C35BD1">
        <w:rPr>
          <w:rFonts w:ascii="Arial" w:hAnsi="Arial" w:cs="Arial"/>
          <w:szCs w:val="24"/>
          <w:lang w:val="es-ES"/>
        </w:rPr>
        <w:t xml:space="preserve"> A fin de obtener los certificados correspondientes, se abonarán los siguientes montos por única vez:</w:t>
      </w:r>
    </w:p>
    <w:p w:rsidR="00196234" w:rsidRPr="00C35BD1" w:rsidRDefault="00196234" w:rsidP="00225D8D">
      <w:pPr>
        <w:tabs>
          <w:tab w:val="left" w:pos="3402"/>
        </w:tabs>
        <w:spacing w:after="0" w:line="240" w:lineRule="auto"/>
        <w:jc w:val="both"/>
        <w:rPr>
          <w:rFonts w:ascii="Arial" w:hAnsi="Arial" w:cs="Arial"/>
          <w:szCs w:val="24"/>
          <w:lang w:val="es-ES"/>
        </w:rPr>
      </w:pPr>
    </w:p>
    <w:tbl>
      <w:tblPr>
        <w:tblW w:w="88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276"/>
      </w:tblGrid>
      <w:tr w:rsidR="00977739" w:rsidRPr="00AE46C3" w:rsidTr="00977739">
        <w:trPr>
          <w:trHeight w:val="273"/>
        </w:trPr>
        <w:tc>
          <w:tcPr>
            <w:tcW w:w="7576" w:type="dxa"/>
          </w:tcPr>
          <w:p w:rsidR="00977739" w:rsidRPr="00AE46C3" w:rsidRDefault="00977739" w:rsidP="00225D8D">
            <w:pPr>
              <w:spacing w:after="0" w:line="240" w:lineRule="auto"/>
              <w:jc w:val="both"/>
              <w:rPr>
                <w:rFonts w:ascii="Arial" w:hAnsi="Arial" w:cs="Arial"/>
                <w:b/>
                <w:szCs w:val="24"/>
                <w:lang w:val="es-ES" w:eastAsia="es-ES"/>
              </w:rPr>
            </w:pPr>
            <w:r w:rsidRPr="00AE46C3">
              <w:rPr>
                <w:rFonts w:ascii="Arial" w:hAnsi="Arial" w:cs="Arial"/>
                <w:b/>
                <w:szCs w:val="24"/>
                <w:lang w:val="es-ES" w:eastAsia="es-ES"/>
              </w:rPr>
              <w:t>Servicios de Factibilidad y Habilitación</w:t>
            </w:r>
          </w:p>
        </w:tc>
        <w:tc>
          <w:tcPr>
            <w:tcW w:w="1276" w:type="dxa"/>
          </w:tcPr>
          <w:p w:rsidR="00977739" w:rsidRPr="00AE46C3" w:rsidRDefault="00977739" w:rsidP="00225D8D">
            <w:pPr>
              <w:spacing w:after="0" w:line="240" w:lineRule="auto"/>
              <w:jc w:val="both"/>
              <w:rPr>
                <w:rFonts w:ascii="Arial" w:hAnsi="Arial" w:cs="Arial"/>
                <w:b/>
                <w:szCs w:val="24"/>
                <w:lang w:val="es-ES" w:eastAsia="es-ES"/>
              </w:rPr>
            </w:pPr>
            <w:r w:rsidRPr="00AE46C3">
              <w:rPr>
                <w:rFonts w:ascii="Arial" w:hAnsi="Arial" w:cs="Arial"/>
                <w:b/>
                <w:szCs w:val="24"/>
                <w:lang w:val="es-ES" w:eastAsia="es-ES"/>
              </w:rPr>
              <w:t xml:space="preserve">         $</w:t>
            </w:r>
          </w:p>
        </w:tc>
      </w:tr>
      <w:tr w:rsidR="00977739" w:rsidRPr="00AE46C3" w:rsidTr="00977739">
        <w:trPr>
          <w:trHeight w:val="545"/>
        </w:trPr>
        <w:tc>
          <w:tcPr>
            <w:tcW w:w="7576" w:type="dxa"/>
          </w:tcPr>
          <w:p w:rsidR="00977739" w:rsidRPr="00AE46C3" w:rsidRDefault="00977739" w:rsidP="00225D8D">
            <w:pPr>
              <w:spacing w:after="0" w:line="240" w:lineRule="auto"/>
              <w:jc w:val="both"/>
              <w:rPr>
                <w:rFonts w:ascii="Arial" w:hAnsi="Arial" w:cs="Arial"/>
                <w:szCs w:val="24"/>
                <w:lang w:val="es-ES" w:eastAsia="es-ES"/>
              </w:rPr>
            </w:pPr>
            <w:r w:rsidRPr="00AE46C3">
              <w:rPr>
                <w:rFonts w:ascii="Arial" w:hAnsi="Arial" w:cs="Arial"/>
                <w:szCs w:val="24"/>
                <w:lang w:eastAsia="es-ES"/>
              </w:rPr>
              <w:t>Por cada Sitio Generador ya instalado (otorgamiento certificado de factibilidad localización de la instalación).</w:t>
            </w:r>
          </w:p>
        </w:tc>
        <w:tc>
          <w:tcPr>
            <w:tcW w:w="1276" w:type="dxa"/>
          </w:tcPr>
          <w:p w:rsidR="00977739" w:rsidRPr="00AE46C3" w:rsidRDefault="0095733C" w:rsidP="00225D8D">
            <w:pPr>
              <w:spacing w:after="0" w:line="240" w:lineRule="auto"/>
              <w:jc w:val="center"/>
              <w:rPr>
                <w:rFonts w:ascii="Arial" w:hAnsi="Arial" w:cs="Arial"/>
                <w:szCs w:val="24"/>
                <w:lang w:val="es-ES" w:eastAsia="es-ES"/>
              </w:rPr>
            </w:pPr>
            <w:r w:rsidRPr="00AE46C3">
              <w:rPr>
                <w:rFonts w:ascii="Arial" w:hAnsi="Arial" w:cs="Arial"/>
                <w:szCs w:val="24"/>
                <w:lang w:val="es-ES" w:eastAsia="es-ES"/>
              </w:rPr>
              <w:t>65</w:t>
            </w:r>
            <w:r w:rsidR="00977739" w:rsidRPr="00AE46C3">
              <w:rPr>
                <w:rFonts w:ascii="Arial" w:hAnsi="Arial" w:cs="Arial"/>
                <w:szCs w:val="24"/>
                <w:lang w:val="es-ES" w:eastAsia="es-ES"/>
              </w:rPr>
              <w:t>.000.-</w:t>
            </w:r>
          </w:p>
        </w:tc>
      </w:tr>
      <w:tr w:rsidR="00977739" w:rsidRPr="00AE46C3" w:rsidTr="00977739">
        <w:trPr>
          <w:trHeight w:val="545"/>
        </w:trPr>
        <w:tc>
          <w:tcPr>
            <w:tcW w:w="7576" w:type="dxa"/>
          </w:tcPr>
          <w:p w:rsidR="00977739" w:rsidRPr="00AE46C3" w:rsidRDefault="00977739" w:rsidP="00225D8D">
            <w:pPr>
              <w:spacing w:after="0" w:line="240" w:lineRule="auto"/>
              <w:jc w:val="both"/>
              <w:rPr>
                <w:rFonts w:ascii="Arial" w:hAnsi="Arial" w:cs="Arial"/>
                <w:szCs w:val="24"/>
                <w:lang w:val="es-ES" w:eastAsia="es-ES"/>
              </w:rPr>
            </w:pPr>
            <w:r w:rsidRPr="00AE46C3">
              <w:rPr>
                <w:rFonts w:ascii="Arial" w:hAnsi="Arial" w:cs="Arial"/>
                <w:szCs w:val="24"/>
                <w:lang w:eastAsia="es-ES"/>
              </w:rPr>
              <w:t>Por cada Sitio Generador próximo a instalarse (otorgamiento certificado de factibilidad localización de la instalación).</w:t>
            </w:r>
          </w:p>
        </w:tc>
        <w:tc>
          <w:tcPr>
            <w:tcW w:w="1276" w:type="dxa"/>
          </w:tcPr>
          <w:p w:rsidR="00977739" w:rsidRPr="00AE46C3" w:rsidRDefault="0095733C" w:rsidP="00225D8D">
            <w:pPr>
              <w:spacing w:after="0" w:line="240" w:lineRule="auto"/>
              <w:jc w:val="center"/>
              <w:rPr>
                <w:rFonts w:ascii="Arial" w:hAnsi="Arial" w:cs="Arial"/>
                <w:szCs w:val="24"/>
                <w:lang w:val="es-ES" w:eastAsia="es-ES"/>
              </w:rPr>
            </w:pPr>
            <w:r w:rsidRPr="00AE46C3">
              <w:rPr>
                <w:rFonts w:ascii="Arial" w:hAnsi="Arial" w:cs="Arial"/>
                <w:szCs w:val="24"/>
                <w:lang w:val="es-ES" w:eastAsia="es-ES"/>
              </w:rPr>
              <w:t>52</w:t>
            </w:r>
            <w:r w:rsidR="00977739" w:rsidRPr="00AE46C3">
              <w:rPr>
                <w:rFonts w:ascii="Arial" w:hAnsi="Arial" w:cs="Arial"/>
                <w:szCs w:val="24"/>
                <w:lang w:val="es-ES" w:eastAsia="es-ES"/>
              </w:rPr>
              <w:t>.000.-</w:t>
            </w:r>
          </w:p>
        </w:tc>
      </w:tr>
      <w:tr w:rsidR="00977739" w:rsidRPr="00AE46C3" w:rsidTr="00977739">
        <w:trPr>
          <w:trHeight w:val="560"/>
        </w:trPr>
        <w:tc>
          <w:tcPr>
            <w:tcW w:w="7576" w:type="dxa"/>
          </w:tcPr>
          <w:p w:rsidR="00977739" w:rsidRPr="00AE46C3" w:rsidRDefault="00977739" w:rsidP="00225D8D">
            <w:pPr>
              <w:spacing w:after="0" w:line="240" w:lineRule="auto"/>
              <w:jc w:val="both"/>
              <w:rPr>
                <w:rFonts w:ascii="Arial" w:hAnsi="Arial" w:cs="Arial"/>
                <w:szCs w:val="24"/>
                <w:lang w:val="es-ES" w:eastAsia="es-ES"/>
              </w:rPr>
            </w:pPr>
            <w:r w:rsidRPr="00AE46C3">
              <w:rPr>
                <w:rFonts w:ascii="Arial" w:hAnsi="Arial" w:cs="Arial"/>
                <w:szCs w:val="24"/>
                <w:lang w:eastAsia="es-ES"/>
              </w:rPr>
              <w:t>Por cada Sitio Generador, sujeto a convenio entidad correspondiente, (renovación del certificado habilitación por hasta un año)</w:t>
            </w:r>
          </w:p>
        </w:tc>
        <w:tc>
          <w:tcPr>
            <w:tcW w:w="1276" w:type="dxa"/>
          </w:tcPr>
          <w:p w:rsidR="00977739" w:rsidRPr="00AE46C3" w:rsidRDefault="0095733C" w:rsidP="00225D8D">
            <w:pPr>
              <w:spacing w:after="0" w:line="240" w:lineRule="auto"/>
              <w:jc w:val="center"/>
              <w:rPr>
                <w:rFonts w:ascii="Arial" w:hAnsi="Arial" w:cs="Arial"/>
                <w:szCs w:val="24"/>
                <w:lang w:val="es-ES" w:eastAsia="es-ES"/>
              </w:rPr>
            </w:pPr>
            <w:r w:rsidRPr="00AE46C3">
              <w:rPr>
                <w:rFonts w:ascii="Arial" w:hAnsi="Arial" w:cs="Arial"/>
                <w:szCs w:val="24"/>
                <w:lang w:val="es-ES" w:eastAsia="es-ES"/>
              </w:rPr>
              <w:t>35</w:t>
            </w:r>
            <w:r w:rsidR="00977739" w:rsidRPr="00AE46C3">
              <w:rPr>
                <w:rFonts w:ascii="Arial" w:hAnsi="Arial" w:cs="Arial"/>
                <w:szCs w:val="24"/>
                <w:lang w:val="es-ES" w:eastAsia="es-ES"/>
              </w:rPr>
              <w:t>0.000.-</w:t>
            </w:r>
          </w:p>
        </w:tc>
      </w:tr>
    </w:tbl>
    <w:p w:rsidR="00977739" w:rsidRPr="00C35BD1" w:rsidRDefault="00977739"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La empresa que no presente la documentación correspondiente, sufre una penalización de $ 10.000 mensuales. -</w:t>
      </w:r>
    </w:p>
    <w:p w:rsidR="001B538D"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977739" w:rsidRPr="00C35BD1">
        <w:rPr>
          <w:rFonts w:ascii="Arial" w:hAnsi="Arial" w:cs="Arial"/>
          <w:b/>
          <w:szCs w:val="24"/>
          <w:u w:val="single"/>
          <w:lang w:val="es-ES"/>
        </w:rPr>
        <w:t>17</w:t>
      </w:r>
      <w:r w:rsidR="00A666A8" w:rsidRPr="00C35BD1">
        <w:rPr>
          <w:rFonts w:ascii="Arial" w:hAnsi="Arial" w:cs="Arial"/>
          <w:b/>
          <w:szCs w:val="24"/>
          <w:u w:val="single"/>
          <w:lang w:val="es-ES"/>
        </w:rPr>
        <w:t>1</w:t>
      </w:r>
      <w:r w:rsidR="00977739" w:rsidRPr="00C35BD1">
        <w:rPr>
          <w:rFonts w:ascii="Arial" w:hAnsi="Arial" w:cs="Arial"/>
          <w:b/>
          <w:szCs w:val="24"/>
          <w:u w:val="single"/>
          <w:lang w:val="es-ES"/>
        </w:rPr>
        <w:t>º:</w:t>
      </w:r>
      <w:r w:rsidR="00977739" w:rsidRPr="00C35BD1">
        <w:rPr>
          <w:rFonts w:ascii="Arial" w:hAnsi="Arial" w:cs="Arial"/>
          <w:szCs w:val="24"/>
          <w:lang w:val="es-ES"/>
        </w:rPr>
        <w:t xml:space="preserve"> Fijase a los efectos del pago de la Tasa por Inspección de Antenas de Comunicación y sus Estructuras Portantes, de radiofrecuencia, radiodifusión, tele, radiocomunicaciones, telefonía fija, telefonía celular, televisión por cables, internet, transmisión de datos y cualquier tipo de radio o telecomunicación, los siguientes montos mensuales: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6"/>
        <w:gridCol w:w="1267"/>
      </w:tblGrid>
      <w:tr w:rsidR="00977739" w:rsidRPr="00AE46C3" w:rsidTr="00977739">
        <w:trPr>
          <w:trHeight w:val="700"/>
        </w:trPr>
        <w:tc>
          <w:tcPr>
            <w:tcW w:w="7938" w:type="dxa"/>
          </w:tcPr>
          <w:p w:rsidR="00977739" w:rsidRPr="00AE46C3" w:rsidRDefault="00977739" w:rsidP="00225D8D">
            <w:pPr>
              <w:spacing w:after="0" w:line="240" w:lineRule="auto"/>
              <w:jc w:val="center"/>
              <w:rPr>
                <w:rFonts w:ascii="Arial" w:hAnsi="Arial" w:cs="Arial"/>
                <w:b/>
                <w:szCs w:val="24"/>
                <w:lang w:val="es-ES" w:eastAsia="es-ES"/>
              </w:rPr>
            </w:pPr>
            <w:r w:rsidRPr="00AE46C3">
              <w:rPr>
                <w:rFonts w:ascii="Arial" w:hAnsi="Arial" w:cs="Arial"/>
                <w:b/>
                <w:szCs w:val="24"/>
                <w:lang w:eastAsia="es-ES"/>
              </w:rPr>
              <w:t>Sitio de telefonía celular, telefonía fija o de estas conjuntamente con otros sistemas de transmisión de datos y/o telecomunicaciones, servicios de Emisión de T.V por cables e internet</w:t>
            </w:r>
          </w:p>
        </w:tc>
        <w:tc>
          <w:tcPr>
            <w:tcW w:w="1276" w:type="dxa"/>
          </w:tcPr>
          <w:p w:rsidR="00977739" w:rsidRPr="00AE46C3" w:rsidRDefault="00977739" w:rsidP="00225D8D">
            <w:pPr>
              <w:spacing w:after="0" w:line="240" w:lineRule="auto"/>
              <w:jc w:val="center"/>
              <w:rPr>
                <w:rFonts w:ascii="Arial" w:hAnsi="Arial" w:cs="Arial"/>
                <w:b/>
                <w:szCs w:val="24"/>
                <w:lang w:val="es-ES" w:eastAsia="es-ES"/>
              </w:rPr>
            </w:pPr>
            <w:r w:rsidRPr="00AE46C3">
              <w:rPr>
                <w:rFonts w:ascii="Arial" w:hAnsi="Arial" w:cs="Arial"/>
                <w:b/>
                <w:szCs w:val="24"/>
                <w:lang w:val="es-ES" w:eastAsia="es-ES"/>
              </w:rPr>
              <w:t>$ por Mes</w:t>
            </w:r>
          </w:p>
        </w:tc>
      </w:tr>
      <w:tr w:rsidR="00977739" w:rsidRPr="00AE46C3" w:rsidTr="00977739">
        <w:trPr>
          <w:trHeight w:val="321"/>
        </w:trPr>
        <w:tc>
          <w:tcPr>
            <w:tcW w:w="7938" w:type="dxa"/>
          </w:tcPr>
          <w:p w:rsidR="00977739" w:rsidRPr="00AE46C3" w:rsidRDefault="00977739" w:rsidP="00225D8D">
            <w:pPr>
              <w:spacing w:after="0" w:line="240" w:lineRule="auto"/>
              <w:jc w:val="both"/>
              <w:rPr>
                <w:rFonts w:ascii="Arial" w:hAnsi="Arial" w:cs="Arial"/>
                <w:szCs w:val="24"/>
                <w:lang w:val="es-ES" w:eastAsia="es-ES"/>
              </w:rPr>
            </w:pPr>
            <w:r w:rsidRPr="00AE46C3">
              <w:rPr>
                <w:rFonts w:ascii="Arial" w:hAnsi="Arial" w:cs="Arial"/>
                <w:szCs w:val="24"/>
                <w:lang w:eastAsia="es-ES"/>
              </w:rPr>
              <w:t>Contribuyentes o Responsables por sitio generador de telefonía celular y fija (empresas como Claro, Movistar, Personal, u otras)</w:t>
            </w:r>
          </w:p>
        </w:tc>
        <w:tc>
          <w:tcPr>
            <w:tcW w:w="1276" w:type="dxa"/>
          </w:tcPr>
          <w:p w:rsidR="00977739" w:rsidRPr="00AE46C3" w:rsidRDefault="0095733C" w:rsidP="00225D8D">
            <w:pPr>
              <w:spacing w:after="0" w:line="240" w:lineRule="auto"/>
              <w:jc w:val="center"/>
              <w:rPr>
                <w:rFonts w:ascii="Arial" w:hAnsi="Arial" w:cs="Arial"/>
                <w:szCs w:val="24"/>
                <w:lang w:val="es-ES" w:eastAsia="es-ES"/>
              </w:rPr>
            </w:pPr>
            <w:r w:rsidRPr="00AE46C3">
              <w:rPr>
                <w:rFonts w:ascii="Arial" w:hAnsi="Arial" w:cs="Arial"/>
                <w:szCs w:val="24"/>
                <w:lang w:val="es-ES" w:eastAsia="es-ES"/>
              </w:rPr>
              <w:t>35</w:t>
            </w:r>
            <w:r w:rsidR="00977739" w:rsidRPr="00AE46C3">
              <w:rPr>
                <w:rFonts w:ascii="Arial" w:hAnsi="Arial" w:cs="Arial"/>
                <w:szCs w:val="24"/>
                <w:lang w:val="es-ES" w:eastAsia="es-ES"/>
              </w:rPr>
              <w:t>.000.-</w:t>
            </w:r>
          </w:p>
        </w:tc>
      </w:tr>
      <w:tr w:rsidR="00977739" w:rsidRPr="00AE46C3" w:rsidTr="00977739">
        <w:trPr>
          <w:trHeight w:val="587"/>
        </w:trPr>
        <w:tc>
          <w:tcPr>
            <w:tcW w:w="7938" w:type="dxa"/>
          </w:tcPr>
          <w:p w:rsidR="00977739" w:rsidRPr="00AE46C3" w:rsidRDefault="00977739" w:rsidP="00225D8D">
            <w:pPr>
              <w:spacing w:after="0" w:line="240" w:lineRule="auto"/>
              <w:jc w:val="both"/>
              <w:rPr>
                <w:rFonts w:ascii="Arial" w:hAnsi="Arial" w:cs="Arial"/>
                <w:szCs w:val="24"/>
                <w:lang w:val="es-ES" w:eastAsia="es-ES"/>
              </w:rPr>
            </w:pPr>
            <w:r w:rsidRPr="00AE46C3">
              <w:rPr>
                <w:rFonts w:ascii="Arial" w:hAnsi="Arial" w:cs="Arial"/>
                <w:szCs w:val="24"/>
                <w:lang w:val="es-ES" w:eastAsia="es-ES"/>
              </w:rPr>
              <w:t>Contribuyentes o Responsables empadronados en el “Registro de Prestadores de Servicios de Telefonía y Telecomunicaciones Municipal” por sitio generador por mes</w:t>
            </w:r>
          </w:p>
        </w:tc>
        <w:tc>
          <w:tcPr>
            <w:tcW w:w="1276" w:type="dxa"/>
          </w:tcPr>
          <w:p w:rsidR="00977739" w:rsidRPr="00AE46C3" w:rsidRDefault="0095733C" w:rsidP="00225D8D">
            <w:pPr>
              <w:spacing w:after="0" w:line="240" w:lineRule="auto"/>
              <w:jc w:val="center"/>
              <w:rPr>
                <w:rFonts w:ascii="Arial" w:hAnsi="Arial" w:cs="Arial"/>
                <w:szCs w:val="24"/>
                <w:lang w:val="es-ES" w:eastAsia="es-ES"/>
              </w:rPr>
            </w:pPr>
            <w:r w:rsidRPr="00AE46C3">
              <w:rPr>
                <w:rFonts w:ascii="Arial" w:hAnsi="Arial" w:cs="Arial"/>
                <w:szCs w:val="24"/>
                <w:lang w:val="es-ES" w:eastAsia="es-ES"/>
              </w:rPr>
              <w:t>31</w:t>
            </w:r>
            <w:r w:rsidR="00977739" w:rsidRPr="00AE46C3">
              <w:rPr>
                <w:rFonts w:ascii="Arial" w:hAnsi="Arial" w:cs="Arial"/>
                <w:szCs w:val="24"/>
                <w:lang w:val="es-ES" w:eastAsia="es-ES"/>
              </w:rPr>
              <w:t>.000.-</w:t>
            </w:r>
          </w:p>
        </w:tc>
      </w:tr>
      <w:tr w:rsidR="0095733C" w:rsidRPr="00AE46C3" w:rsidTr="00977739">
        <w:trPr>
          <w:trHeight w:val="587"/>
        </w:trPr>
        <w:tc>
          <w:tcPr>
            <w:tcW w:w="7938" w:type="dxa"/>
          </w:tcPr>
          <w:p w:rsidR="00977739" w:rsidRPr="00AE46C3" w:rsidRDefault="00977739" w:rsidP="00225D8D">
            <w:pPr>
              <w:spacing w:after="0" w:line="240" w:lineRule="auto"/>
              <w:jc w:val="both"/>
              <w:rPr>
                <w:rFonts w:ascii="Arial" w:hAnsi="Arial" w:cs="Arial"/>
                <w:szCs w:val="24"/>
                <w:lang w:val="es-ES" w:eastAsia="es-ES"/>
              </w:rPr>
            </w:pPr>
            <w:r w:rsidRPr="00AE46C3">
              <w:rPr>
                <w:rFonts w:ascii="Arial" w:hAnsi="Arial" w:cs="Arial"/>
                <w:szCs w:val="24"/>
                <w:lang w:val="es-ES" w:eastAsia="es-ES"/>
              </w:rPr>
              <w:t>Sitio de antenas de radio AM/FM</w:t>
            </w:r>
          </w:p>
        </w:tc>
        <w:tc>
          <w:tcPr>
            <w:tcW w:w="1276" w:type="dxa"/>
          </w:tcPr>
          <w:p w:rsidR="00977739" w:rsidRPr="00AE46C3" w:rsidRDefault="00977739" w:rsidP="00225D8D">
            <w:pPr>
              <w:spacing w:after="0" w:line="240" w:lineRule="auto"/>
              <w:jc w:val="center"/>
              <w:rPr>
                <w:rFonts w:ascii="Arial" w:hAnsi="Arial" w:cs="Arial"/>
                <w:szCs w:val="24"/>
                <w:lang w:val="es-ES" w:eastAsia="es-ES"/>
              </w:rPr>
            </w:pPr>
            <w:r w:rsidRPr="00AE46C3">
              <w:rPr>
                <w:rFonts w:ascii="Arial" w:hAnsi="Arial" w:cs="Arial"/>
                <w:szCs w:val="24"/>
                <w:lang w:val="es-ES" w:eastAsia="es-ES"/>
              </w:rPr>
              <w:t>1.</w:t>
            </w:r>
            <w:r w:rsidR="0095733C" w:rsidRPr="00AE46C3">
              <w:rPr>
                <w:rFonts w:ascii="Arial" w:hAnsi="Arial" w:cs="Arial"/>
                <w:szCs w:val="24"/>
                <w:lang w:val="es-ES" w:eastAsia="es-ES"/>
              </w:rPr>
              <w:t>6</w:t>
            </w:r>
            <w:r w:rsidRPr="00AE46C3">
              <w:rPr>
                <w:rFonts w:ascii="Arial" w:hAnsi="Arial" w:cs="Arial"/>
                <w:szCs w:val="24"/>
                <w:lang w:val="es-ES" w:eastAsia="es-ES"/>
              </w:rPr>
              <w:t>00.-</w:t>
            </w:r>
          </w:p>
        </w:tc>
      </w:tr>
    </w:tbl>
    <w:p w:rsidR="00977739" w:rsidRPr="00C35BD1" w:rsidRDefault="00977739" w:rsidP="00225D8D">
      <w:pPr>
        <w:tabs>
          <w:tab w:val="left" w:pos="3402"/>
        </w:tabs>
        <w:spacing w:after="0" w:line="240" w:lineRule="auto"/>
        <w:jc w:val="both"/>
        <w:rPr>
          <w:rFonts w:ascii="Arial" w:hAnsi="Arial" w:cs="Arial"/>
          <w:szCs w:val="24"/>
          <w:lang w:val="es-ES"/>
        </w:rPr>
      </w:pPr>
    </w:p>
    <w:p w:rsidR="00F03ED4" w:rsidRPr="00C35BD1" w:rsidRDefault="00F03ED4" w:rsidP="00196234">
      <w:pPr>
        <w:pStyle w:val="Ttulo1"/>
        <w:spacing w:before="0" w:line="240" w:lineRule="auto"/>
        <w:contextualSpacing/>
        <w:jc w:val="center"/>
        <w:rPr>
          <w:rFonts w:ascii="Arial" w:hAnsi="Arial" w:cs="Arial"/>
          <w:b/>
          <w:color w:val="auto"/>
          <w:sz w:val="22"/>
          <w:szCs w:val="24"/>
          <w:lang w:val="es-ES"/>
        </w:rPr>
      </w:pPr>
      <w:bookmarkStart w:id="24" w:name="_Toc56585198"/>
      <w:r w:rsidRPr="00C35BD1">
        <w:rPr>
          <w:rFonts w:ascii="Arial" w:hAnsi="Arial" w:cs="Arial"/>
          <w:b/>
          <w:color w:val="auto"/>
          <w:sz w:val="22"/>
          <w:szCs w:val="24"/>
          <w:lang w:val="es-ES"/>
        </w:rPr>
        <w:t>TITULO III: DE LOS DERECHOS</w:t>
      </w:r>
      <w:bookmarkEnd w:id="24"/>
    </w:p>
    <w:p w:rsidR="00AC14A4" w:rsidRPr="00C35BD1" w:rsidRDefault="00AC14A4" w:rsidP="00225D8D">
      <w:pPr>
        <w:pStyle w:val="Ttulo1"/>
        <w:spacing w:before="0" w:line="240" w:lineRule="auto"/>
        <w:contextualSpacing/>
        <w:rPr>
          <w:rFonts w:ascii="Arial" w:hAnsi="Arial" w:cs="Arial"/>
          <w:b/>
          <w:color w:val="auto"/>
          <w:sz w:val="22"/>
          <w:szCs w:val="24"/>
          <w:lang w:val="es-ES"/>
        </w:rPr>
      </w:pPr>
      <w:bookmarkStart w:id="25" w:name="_Toc56585199"/>
    </w:p>
    <w:p w:rsidR="00F03ED4" w:rsidRPr="00C35BD1" w:rsidRDefault="00F03ED4"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CAPITULO 19: DERECHOS POR SERVICIOS TURÍSTICOS</w:t>
      </w:r>
      <w:bookmarkEnd w:id="25"/>
    </w:p>
    <w:p w:rsidR="00AC14A4" w:rsidRPr="00C35BD1" w:rsidRDefault="00AC14A4" w:rsidP="00225D8D">
      <w:pPr>
        <w:tabs>
          <w:tab w:val="left" w:pos="3402"/>
        </w:tabs>
        <w:spacing w:after="0" w:line="240" w:lineRule="auto"/>
        <w:jc w:val="both"/>
        <w:rPr>
          <w:rFonts w:ascii="Arial" w:hAnsi="Arial" w:cs="Arial"/>
          <w:b/>
          <w:szCs w:val="24"/>
          <w:lang w:val="es-ES"/>
        </w:rPr>
      </w:pPr>
    </w:p>
    <w:p w:rsidR="00F03ED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F03ED4" w:rsidRPr="00C35BD1">
        <w:rPr>
          <w:rFonts w:ascii="Arial" w:hAnsi="Arial" w:cs="Arial"/>
          <w:b/>
          <w:szCs w:val="24"/>
          <w:u w:val="single"/>
          <w:lang w:val="es-ES"/>
        </w:rPr>
        <w:t>17</w:t>
      </w:r>
      <w:r w:rsidR="00A666A8" w:rsidRPr="00C35BD1">
        <w:rPr>
          <w:rFonts w:ascii="Arial" w:hAnsi="Arial" w:cs="Arial"/>
          <w:b/>
          <w:szCs w:val="24"/>
          <w:u w:val="single"/>
          <w:lang w:val="es-ES"/>
        </w:rPr>
        <w:t>2</w:t>
      </w:r>
      <w:r w:rsidR="00F03ED4" w:rsidRPr="00C35BD1">
        <w:rPr>
          <w:rFonts w:ascii="Arial" w:hAnsi="Arial" w:cs="Arial"/>
          <w:b/>
          <w:szCs w:val="24"/>
          <w:u w:val="single"/>
          <w:lang w:val="es-ES"/>
        </w:rPr>
        <w:t>º:</w:t>
      </w:r>
      <w:r w:rsidR="00F03ED4" w:rsidRPr="00C35BD1">
        <w:rPr>
          <w:rFonts w:ascii="Arial" w:hAnsi="Arial" w:cs="Arial"/>
          <w:szCs w:val="24"/>
          <w:lang w:val="es-ES"/>
        </w:rPr>
        <w:t xml:space="preserve"> Es el cobro por derecho de estacionamiento, entrada o estadía, que se le cobra a las unidades turísticas del partido de Tornquist, que no se encuentren concesionadas.</w:t>
      </w:r>
    </w:p>
    <w:p w:rsidR="00F03ED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F03ED4" w:rsidRPr="00B46AF8">
        <w:rPr>
          <w:rFonts w:ascii="Arial" w:hAnsi="Arial" w:cs="Arial"/>
          <w:b/>
          <w:szCs w:val="24"/>
          <w:u w:val="single"/>
          <w:lang w:val="es-ES"/>
        </w:rPr>
        <w:t>17</w:t>
      </w:r>
      <w:r w:rsidR="00A666A8" w:rsidRPr="00B46AF8">
        <w:rPr>
          <w:rFonts w:ascii="Arial" w:hAnsi="Arial" w:cs="Arial"/>
          <w:b/>
          <w:szCs w:val="24"/>
          <w:u w:val="single"/>
          <w:lang w:val="es-ES"/>
        </w:rPr>
        <w:t>3</w:t>
      </w:r>
      <w:r w:rsidR="00F03ED4" w:rsidRPr="00B46AF8">
        <w:rPr>
          <w:rFonts w:ascii="Arial" w:hAnsi="Arial" w:cs="Arial"/>
          <w:b/>
          <w:szCs w:val="24"/>
          <w:u w:val="single"/>
          <w:lang w:val="es-ES"/>
        </w:rPr>
        <w:t>º:</w:t>
      </w:r>
      <w:r w:rsidR="00F03ED4" w:rsidRPr="00C35BD1">
        <w:rPr>
          <w:rFonts w:ascii="Arial" w:hAnsi="Arial" w:cs="Arial"/>
          <w:szCs w:val="24"/>
          <w:lang w:val="es-ES"/>
        </w:rPr>
        <w:t xml:space="preserve"> Por los servicios prestados, que en cada caso que se detallan, se percibirá los siguientes importes fijados por persona y por día:</w:t>
      </w:r>
    </w:p>
    <w:p w:rsidR="00196234" w:rsidRPr="00C35BD1" w:rsidRDefault="00196234" w:rsidP="00225D8D">
      <w:pPr>
        <w:tabs>
          <w:tab w:val="left" w:pos="3402"/>
        </w:tabs>
        <w:spacing w:after="0" w:line="240" w:lineRule="auto"/>
        <w:jc w:val="both"/>
        <w:rPr>
          <w:rFonts w:ascii="Arial" w:hAnsi="Arial" w:cs="Arial"/>
          <w:szCs w:val="24"/>
          <w:lang w:val="es-ES"/>
        </w:rPr>
      </w:pPr>
    </w:p>
    <w:tbl>
      <w:tblPr>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8"/>
        <w:gridCol w:w="1958"/>
      </w:tblGrid>
      <w:tr w:rsidR="0054392F" w:rsidRPr="00AE46C3" w:rsidTr="001D789E">
        <w:trPr>
          <w:trHeight w:val="365"/>
        </w:trPr>
        <w:tc>
          <w:tcPr>
            <w:tcW w:w="7068" w:type="dxa"/>
          </w:tcPr>
          <w:p w:rsidR="0054392F" w:rsidRPr="00C35BD1" w:rsidRDefault="0054392F" w:rsidP="00225D8D">
            <w:pPr>
              <w:spacing w:after="0" w:line="240" w:lineRule="auto"/>
              <w:ind w:hanging="2"/>
              <w:jc w:val="center"/>
              <w:rPr>
                <w:rFonts w:ascii="Arial" w:eastAsia="Arial" w:hAnsi="Arial" w:cs="Arial"/>
                <w:szCs w:val="24"/>
              </w:rPr>
            </w:pPr>
            <w:r w:rsidRPr="00C35BD1">
              <w:rPr>
                <w:rFonts w:ascii="Arial" w:eastAsia="Arial" w:hAnsi="Arial" w:cs="Arial"/>
                <w:b/>
                <w:szCs w:val="24"/>
              </w:rPr>
              <w:t>Servicios Turísticos</w:t>
            </w:r>
          </w:p>
        </w:tc>
        <w:tc>
          <w:tcPr>
            <w:tcW w:w="1958" w:type="dxa"/>
          </w:tcPr>
          <w:p w:rsidR="0054392F" w:rsidRPr="00C35BD1" w:rsidRDefault="0054392F" w:rsidP="00225D8D">
            <w:pPr>
              <w:spacing w:after="0" w:line="240" w:lineRule="auto"/>
              <w:ind w:hanging="2"/>
              <w:jc w:val="center"/>
              <w:rPr>
                <w:rFonts w:ascii="Arial" w:eastAsia="Arial" w:hAnsi="Arial" w:cs="Arial"/>
                <w:szCs w:val="24"/>
              </w:rPr>
            </w:pPr>
            <w:r w:rsidRPr="00C35BD1">
              <w:rPr>
                <w:rFonts w:ascii="Arial" w:eastAsia="Arial" w:hAnsi="Arial" w:cs="Arial"/>
                <w:b/>
                <w:szCs w:val="24"/>
              </w:rPr>
              <w:t>Monto en $</w:t>
            </w:r>
          </w:p>
        </w:tc>
      </w:tr>
      <w:tr w:rsidR="0054392F" w:rsidRPr="00AE46C3" w:rsidTr="001D789E">
        <w:trPr>
          <w:trHeight w:val="365"/>
        </w:trPr>
        <w:tc>
          <w:tcPr>
            <w:tcW w:w="7068" w:type="dxa"/>
          </w:tcPr>
          <w:p w:rsidR="0054392F" w:rsidRPr="00C35BD1" w:rsidRDefault="0054392F" w:rsidP="00225D8D">
            <w:pPr>
              <w:spacing w:after="0" w:line="240" w:lineRule="auto"/>
              <w:ind w:hanging="2"/>
              <w:jc w:val="both"/>
              <w:rPr>
                <w:rFonts w:ascii="Arial" w:eastAsia="Arial" w:hAnsi="Arial" w:cs="Arial"/>
                <w:szCs w:val="24"/>
              </w:rPr>
            </w:pPr>
            <w:r w:rsidRPr="00C35BD1">
              <w:rPr>
                <w:rFonts w:ascii="Arial" w:eastAsia="Arial" w:hAnsi="Arial" w:cs="Arial"/>
                <w:szCs w:val="24"/>
              </w:rPr>
              <w:t>Entrada General a las ruinas del Club Hotel, Fortín Pavón. No incluye servicio de guía.-</w:t>
            </w:r>
          </w:p>
        </w:tc>
        <w:tc>
          <w:tcPr>
            <w:tcW w:w="1958" w:type="dxa"/>
          </w:tcPr>
          <w:p w:rsidR="0054392F" w:rsidRPr="00C35BD1" w:rsidRDefault="0054392F" w:rsidP="00225D8D">
            <w:pPr>
              <w:spacing w:after="0" w:line="240" w:lineRule="auto"/>
              <w:ind w:hanging="2"/>
              <w:jc w:val="center"/>
              <w:rPr>
                <w:rFonts w:ascii="Arial" w:eastAsia="Arial" w:hAnsi="Arial" w:cs="Arial"/>
                <w:szCs w:val="24"/>
              </w:rPr>
            </w:pPr>
            <w:r w:rsidRPr="00C35BD1">
              <w:rPr>
                <w:rFonts w:ascii="Arial" w:eastAsia="Arial" w:hAnsi="Arial" w:cs="Arial"/>
                <w:szCs w:val="24"/>
              </w:rPr>
              <w:t>120.-</w:t>
            </w:r>
          </w:p>
        </w:tc>
      </w:tr>
      <w:tr w:rsidR="0054392F" w:rsidRPr="00AE46C3" w:rsidTr="001D789E">
        <w:trPr>
          <w:trHeight w:val="381"/>
        </w:trPr>
        <w:tc>
          <w:tcPr>
            <w:tcW w:w="7068" w:type="dxa"/>
          </w:tcPr>
          <w:p w:rsidR="0054392F" w:rsidRPr="00C35BD1" w:rsidRDefault="0054392F" w:rsidP="00225D8D">
            <w:pPr>
              <w:spacing w:after="0" w:line="240" w:lineRule="auto"/>
              <w:ind w:hanging="2"/>
              <w:jc w:val="both"/>
              <w:rPr>
                <w:rFonts w:ascii="Arial" w:eastAsia="Arial" w:hAnsi="Arial" w:cs="Arial"/>
                <w:szCs w:val="24"/>
              </w:rPr>
            </w:pPr>
            <w:r w:rsidRPr="00C35BD1">
              <w:rPr>
                <w:rFonts w:ascii="Arial" w:eastAsia="Arial" w:hAnsi="Arial" w:cs="Arial"/>
                <w:szCs w:val="24"/>
              </w:rPr>
              <w:t>Entrada General a predios municipales no concesionados. No incluye servicios de guía.</w:t>
            </w:r>
          </w:p>
        </w:tc>
        <w:tc>
          <w:tcPr>
            <w:tcW w:w="1958" w:type="dxa"/>
          </w:tcPr>
          <w:p w:rsidR="0054392F" w:rsidRPr="00C35BD1" w:rsidRDefault="0054392F" w:rsidP="00225D8D">
            <w:pPr>
              <w:spacing w:after="0" w:line="240" w:lineRule="auto"/>
              <w:ind w:hanging="2"/>
              <w:jc w:val="center"/>
              <w:rPr>
                <w:rFonts w:ascii="Arial" w:eastAsia="Arial" w:hAnsi="Arial" w:cs="Arial"/>
                <w:szCs w:val="24"/>
              </w:rPr>
            </w:pPr>
            <w:r w:rsidRPr="00C35BD1">
              <w:rPr>
                <w:rFonts w:ascii="Arial" w:eastAsia="Arial" w:hAnsi="Arial" w:cs="Arial"/>
                <w:szCs w:val="24"/>
              </w:rPr>
              <w:t>120.-</w:t>
            </w:r>
          </w:p>
        </w:tc>
      </w:tr>
    </w:tbl>
    <w:p w:rsidR="0054392F" w:rsidRPr="00C35BD1" w:rsidRDefault="0054392F" w:rsidP="00225D8D">
      <w:pPr>
        <w:tabs>
          <w:tab w:val="left" w:pos="3402"/>
        </w:tabs>
        <w:spacing w:after="0" w:line="240" w:lineRule="auto"/>
        <w:jc w:val="both"/>
        <w:rPr>
          <w:rFonts w:ascii="Arial" w:hAnsi="Arial" w:cs="Arial"/>
          <w:szCs w:val="24"/>
          <w:lang w:val="es-ES"/>
        </w:rPr>
      </w:pPr>
    </w:p>
    <w:p w:rsidR="00F03ED4" w:rsidRPr="00C35BD1" w:rsidRDefault="00F03ED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Las personas que certifiquen domicilio en el Distrito de Tornquist, las personas jubiladas, pensionadas, discapacitadas y veteranos de Malvinas se les bonificará  un 100% del importe de la entrada. No incluye servicios de guía.</w:t>
      </w:r>
    </w:p>
    <w:p w:rsidR="00F03ED4" w:rsidRPr="00C35BD1" w:rsidRDefault="00F03ED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Los menores de 10 a</w:t>
      </w:r>
      <w:r w:rsidR="0054392F" w:rsidRPr="00C35BD1">
        <w:rPr>
          <w:rFonts w:ascii="Arial" w:hAnsi="Arial" w:cs="Arial"/>
          <w:szCs w:val="24"/>
          <w:lang w:val="es-ES"/>
        </w:rPr>
        <w:t xml:space="preserve">ños podrán ingresar sin costo. </w:t>
      </w:r>
    </w:p>
    <w:p w:rsidR="00196234" w:rsidRPr="00C35BD1" w:rsidRDefault="00196234" w:rsidP="00225D8D">
      <w:pPr>
        <w:tabs>
          <w:tab w:val="left" w:pos="3402"/>
        </w:tabs>
        <w:spacing w:after="0" w:line="240" w:lineRule="auto"/>
        <w:jc w:val="both"/>
        <w:rPr>
          <w:rFonts w:ascii="Arial" w:hAnsi="Arial" w:cs="Arial"/>
          <w:szCs w:val="24"/>
          <w:lang w:val="es-ES"/>
        </w:rPr>
      </w:pPr>
    </w:p>
    <w:p w:rsidR="00196234" w:rsidRPr="00C35BD1" w:rsidRDefault="00F03ED4" w:rsidP="00225D8D">
      <w:pPr>
        <w:pStyle w:val="Ttulo1"/>
        <w:spacing w:before="0" w:line="240" w:lineRule="auto"/>
        <w:contextualSpacing/>
        <w:rPr>
          <w:rFonts w:ascii="Arial" w:hAnsi="Arial" w:cs="Arial"/>
          <w:b/>
          <w:color w:val="auto"/>
          <w:sz w:val="22"/>
          <w:szCs w:val="24"/>
          <w:lang w:val="es-ES"/>
        </w:rPr>
      </w:pPr>
      <w:bookmarkStart w:id="26" w:name="_Toc56585200"/>
      <w:r w:rsidRPr="00C35BD1">
        <w:rPr>
          <w:rFonts w:ascii="Arial" w:hAnsi="Arial" w:cs="Arial"/>
          <w:b/>
          <w:color w:val="auto"/>
          <w:sz w:val="22"/>
          <w:szCs w:val="24"/>
          <w:lang w:val="es-ES"/>
        </w:rPr>
        <w:t xml:space="preserve">CAPITULO 20: DERECHO DE INGRESO AL PARQUE PROVINCIAL ERNESTO </w:t>
      </w:r>
    </w:p>
    <w:p w:rsidR="00F03ED4" w:rsidRPr="00C35BD1" w:rsidRDefault="00F03ED4"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TORNQUIST.</w:t>
      </w:r>
      <w:bookmarkEnd w:id="26"/>
    </w:p>
    <w:p w:rsidR="00196234" w:rsidRPr="00C35BD1" w:rsidRDefault="00196234" w:rsidP="00225D8D">
      <w:pPr>
        <w:tabs>
          <w:tab w:val="left" w:pos="3402"/>
        </w:tabs>
        <w:spacing w:after="0" w:line="240" w:lineRule="auto"/>
        <w:jc w:val="both"/>
        <w:rPr>
          <w:rFonts w:ascii="Arial" w:hAnsi="Arial" w:cs="Arial"/>
          <w:b/>
          <w:szCs w:val="24"/>
          <w:lang w:val="es-ES"/>
        </w:rPr>
      </w:pPr>
    </w:p>
    <w:p w:rsidR="00F03ED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F03ED4" w:rsidRPr="00C35BD1">
        <w:rPr>
          <w:rFonts w:ascii="Arial" w:hAnsi="Arial" w:cs="Arial"/>
          <w:b/>
          <w:szCs w:val="24"/>
          <w:u w:val="single"/>
          <w:lang w:val="es-ES"/>
        </w:rPr>
        <w:t>17</w:t>
      </w:r>
      <w:r w:rsidR="00A666A8" w:rsidRPr="00C35BD1">
        <w:rPr>
          <w:rFonts w:ascii="Arial" w:hAnsi="Arial" w:cs="Arial"/>
          <w:b/>
          <w:szCs w:val="24"/>
          <w:u w:val="single"/>
          <w:lang w:val="es-ES"/>
        </w:rPr>
        <w:t>4</w:t>
      </w:r>
      <w:r w:rsidR="00F03ED4" w:rsidRPr="00C35BD1">
        <w:rPr>
          <w:rFonts w:ascii="Arial" w:hAnsi="Arial" w:cs="Arial"/>
          <w:b/>
          <w:szCs w:val="24"/>
          <w:u w:val="single"/>
          <w:lang w:val="es-ES"/>
        </w:rPr>
        <w:t>º:</w:t>
      </w:r>
      <w:r w:rsidR="00F03ED4" w:rsidRPr="00C35BD1">
        <w:rPr>
          <w:rFonts w:ascii="Arial" w:hAnsi="Arial" w:cs="Arial"/>
          <w:szCs w:val="24"/>
          <w:lang w:val="es-ES"/>
        </w:rPr>
        <w:t xml:space="preserve"> El presente capitulo se rige por lo establecido en la Ordenanza Nº 2872/16. </w:t>
      </w:r>
    </w:p>
    <w:p w:rsidR="00F03ED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F03ED4" w:rsidRPr="00C35BD1">
        <w:rPr>
          <w:rFonts w:ascii="Arial" w:hAnsi="Arial" w:cs="Arial"/>
          <w:b/>
          <w:szCs w:val="24"/>
          <w:u w:val="single"/>
          <w:lang w:val="es-ES"/>
        </w:rPr>
        <w:t>17</w:t>
      </w:r>
      <w:r w:rsidR="00A666A8" w:rsidRPr="00C35BD1">
        <w:rPr>
          <w:rFonts w:ascii="Arial" w:hAnsi="Arial" w:cs="Arial"/>
          <w:b/>
          <w:szCs w:val="24"/>
          <w:u w:val="single"/>
          <w:lang w:val="es-ES"/>
        </w:rPr>
        <w:t>5</w:t>
      </w:r>
      <w:r w:rsidR="00F03ED4" w:rsidRPr="00C35BD1">
        <w:rPr>
          <w:rFonts w:ascii="Arial" w:hAnsi="Arial" w:cs="Arial"/>
          <w:b/>
          <w:szCs w:val="24"/>
          <w:u w:val="single"/>
          <w:lang w:val="es-ES"/>
        </w:rPr>
        <w:t>°:</w:t>
      </w:r>
      <w:r w:rsidR="00F03ED4" w:rsidRPr="00C35BD1">
        <w:rPr>
          <w:rFonts w:ascii="Arial" w:hAnsi="Arial" w:cs="Arial"/>
          <w:szCs w:val="24"/>
          <w:lang w:val="es-ES"/>
        </w:rPr>
        <w:t xml:space="preserve"> Establézcase los siguientes valores para el cobro de las tarifas de ingreso al Parque Provincial Ernesto Tornquist, por persona y por día, salvo disposición en contrario.</w:t>
      </w:r>
    </w:p>
    <w:p w:rsidR="00196234" w:rsidRPr="00C35BD1" w:rsidRDefault="00196234" w:rsidP="00225D8D">
      <w:pPr>
        <w:tabs>
          <w:tab w:val="left" w:pos="3402"/>
        </w:tabs>
        <w:spacing w:after="0" w:line="240" w:lineRule="auto"/>
        <w:jc w:val="both"/>
        <w:rPr>
          <w:rFonts w:ascii="Arial" w:hAnsi="Arial" w:cs="Arial"/>
          <w:szCs w:val="24"/>
          <w:lang w:val="es-ES"/>
        </w:rPr>
      </w:pP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2"/>
        <w:gridCol w:w="1944"/>
      </w:tblGrid>
      <w:tr w:rsidR="0054392F" w:rsidRPr="00AE46C3" w:rsidTr="001D789E">
        <w:trPr>
          <w:trHeight w:val="365"/>
        </w:trPr>
        <w:tc>
          <w:tcPr>
            <w:tcW w:w="7002" w:type="dxa"/>
          </w:tcPr>
          <w:p w:rsidR="0054392F" w:rsidRPr="00C35BD1" w:rsidRDefault="0054392F" w:rsidP="00225D8D">
            <w:pPr>
              <w:spacing w:after="0" w:line="240" w:lineRule="auto"/>
              <w:ind w:hanging="2"/>
              <w:rPr>
                <w:rFonts w:ascii="Arial" w:eastAsia="Arial" w:hAnsi="Arial" w:cs="Arial"/>
                <w:szCs w:val="24"/>
              </w:rPr>
            </w:pPr>
            <w:r w:rsidRPr="00C35BD1">
              <w:rPr>
                <w:rFonts w:ascii="Arial" w:eastAsia="Arial" w:hAnsi="Arial" w:cs="Arial"/>
                <w:szCs w:val="24"/>
              </w:rPr>
              <w:t>Entrada de Ingreso para Mayores de 12 años de edad</w:t>
            </w:r>
          </w:p>
        </w:tc>
        <w:tc>
          <w:tcPr>
            <w:tcW w:w="1944" w:type="dxa"/>
          </w:tcPr>
          <w:p w:rsidR="0054392F" w:rsidRPr="00C35BD1" w:rsidRDefault="0054392F" w:rsidP="00225D8D">
            <w:pPr>
              <w:spacing w:after="0" w:line="240" w:lineRule="auto"/>
              <w:ind w:hanging="2"/>
              <w:jc w:val="center"/>
              <w:rPr>
                <w:rFonts w:ascii="Arial" w:eastAsia="Arial" w:hAnsi="Arial" w:cs="Arial"/>
                <w:szCs w:val="24"/>
              </w:rPr>
            </w:pPr>
            <w:r w:rsidRPr="00C35BD1">
              <w:rPr>
                <w:rFonts w:ascii="Arial" w:eastAsia="Arial" w:hAnsi="Arial" w:cs="Arial"/>
                <w:szCs w:val="24"/>
              </w:rPr>
              <w:t>$ 200</w:t>
            </w:r>
            <w:r w:rsidRPr="00C35BD1">
              <w:rPr>
                <w:rFonts w:ascii="Arial" w:eastAsia="Arial" w:hAnsi="Arial" w:cs="Arial"/>
                <w:b/>
                <w:szCs w:val="24"/>
              </w:rPr>
              <w:t xml:space="preserve">.- </w:t>
            </w:r>
          </w:p>
        </w:tc>
      </w:tr>
      <w:tr w:rsidR="0054392F" w:rsidRPr="00AE46C3" w:rsidTr="001D789E">
        <w:trPr>
          <w:trHeight w:val="365"/>
        </w:trPr>
        <w:tc>
          <w:tcPr>
            <w:tcW w:w="7002" w:type="dxa"/>
          </w:tcPr>
          <w:p w:rsidR="0054392F" w:rsidRPr="00C35BD1" w:rsidRDefault="0054392F" w:rsidP="00225D8D">
            <w:pPr>
              <w:spacing w:after="0" w:line="240" w:lineRule="auto"/>
              <w:ind w:hanging="2"/>
              <w:jc w:val="both"/>
              <w:rPr>
                <w:rFonts w:ascii="Arial" w:eastAsia="Arial" w:hAnsi="Arial" w:cs="Arial"/>
                <w:szCs w:val="24"/>
              </w:rPr>
            </w:pPr>
            <w:r w:rsidRPr="00C35BD1">
              <w:rPr>
                <w:rFonts w:ascii="Arial" w:eastAsia="Arial" w:hAnsi="Arial" w:cs="Arial"/>
                <w:szCs w:val="24"/>
              </w:rPr>
              <w:t>Entrada de Ingreso para Menores de 12 años de edad</w:t>
            </w:r>
          </w:p>
        </w:tc>
        <w:tc>
          <w:tcPr>
            <w:tcW w:w="1944" w:type="dxa"/>
          </w:tcPr>
          <w:p w:rsidR="0054392F" w:rsidRPr="00C35BD1" w:rsidRDefault="0054392F" w:rsidP="00225D8D">
            <w:pPr>
              <w:spacing w:after="0" w:line="240" w:lineRule="auto"/>
              <w:ind w:hanging="2"/>
              <w:rPr>
                <w:rFonts w:ascii="Arial" w:eastAsia="Arial" w:hAnsi="Arial" w:cs="Arial"/>
                <w:szCs w:val="24"/>
              </w:rPr>
            </w:pPr>
            <w:r w:rsidRPr="00C35BD1">
              <w:rPr>
                <w:rFonts w:ascii="Arial" w:eastAsia="Arial" w:hAnsi="Arial" w:cs="Arial"/>
                <w:szCs w:val="24"/>
              </w:rPr>
              <w:t xml:space="preserve">          $ 100.-</w:t>
            </w:r>
          </w:p>
        </w:tc>
      </w:tr>
      <w:tr w:rsidR="0054392F" w:rsidRPr="00AE46C3" w:rsidTr="001D789E">
        <w:trPr>
          <w:trHeight w:val="365"/>
        </w:trPr>
        <w:tc>
          <w:tcPr>
            <w:tcW w:w="7002" w:type="dxa"/>
          </w:tcPr>
          <w:p w:rsidR="0054392F" w:rsidRPr="00C35BD1" w:rsidRDefault="0054392F" w:rsidP="00225D8D">
            <w:pPr>
              <w:spacing w:after="0" w:line="240" w:lineRule="auto"/>
              <w:ind w:hanging="2"/>
              <w:jc w:val="both"/>
              <w:rPr>
                <w:rFonts w:ascii="Arial" w:eastAsia="Arial" w:hAnsi="Arial" w:cs="Arial"/>
                <w:szCs w:val="24"/>
              </w:rPr>
            </w:pPr>
            <w:r w:rsidRPr="00C35BD1">
              <w:rPr>
                <w:rFonts w:ascii="Arial" w:eastAsia="Arial" w:hAnsi="Arial" w:cs="Arial"/>
                <w:szCs w:val="24"/>
              </w:rPr>
              <w:t>Entrada Alternativa, valida a circuitos alternativos, ante un eventual cierre, por razones climáticas, de los principales atractivos.</w:t>
            </w:r>
          </w:p>
        </w:tc>
        <w:tc>
          <w:tcPr>
            <w:tcW w:w="1944" w:type="dxa"/>
          </w:tcPr>
          <w:p w:rsidR="0054392F" w:rsidRPr="00C35BD1" w:rsidRDefault="0054392F" w:rsidP="00225D8D">
            <w:pPr>
              <w:spacing w:after="0" w:line="240" w:lineRule="auto"/>
              <w:ind w:hanging="2"/>
              <w:rPr>
                <w:rFonts w:ascii="Arial" w:eastAsia="Arial" w:hAnsi="Arial" w:cs="Arial"/>
                <w:szCs w:val="24"/>
              </w:rPr>
            </w:pPr>
            <w:r w:rsidRPr="00C35BD1">
              <w:rPr>
                <w:rFonts w:ascii="Arial" w:eastAsia="Arial" w:hAnsi="Arial" w:cs="Arial"/>
                <w:szCs w:val="24"/>
              </w:rPr>
              <w:t xml:space="preserve">          $ 100.-</w:t>
            </w:r>
          </w:p>
        </w:tc>
      </w:tr>
      <w:tr w:rsidR="0054392F" w:rsidRPr="00AE46C3" w:rsidTr="001D789E">
        <w:trPr>
          <w:trHeight w:val="365"/>
        </w:trPr>
        <w:tc>
          <w:tcPr>
            <w:tcW w:w="7002" w:type="dxa"/>
          </w:tcPr>
          <w:p w:rsidR="0054392F" w:rsidRPr="00C35BD1" w:rsidRDefault="0054392F" w:rsidP="00225D8D">
            <w:pPr>
              <w:spacing w:after="0" w:line="240" w:lineRule="auto"/>
              <w:ind w:hanging="2"/>
              <w:jc w:val="both"/>
              <w:rPr>
                <w:rFonts w:ascii="Arial" w:eastAsia="Arial" w:hAnsi="Arial" w:cs="Arial"/>
                <w:szCs w:val="24"/>
              </w:rPr>
            </w:pPr>
            <w:r w:rsidRPr="00C35BD1">
              <w:rPr>
                <w:rFonts w:ascii="Arial" w:eastAsia="Arial" w:hAnsi="Arial" w:cs="Arial"/>
                <w:szCs w:val="24"/>
              </w:rPr>
              <w:t>Entrada Educativa, válida para las Instituciones Escolares o Grupos Organizados con fines educativos o de capacitación.</w:t>
            </w:r>
          </w:p>
        </w:tc>
        <w:tc>
          <w:tcPr>
            <w:tcW w:w="1944" w:type="dxa"/>
          </w:tcPr>
          <w:p w:rsidR="0054392F" w:rsidRPr="00C35BD1" w:rsidRDefault="0054392F" w:rsidP="00225D8D">
            <w:pPr>
              <w:spacing w:after="0" w:line="240" w:lineRule="auto"/>
              <w:ind w:hanging="2"/>
              <w:rPr>
                <w:rFonts w:ascii="Arial" w:eastAsia="Arial" w:hAnsi="Arial" w:cs="Arial"/>
                <w:szCs w:val="24"/>
              </w:rPr>
            </w:pPr>
            <w:r w:rsidRPr="00C35BD1">
              <w:rPr>
                <w:rFonts w:ascii="Arial" w:eastAsia="Arial" w:hAnsi="Arial" w:cs="Arial"/>
                <w:szCs w:val="24"/>
              </w:rPr>
              <w:t xml:space="preserve">          $ 100.-</w:t>
            </w:r>
          </w:p>
        </w:tc>
      </w:tr>
      <w:tr w:rsidR="0054392F" w:rsidRPr="00AE46C3" w:rsidTr="001D789E">
        <w:trPr>
          <w:trHeight w:val="365"/>
        </w:trPr>
        <w:tc>
          <w:tcPr>
            <w:tcW w:w="7002" w:type="dxa"/>
          </w:tcPr>
          <w:p w:rsidR="0054392F" w:rsidRPr="00C35BD1" w:rsidRDefault="0054392F" w:rsidP="00225D8D">
            <w:pPr>
              <w:spacing w:after="0" w:line="240" w:lineRule="auto"/>
              <w:ind w:hanging="2"/>
              <w:jc w:val="both"/>
              <w:rPr>
                <w:rFonts w:ascii="Arial" w:eastAsia="Arial" w:hAnsi="Arial" w:cs="Arial"/>
                <w:szCs w:val="24"/>
              </w:rPr>
            </w:pPr>
            <w:r w:rsidRPr="00C35BD1">
              <w:rPr>
                <w:rFonts w:ascii="Arial" w:eastAsia="Arial" w:hAnsi="Arial" w:cs="Arial"/>
                <w:szCs w:val="24"/>
              </w:rPr>
              <w:t>Entrada Promocional por 3 días consecutivos, para mayores de 12 años</w:t>
            </w:r>
          </w:p>
        </w:tc>
        <w:tc>
          <w:tcPr>
            <w:tcW w:w="1944" w:type="dxa"/>
          </w:tcPr>
          <w:p w:rsidR="0054392F" w:rsidRPr="00C35BD1" w:rsidRDefault="0054392F" w:rsidP="00225D8D">
            <w:pPr>
              <w:spacing w:after="0" w:line="240" w:lineRule="auto"/>
              <w:ind w:hanging="2"/>
              <w:rPr>
                <w:rFonts w:ascii="Arial" w:eastAsia="Arial" w:hAnsi="Arial" w:cs="Arial"/>
                <w:szCs w:val="24"/>
              </w:rPr>
            </w:pPr>
            <w:r w:rsidRPr="00C35BD1">
              <w:rPr>
                <w:rFonts w:ascii="Arial" w:eastAsia="Arial" w:hAnsi="Arial" w:cs="Arial"/>
                <w:szCs w:val="24"/>
              </w:rPr>
              <w:t xml:space="preserve">          $ 350</w:t>
            </w:r>
          </w:p>
        </w:tc>
      </w:tr>
      <w:tr w:rsidR="0054392F" w:rsidRPr="00AE46C3" w:rsidTr="001D789E">
        <w:trPr>
          <w:trHeight w:val="365"/>
        </w:trPr>
        <w:tc>
          <w:tcPr>
            <w:tcW w:w="7002" w:type="dxa"/>
          </w:tcPr>
          <w:p w:rsidR="0054392F" w:rsidRPr="00C35BD1" w:rsidRDefault="0054392F" w:rsidP="00225D8D">
            <w:pPr>
              <w:spacing w:after="0" w:line="240" w:lineRule="auto"/>
              <w:ind w:hanging="2"/>
              <w:jc w:val="both"/>
              <w:rPr>
                <w:rFonts w:ascii="Arial" w:eastAsia="Arial" w:hAnsi="Arial" w:cs="Arial"/>
                <w:szCs w:val="24"/>
              </w:rPr>
            </w:pPr>
            <w:r w:rsidRPr="00C35BD1">
              <w:rPr>
                <w:rFonts w:ascii="Arial" w:eastAsia="Arial" w:hAnsi="Arial" w:cs="Arial"/>
                <w:szCs w:val="24"/>
              </w:rPr>
              <w:t>Entrada Promocional por 3 días consecutivos, para menores de 12 años</w:t>
            </w:r>
          </w:p>
        </w:tc>
        <w:tc>
          <w:tcPr>
            <w:tcW w:w="1944" w:type="dxa"/>
          </w:tcPr>
          <w:p w:rsidR="0054392F" w:rsidRPr="00C35BD1" w:rsidRDefault="0054392F" w:rsidP="00225D8D">
            <w:pPr>
              <w:spacing w:after="0" w:line="240" w:lineRule="auto"/>
              <w:ind w:hanging="2"/>
              <w:rPr>
                <w:rFonts w:ascii="Arial" w:eastAsia="Arial" w:hAnsi="Arial" w:cs="Arial"/>
                <w:szCs w:val="24"/>
              </w:rPr>
            </w:pPr>
            <w:r w:rsidRPr="00C35BD1">
              <w:rPr>
                <w:rFonts w:ascii="Arial" w:eastAsia="Arial" w:hAnsi="Arial" w:cs="Arial"/>
                <w:szCs w:val="24"/>
              </w:rPr>
              <w:t xml:space="preserve">          $ 200</w:t>
            </w:r>
          </w:p>
        </w:tc>
      </w:tr>
    </w:tbl>
    <w:p w:rsidR="0054392F" w:rsidRPr="00C35BD1" w:rsidRDefault="0054392F" w:rsidP="00225D8D">
      <w:pPr>
        <w:tabs>
          <w:tab w:val="left" w:pos="3402"/>
        </w:tabs>
        <w:spacing w:after="0" w:line="240" w:lineRule="auto"/>
        <w:jc w:val="both"/>
        <w:rPr>
          <w:rFonts w:ascii="Arial" w:hAnsi="Arial" w:cs="Arial"/>
          <w:szCs w:val="24"/>
          <w:lang w:val="es-ES"/>
        </w:rPr>
      </w:pPr>
    </w:p>
    <w:p w:rsidR="00F03ED4" w:rsidRPr="00C35BD1" w:rsidRDefault="00F03ED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Las personas que certifiquen domicilio en el Distrito de Tornquist, las personas jubiladas, pensionadas, discapacitadas, veteranos de Malvinas y menores de 6 años, se les bonificara  un 100% del importe estipulado.</w:t>
      </w:r>
    </w:p>
    <w:p w:rsidR="00B96FFB" w:rsidRPr="00C35BD1" w:rsidRDefault="00F03ED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Los Grupos Organizados (entiéndase como tales: contingentes escolares, instituciones deportivas u otra organización), recibirán una bonificación de 2 entradas Gratis cada 10 personas, según sean mayores de 12 años o menores de la mencionada edad.</w:t>
      </w:r>
    </w:p>
    <w:p w:rsidR="00C052D8" w:rsidRPr="00C35BD1" w:rsidRDefault="00C052D8" w:rsidP="00225D8D">
      <w:pPr>
        <w:tabs>
          <w:tab w:val="left" w:pos="3402"/>
        </w:tabs>
        <w:spacing w:after="0" w:line="240" w:lineRule="auto"/>
        <w:jc w:val="both"/>
        <w:rPr>
          <w:rFonts w:ascii="Arial" w:hAnsi="Arial" w:cs="Arial"/>
          <w:szCs w:val="24"/>
          <w:lang w:val="es-ES"/>
        </w:rPr>
      </w:pPr>
    </w:p>
    <w:p w:rsidR="00B96FFB" w:rsidRPr="00C35BD1" w:rsidRDefault="00B96FFB" w:rsidP="00225D8D">
      <w:pPr>
        <w:pStyle w:val="Ttulo1"/>
        <w:spacing w:before="0" w:line="240" w:lineRule="auto"/>
        <w:contextualSpacing/>
        <w:rPr>
          <w:rFonts w:ascii="Arial" w:hAnsi="Arial" w:cs="Arial"/>
          <w:b/>
          <w:color w:val="auto"/>
          <w:sz w:val="22"/>
          <w:szCs w:val="24"/>
          <w:lang w:val="es-ES"/>
        </w:rPr>
      </w:pPr>
      <w:bookmarkStart w:id="27" w:name="_Toc56585201"/>
      <w:r w:rsidRPr="00C35BD1">
        <w:rPr>
          <w:rFonts w:ascii="Arial" w:hAnsi="Arial" w:cs="Arial"/>
          <w:b/>
          <w:color w:val="auto"/>
          <w:sz w:val="22"/>
          <w:szCs w:val="24"/>
          <w:lang w:val="es-ES"/>
        </w:rPr>
        <w:t>CAPITULO 21: DERECHO DE CEMENTERIO</w:t>
      </w:r>
      <w:bookmarkEnd w:id="27"/>
    </w:p>
    <w:p w:rsidR="00C052D8" w:rsidRPr="00C35BD1" w:rsidRDefault="00C052D8" w:rsidP="00225D8D">
      <w:pPr>
        <w:tabs>
          <w:tab w:val="left" w:pos="3402"/>
        </w:tabs>
        <w:spacing w:after="0" w:line="240" w:lineRule="auto"/>
        <w:jc w:val="both"/>
        <w:rPr>
          <w:rFonts w:ascii="Arial" w:hAnsi="Arial" w:cs="Arial"/>
          <w:b/>
          <w:szCs w:val="24"/>
          <w:lang w:val="es-ES"/>
        </w:rPr>
      </w:pP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17</w:t>
      </w:r>
      <w:r w:rsidR="00A666A8" w:rsidRPr="00C35BD1">
        <w:rPr>
          <w:rFonts w:ascii="Arial" w:hAnsi="Arial" w:cs="Arial"/>
          <w:b/>
          <w:szCs w:val="24"/>
          <w:u w:val="single"/>
          <w:lang w:val="es-ES"/>
        </w:rPr>
        <w:t>6</w:t>
      </w:r>
      <w:r w:rsidR="00B96FFB" w:rsidRPr="00C35BD1">
        <w:rPr>
          <w:rFonts w:ascii="Arial" w:hAnsi="Arial" w:cs="Arial"/>
          <w:b/>
          <w:szCs w:val="24"/>
          <w:u w:val="single"/>
          <w:lang w:val="es-ES"/>
        </w:rPr>
        <w:t>º:</w:t>
      </w:r>
      <w:r w:rsidR="00B46AF8">
        <w:rPr>
          <w:rFonts w:ascii="Arial" w:hAnsi="Arial" w:cs="Arial"/>
          <w:szCs w:val="24"/>
          <w:lang w:val="es-ES"/>
        </w:rPr>
        <w:t xml:space="preserve"> </w:t>
      </w:r>
      <w:r w:rsidR="00B96FFB" w:rsidRPr="00C35BD1">
        <w:rPr>
          <w:rFonts w:ascii="Arial" w:hAnsi="Arial" w:cs="Arial"/>
          <w:szCs w:val="24"/>
          <w:lang w:val="es-ES"/>
        </w:rPr>
        <w:t>Por los servicios de inhumación, exhumación, reducción, traslados internos, por la concesión de terrenos para bóvedas, panteones o sepulturas de enterratorios; por el arrendamiento de nichos, sus renovaciones, transferencias, excepto cuando se realicen por sucesión hereditaria, y por todo servicio o permiso que se efectivice dentro del perímetro del cementerio, se abonarán los importes que al efecto se establezcan.</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17</w:t>
      </w:r>
      <w:r w:rsidR="00A666A8" w:rsidRPr="00C35BD1">
        <w:rPr>
          <w:rFonts w:ascii="Arial" w:hAnsi="Arial" w:cs="Arial"/>
          <w:b/>
          <w:szCs w:val="24"/>
          <w:u w:val="single"/>
          <w:lang w:val="es-ES"/>
        </w:rPr>
        <w:t>7</w:t>
      </w:r>
      <w:r w:rsidR="00B96FFB" w:rsidRPr="00C35BD1">
        <w:rPr>
          <w:rFonts w:ascii="Arial" w:hAnsi="Arial" w:cs="Arial"/>
          <w:b/>
          <w:szCs w:val="24"/>
          <w:u w:val="single"/>
          <w:lang w:val="es-ES"/>
        </w:rPr>
        <w:t>º:</w:t>
      </w:r>
      <w:r w:rsidR="00B46AF8">
        <w:rPr>
          <w:rFonts w:ascii="Arial" w:hAnsi="Arial" w:cs="Arial"/>
          <w:szCs w:val="24"/>
          <w:lang w:val="es-ES"/>
        </w:rPr>
        <w:t xml:space="preserve"> </w:t>
      </w:r>
      <w:r w:rsidR="00B96FFB" w:rsidRPr="00C35BD1">
        <w:rPr>
          <w:rFonts w:ascii="Arial" w:hAnsi="Arial" w:cs="Arial"/>
          <w:szCs w:val="24"/>
          <w:lang w:val="es-ES"/>
        </w:rPr>
        <w:t>Son contribuyentes las personas físicas o jurídicas, a las que se les acuerde concesión, arrendamiento, permiso o se les preste, a su solicitud, los servicios establecidos en el presente Capítulo.</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17</w:t>
      </w:r>
      <w:r w:rsidR="00A666A8" w:rsidRPr="00C35BD1">
        <w:rPr>
          <w:rFonts w:ascii="Arial" w:hAnsi="Arial" w:cs="Arial"/>
          <w:b/>
          <w:szCs w:val="24"/>
          <w:u w:val="single"/>
          <w:lang w:val="es-ES"/>
        </w:rPr>
        <w:t>8</w:t>
      </w:r>
      <w:r w:rsidR="00B96FFB" w:rsidRPr="00C35BD1">
        <w:rPr>
          <w:rFonts w:ascii="Arial" w:hAnsi="Arial" w:cs="Arial"/>
          <w:b/>
          <w:szCs w:val="24"/>
          <w:u w:val="single"/>
          <w:lang w:val="es-ES"/>
        </w:rPr>
        <w:t>º:</w:t>
      </w:r>
      <w:r w:rsidR="00B46AF8">
        <w:rPr>
          <w:rFonts w:ascii="Arial" w:hAnsi="Arial" w:cs="Arial"/>
          <w:szCs w:val="24"/>
          <w:lang w:val="es-ES"/>
        </w:rPr>
        <w:t xml:space="preserve"> </w:t>
      </w:r>
      <w:r w:rsidR="00B96FFB" w:rsidRPr="00C35BD1">
        <w:rPr>
          <w:rFonts w:ascii="Arial" w:hAnsi="Arial" w:cs="Arial"/>
          <w:szCs w:val="24"/>
          <w:lang w:val="es-ES"/>
        </w:rPr>
        <w:t xml:space="preserve">El arrendamiento de nichos y de parcelas para la construcción de bóvedas </w:t>
      </w:r>
      <w:r w:rsidR="008C4948" w:rsidRPr="00C35BD1">
        <w:rPr>
          <w:rFonts w:ascii="Arial" w:hAnsi="Arial" w:cs="Arial"/>
          <w:szCs w:val="24"/>
          <w:lang w:val="es-ES"/>
        </w:rPr>
        <w:t>o sepulcros</w:t>
      </w:r>
      <w:r w:rsidR="00B96FFB" w:rsidRPr="00C35BD1">
        <w:rPr>
          <w:rFonts w:ascii="Arial" w:hAnsi="Arial" w:cs="Arial"/>
          <w:szCs w:val="24"/>
          <w:lang w:val="es-ES"/>
        </w:rPr>
        <w:t>, se establecerá por unidad, ubicación o metro cuadrado y por lapsos temporales de cinco (5) años. Los demás gravámenes se determinarán por importes fijos de acuerdo con la magnitud del permiso o servicio y de conformidad con las especificaciones que prescriba el presente Código.</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Toda obra que se construya en el Cementerio, no será autorizada si  previamente no se ha presentado una solicitud a la Municipalidad, con el sellado correspondiente, y abonado los tributos que establece este Código.-</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w:t>
      </w:r>
      <w:r w:rsidR="00A666A8" w:rsidRPr="00C35BD1">
        <w:rPr>
          <w:rFonts w:ascii="Arial" w:hAnsi="Arial" w:cs="Arial"/>
          <w:b/>
          <w:szCs w:val="24"/>
          <w:u w:val="single"/>
          <w:lang w:val="es-ES"/>
        </w:rPr>
        <w:t>79</w:t>
      </w:r>
      <w:r w:rsidR="00B96FFB" w:rsidRPr="00C35BD1">
        <w:rPr>
          <w:rFonts w:ascii="Arial" w:hAnsi="Arial" w:cs="Arial"/>
          <w:b/>
          <w:szCs w:val="24"/>
          <w:u w:val="single"/>
          <w:lang w:val="es-ES"/>
        </w:rPr>
        <w:t>º:</w:t>
      </w:r>
      <w:r w:rsidR="00B96FFB" w:rsidRPr="00C35BD1">
        <w:rPr>
          <w:rFonts w:ascii="Arial" w:hAnsi="Arial" w:cs="Arial"/>
          <w:szCs w:val="24"/>
          <w:lang w:val="es-ES"/>
        </w:rPr>
        <w:t xml:space="preserve"> El vencimiento de este derecho se producirá al 31 de octubre de cada año y consecuentemente cada cinco (5) años.</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En el caso que los titulares lo pidan, el Derecho podrá ser liquidado en forma anual, con un incremento porcentual del 10 %.</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Si vencido los sesenta días (60) del plazo señalado en el presente </w:t>
      </w:r>
      <w:r w:rsidR="00C052D8" w:rsidRPr="00C35BD1">
        <w:rPr>
          <w:rFonts w:ascii="Arial" w:hAnsi="Arial" w:cs="Arial"/>
          <w:szCs w:val="24"/>
          <w:lang w:val="es-ES"/>
        </w:rPr>
        <w:t xml:space="preserve">ARTÍCULO </w:t>
      </w:r>
      <w:r w:rsidRPr="00C35BD1">
        <w:rPr>
          <w:rFonts w:ascii="Arial" w:hAnsi="Arial" w:cs="Arial"/>
          <w:szCs w:val="24"/>
          <w:lang w:val="es-ES"/>
        </w:rPr>
        <w:t>el responsable no ha cumplido con sus obligaciones, las mismas serán cargadas en la partida correspondiente al domicili</w:t>
      </w:r>
      <w:r w:rsidR="00D12528" w:rsidRPr="00C35BD1">
        <w:rPr>
          <w:rFonts w:ascii="Arial" w:hAnsi="Arial" w:cs="Arial"/>
          <w:szCs w:val="24"/>
          <w:lang w:val="es-ES"/>
        </w:rPr>
        <w:t>o de dicha persona con el cien</w:t>
      </w:r>
      <w:r w:rsidRPr="00C35BD1">
        <w:rPr>
          <w:rFonts w:ascii="Arial" w:hAnsi="Arial" w:cs="Arial"/>
          <w:szCs w:val="24"/>
          <w:lang w:val="es-ES"/>
        </w:rPr>
        <w:t xml:space="preserve"> por ciento de recargo (100%). Si el titular no residiera en el Distrito, el recargo s</w:t>
      </w:r>
      <w:r w:rsidR="00D12528" w:rsidRPr="00C35BD1">
        <w:rPr>
          <w:rFonts w:ascii="Arial" w:hAnsi="Arial" w:cs="Arial"/>
          <w:szCs w:val="24"/>
          <w:lang w:val="es-ES"/>
        </w:rPr>
        <w:t>erá del doscientos por ciento (2</w:t>
      </w:r>
      <w:r w:rsidRPr="00C35BD1">
        <w:rPr>
          <w:rFonts w:ascii="Arial" w:hAnsi="Arial" w:cs="Arial"/>
          <w:szCs w:val="24"/>
          <w:lang w:val="es-ES"/>
        </w:rPr>
        <w:t>00%).</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En ambos casos, el Departamento Ejecutivo notificará a los responsables de la situación al momento de cumplido el vencimiento y treinta (30) días antes de la aplicación del recargo.</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Las transferencias de concesiones dentro del cementerio se harán con autorización Municipal, a los efectos de los registros, debiéndose abonar por las mismas el 30% del valor total de la operación.</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18</w:t>
      </w:r>
      <w:r w:rsidR="00AB3670" w:rsidRPr="00C35BD1">
        <w:rPr>
          <w:rFonts w:ascii="Arial" w:hAnsi="Arial" w:cs="Arial"/>
          <w:b/>
          <w:szCs w:val="24"/>
          <w:u w:val="single"/>
          <w:lang w:val="es-ES"/>
        </w:rPr>
        <w:t>0</w:t>
      </w:r>
      <w:r w:rsidR="00B96FFB" w:rsidRPr="00C35BD1">
        <w:rPr>
          <w:rFonts w:ascii="Arial" w:hAnsi="Arial" w:cs="Arial"/>
          <w:b/>
          <w:szCs w:val="24"/>
          <w:u w:val="single"/>
          <w:lang w:val="es-ES"/>
        </w:rPr>
        <w:t>º:</w:t>
      </w:r>
      <w:r w:rsidR="00B96FFB" w:rsidRPr="00C35BD1">
        <w:rPr>
          <w:rFonts w:ascii="Arial" w:hAnsi="Arial" w:cs="Arial"/>
          <w:szCs w:val="24"/>
          <w:lang w:val="es-ES"/>
        </w:rPr>
        <w:t xml:space="preserve"> El arrendamiento de un sitio –sea nicho, suelo para sepultura o para construcción- otorga derecho a una permanencia mínima, sin perjuicio de que los vencimientos del tributo se harán por cada lustro (5 años). </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Los lotes destinados a la construcción de bóvedas, se concederán en arrendamiento por el término de veinticinco (25) años, renovables luego cada diez (10) años.</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La petición de lote de bóveda, debe ir acompañada del pago del primer arrendamiento. Su construcción deberá terminarse dentro del ciento ochenta (180) días de la adjudicación del terreno. En caso de incumplimiento, el Departamento Ejecutivo dispondrá libremente del mismo y el interesado no podrá reclamar por la suma pagada.</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Las sepulturas destinadas a inhumar bajo tierra, serán concedidas en arrendamiento por </w:t>
      </w:r>
      <w:r w:rsidR="003C6D8A" w:rsidRPr="00C35BD1">
        <w:rPr>
          <w:rFonts w:ascii="Arial" w:hAnsi="Arial" w:cs="Arial"/>
          <w:szCs w:val="24"/>
          <w:lang w:val="es-ES"/>
        </w:rPr>
        <w:t>cinco</w:t>
      </w:r>
      <w:r w:rsidRPr="00C35BD1">
        <w:rPr>
          <w:rFonts w:ascii="Arial" w:hAnsi="Arial" w:cs="Arial"/>
          <w:szCs w:val="24"/>
          <w:lang w:val="es-ES"/>
        </w:rPr>
        <w:t xml:space="preserve"> (</w:t>
      </w:r>
      <w:r w:rsidR="003C6D8A" w:rsidRPr="00C35BD1">
        <w:rPr>
          <w:rFonts w:ascii="Arial" w:hAnsi="Arial" w:cs="Arial"/>
          <w:szCs w:val="24"/>
          <w:lang w:val="es-ES"/>
        </w:rPr>
        <w:t>5</w:t>
      </w:r>
      <w:r w:rsidRPr="00C35BD1">
        <w:rPr>
          <w:rFonts w:ascii="Arial" w:hAnsi="Arial" w:cs="Arial"/>
          <w:szCs w:val="24"/>
          <w:lang w:val="es-ES"/>
        </w:rPr>
        <w:t>) años renovables automáticamente si el contribuyente se encuentra con sus obligaciones al día y hasta cincuenta (50) años. A partir de entonces, el interesado deberá solicitar expresamente la renovación, la cual puede ser aceptada o no, siempre que, a juicio del Departamento Ejecutivo, sea compatible con la disponibilidad de la tierra.</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Se faculta al Departamento Ejecutivo, para declarar no renovable o parcialmente aquellas secciones de sepulturas que así lo consideren necesario.</w:t>
      </w:r>
    </w:p>
    <w:p w:rsidR="00B96FFB" w:rsidRPr="00C35BD1" w:rsidRDefault="00B96FFB" w:rsidP="000E3AAE">
      <w:pPr>
        <w:pStyle w:val="Prrafodelista"/>
        <w:numPr>
          <w:ilvl w:val="0"/>
          <w:numId w:val="44"/>
        </w:numPr>
        <w:tabs>
          <w:tab w:val="left" w:pos="0"/>
        </w:tabs>
        <w:spacing w:after="0" w:line="240" w:lineRule="auto"/>
        <w:jc w:val="both"/>
        <w:rPr>
          <w:rFonts w:ascii="Arial" w:hAnsi="Arial" w:cs="Arial"/>
          <w:szCs w:val="24"/>
          <w:lang w:val="es-ES"/>
        </w:rPr>
      </w:pPr>
      <w:r w:rsidRPr="00C35BD1">
        <w:rPr>
          <w:rFonts w:ascii="Arial" w:hAnsi="Arial" w:cs="Arial"/>
          <w:szCs w:val="24"/>
          <w:lang w:val="es-ES"/>
        </w:rPr>
        <w:t>Cuando se efectúen nuevas inhumaciones, en sepulturas ya ocupadas, se efectuarán renovaciones anuales, hasta cubrir los diez (10) años, desde la nueva inhumación, según corresponda.</w:t>
      </w:r>
    </w:p>
    <w:p w:rsidR="00B96FFB" w:rsidRPr="00C35BD1" w:rsidRDefault="00B96FFB" w:rsidP="000E3AAE">
      <w:pPr>
        <w:pStyle w:val="Prrafodelista"/>
        <w:numPr>
          <w:ilvl w:val="0"/>
          <w:numId w:val="44"/>
        </w:numPr>
        <w:tabs>
          <w:tab w:val="left" w:pos="0"/>
        </w:tabs>
        <w:spacing w:after="0" w:line="240" w:lineRule="auto"/>
        <w:jc w:val="both"/>
        <w:rPr>
          <w:rFonts w:ascii="Arial" w:hAnsi="Arial" w:cs="Arial"/>
          <w:szCs w:val="24"/>
          <w:lang w:val="es-ES"/>
        </w:rPr>
      </w:pPr>
      <w:r w:rsidRPr="00C35BD1">
        <w:rPr>
          <w:rFonts w:ascii="Arial" w:hAnsi="Arial" w:cs="Arial"/>
          <w:szCs w:val="24"/>
          <w:lang w:val="es-ES"/>
        </w:rPr>
        <w:t>Vencidos los plazos de arrendamiento, y cuando los cadáveres no se encontraran totalmente reducidos, se concederán períodos de renovación, de acuerdo al grado de reducción operado: estas renovaciones se abonarán anualmente.</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Los nichos serán cedidos en arrendamiento, por cinco (5) años, renovables automáticamente hasta treinta (30) años, siempre y cuando el interesado se encuentre con sus obligaciones al día. Posteriormente a ello, la renovación se hará cada cinco (5) años y deberá ser solicitada por el responsable, la cual puede ser aceptada o no, siempre que, a juicio del Departamento Ejecutivo, sea compatible con la disponibilidad de nichos.</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Al otorgarse los permisos para la construcción de bóvedas o monumentos en sepulturas o colocación de lápidas, se exigirá a los interesados la construcción de veredas de mosaicos antideslizantes colocados sobre contra piso de hormigón pobre, cuyas medidas correspondan a la mitad de las distancias existentes entre la construcción o reja autorizadas y los terrenos bóvedas, sepulturas o calles interiores linderas. -</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18</w:t>
      </w:r>
      <w:r w:rsidR="00AB3670" w:rsidRPr="00C35BD1">
        <w:rPr>
          <w:rFonts w:ascii="Arial" w:hAnsi="Arial" w:cs="Arial"/>
          <w:b/>
          <w:szCs w:val="24"/>
          <w:u w:val="single"/>
          <w:lang w:val="es-ES"/>
        </w:rPr>
        <w:t>1</w:t>
      </w:r>
      <w:r w:rsidR="00B96FFB" w:rsidRPr="00C35BD1">
        <w:rPr>
          <w:rFonts w:ascii="Arial" w:hAnsi="Arial" w:cs="Arial"/>
          <w:b/>
          <w:szCs w:val="24"/>
          <w:u w:val="single"/>
          <w:lang w:val="es-ES"/>
        </w:rPr>
        <w:t>º:</w:t>
      </w:r>
      <w:r w:rsidR="00B96FFB" w:rsidRPr="00C35BD1">
        <w:rPr>
          <w:rFonts w:ascii="Arial" w:hAnsi="Arial" w:cs="Arial"/>
          <w:szCs w:val="24"/>
          <w:lang w:val="es-ES"/>
        </w:rPr>
        <w:t xml:space="preserve"> Vencidos los plazos de arrendamiento de sepulturas o nichos sin ser renovados o sin concederse la renovación, si no se retiran los restos por los deudos dentro de los sesenta (60) días después del vencimiento, serán exhumados y se depositarán en el osario general o fosa común, según corresponda.</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Las sepulturas y nichos arrendados por períodos renovables que se desocupen antes del vencimiento del arrendamiento, pasarán a ser propiedad municipal, perdiendo los arrendatarios los derechos que tuvieran en el carácter de tales.</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18</w:t>
      </w:r>
      <w:r w:rsidR="00AB3670" w:rsidRPr="00C35BD1">
        <w:rPr>
          <w:rFonts w:ascii="Arial" w:hAnsi="Arial" w:cs="Arial"/>
          <w:b/>
          <w:szCs w:val="24"/>
          <w:u w:val="single"/>
          <w:lang w:val="es-ES"/>
        </w:rPr>
        <w:t>2</w:t>
      </w:r>
      <w:r w:rsidR="00B96FFB" w:rsidRPr="00C35BD1">
        <w:rPr>
          <w:rFonts w:ascii="Arial" w:hAnsi="Arial" w:cs="Arial"/>
          <w:b/>
          <w:szCs w:val="24"/>
          <w:u w:val="single"/>
          <w:lang w:val="es-ES"/>
        </w:rPr>
        <w:t>º:</w:t>
      </w:r>
      <w:r w:rsidR="00B96FFB" w:rsidRPr="00C35BD1">
        <w:rPr>
          <w:rFonts w:ascii="Arial" w:hAnsi="Arial" w:cs="Arial"/>
          <w:szCs w:val="24"/>
          <w:lang w:val="es-ES"/>
        </w:rPr>
        <w:t xml:space="preserve"> Los ataúdes podrán permanecer en el depósito, como caso de </w:t>
      </w:r>
      <w:r w:rsidR="00AB3670" w:rsidRPr="00C35BD1">
        <w:rPr>
          <w:rFonts w:ascii="Arial" w:hAnsi="Arial" w:cs="Arial"/>
          <w:szCs w:val="24"/>
          <w:lang w:val="es-ES"/>
        </w:rPr>
        <w:t>excepción justificada</w:t>
      </w:r>
      <w:r w:rsidR="00B96FFB" w:rsidRPr="00C35BD1">
        <w:rPr>
          <w:rFonts w:ascii="Arial" w:hAnsi="Arial" w:cs="Arial"/>
          <w:szCs w:val="24"/>
          <w:lang w:val="es-ES"/>
        </w:rPr>
        <w:t>, por un plazo no mayor de ocho (8) días.-</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No existiendo nichos disponibles, se permitirá el depósito de ataúdes y urnas por un término mayor al fijado. Transcurridos los plazos acordados, no retirado, serán trasladados a fosa común u osario, según corresponda.</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18</w:t>
      </w:r>
      <w:r w:rsidR="00AB3670" w:rsidRPr="00C35BD1">
        <w:rPr>
          <w:rFonts w:ascii="Arial" w:hAnsi="Arial" w:cs="Arial"/>
          <w:b/>
          <w:szCs w:val="24"/>
          <w:u w:val="single"/>
          <w:lang w:val="es-ES"/>
        </w:rPr>
        <w:t>3</w:t>
      </w:r>
      <w:r w:rsidR="00B96FFB" w:rsidRPr="00C35BD1">
        <w:rPr>
          <w:rFonts w:ascii="Arial" w:hAnsi="Arial" w:cs="Arial"/>
          <w:b/>
          <w:szCs w:val="24"/>
          <w:u w:val="single"/>
          <w:lang w:val="es-ES"/>
        </w:rPr>
        <w:t>º:</w:t>
      </w:r>
      <w:r w:rsidR="00B96FFB" w:rsidRPr="00C35BD1">
        <w:rPr>
          <w:rFonts w:ascii="Arial" w:hAnsi="Arial" w:cs="Arial"/>
          <w:szCs w:val="24"/>
          <w:lang w:val="es-ES"/>
        </w:rPr>
        <w:t xml:space="preserve"> Toda introducción o traslado fuera del cementerio local de ataúdes con el objeto de cremación de restos a un crematorio público o privado, previo al retiro deberá abonarse el importe previsto en este Código.</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Será responsabilidad de la persona que solicite el retiro de restos con destino a cremación cualquier situación que dicha intervención demande. - </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La administración del cementerio llevará un registro de los restos con destino a cremación siendo requisito presentar nota solicitando el depósito, copia del crematorio que acredite dicha intervención y fotocopia del documento del responsable de los restos a trasladar.</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18</w:t>
      </w:r>
      <w:r w:rsidR="00AB3670" w:rsidRPr="00C35BD1">
        <w:rPr>
          <w:rFonts w:ascii="Arial" w:hAnsi="Arial" w:cs="Arial"/>
          <w:b/>
          <w:szCs w:val="24"/>
          <w:u w:val="single"/>
          <w:lang w:val="es-ES"/>
        </w:rPr>
        <w:t>4</w:t>
      </w:r>
      <w:r w:rsidR="00B96FFB" w:rsidRPr="00C35BD1">
        <w:rPr>
          <w:rFonts w:ascii="Arial" w:hAnsi="Arial" w:cs="Arial"/>
          <w:b/>
          <w:szCs w:val="24"/>
          <w:u w:val="single"/>
          <w:lang w:val="es-ES"/>
        </w:rPr>
        <w:t>º:</w:t>
      </w:r>
      <w:r w:rsidR="00B96FFB" w:rsidRPr="00C35BD1">
        <w:rPr>
          <w:rFonts w:ascii="Arial" w:hAnsi="Arial" w:cs="Arial"/>
          <w:szCs w:val="24"/>
          <w:lang w:val="es-ES"/>
        </w:rPr>
        <w:t xml:space="preserve"> Para la reducción o exhumación de restos depositados en sepulturas, deberá transcurrir un período de cinco (5) años, excepto para aquellos ataúdes que posean caja metálica. -</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Los restos de sepulturas o nichos cuyo arrendamiento no hubiera sido renovado a la fecha de su vencimiento, serán trasladados al osario general, previa publicación en uno o más periódicos de circulación en el Partido, invitando a los deudos a regularizar su situación de mora. -</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18</w:t>
      </w:r>
      <w:r w:rsidR="00AB3670" w:rsidRPr="00C35BD1">
        <w:rPr>
          <w:rFonts w:ascii="Arial" w:hAnsi="Arial" w:cs="Arial"/>
          <w:b/>
          <w:szCs w:val="24"/>
          <w:u w:val="single"/>
          <w:lang w:val="es-ES"/>
        </w:rPr>
        <w:t>5</w:t>
      </w:r>
      <w:r w:rsidR="00B96FFB" w:rsidRPr="00C35BD1">
        <w:rPr>
          <w:rFonts w:ascii="Arial" w:hAnsi="Arial" w:cs="Arial"/>
          <w:b/>
          <w:szCs w:val="24"/>
          <w:u w:val="single"/>
          <w:lang w:val="es-ES"/>
        </w:rPr>
        <w:t>º:</w:t>
      </w:r>
      <w:r w:rsidR="00B96FFB" w:rsidRPr="00C35BD1">
        <w:rPr>
          <w:rFonts w:ascii="Arial" w:hAnsi="Arial" w:cs="Arial"/>
          <w:szCs w:val="24"/>
          <w:lang w:val="es-ES"/>
        </w:rPr>
        <w:t xml:space="preserve"> Queda prohibido introducir cambios en las características, dimensiones y destinos de los sitios dispuestos.</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En los lotes destinados a sepulturas, queda prohibida la construcción de nichos, bóvedas y sepulcros, como así también en los nichos, la realización de modificaciones que tiendan a variar su capacidad.</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Queda prohibido el arrendamiento de nichos, nicheras o sepulturas que no tengan por fin inmediato la inhumación.</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En el caso de sepulturas, bóvedas o panteones, es obligación de la persona responsable el mantener en óptimas condiciones su construcción, como también su vereda. El no cumplimiento de esta obligación faculta al Departamento Ejecutivo a aplicar recargos que vayan desde el 30% al 300% según la gravedad del estado de conservación de la misma.</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18</w:t>
      </w:r>
      <w:r w:rsidR="00AB3670" w:rsidRPr="00C35BD1">
        <w:rPr>
          <w:rFonts w:ascii="Arial" w:hAnsi="Arial" w:cs="Arial"/>
          <w:b/>
          <w:szCs w:val="24"/>
          <w:u w:val="single"/>
          <w:lang w:val="es-ES"/>
        </w:rPr>
        <w:t>6</w:t>
      </w:r>
      <w:r w:rsidR="00B96FFB" w:rsidRPr="00C35BD1">
        <w:rPr>
          <w:rFonts w:ascii="Arial" w:hAnsi="Arial" w:cs="Arial"/>
          <w:b/>
          <w:szCs w:val="24"/>
          <w:u w:val="single"/>
          <w:lang w:val="es-ES"/>
        </w:rPr>
        <w:t>º:</w:t>
      </w:r>
      <w:r w:rsidR="00B96FFB" w:rsidRPr="00C35BD1">
        <w:rPr>
          <w:rFonts w:ascii="Arial" w:hAnsi="Arial" w:cs="Arial"/>
          <w:szCs w:val="24"/>
          <w:lang w:val="es-ES"/>
        </w:rPr>
        <w:t xml:space="preserve"> Queda prohibida la exhumación de cadáveres de sepulturas, antes de   cumplir el primer período de cinco (5) años de inhumación o que se hubiera operado la total reducción, excepto que mediare disposición judicial.</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Queda terminantemente prohibido la exhumación de restos NN comprendidos entre los períodos 1974 a 1983 en cumplimiento a </w:t>
      </w:r>
      <w:r w:rsidR="00887824" w:rsidRPr="00C35BD1">
        <w:rPr>
          <w:rFonts w:ascii="Arial" w:hAnsi="Arial" w:cs="Arial"/>
          <w:szCs w:val="24"/>
          <w:lang w:val="es-ES"/>
        </w:rPr>
        <w:t>la Ley Provincial Nro. 12.498.-</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18</w:t>
      </w:r>
      <w:r w:rsidR="00AB3670" w:rsidRPr="00C35BD1">
        <w:rPr>
          <w:rFonts w:ascii="Arial" w:hAnsi="Arial" w:cs="Arial"/>
          <w:b/>
          <w:szCs w:val="24"/>
          <w:u w:val="single"/>
          <w:lang w:val="es-ES"/>
        </w:rPr>
        <w:t>7</w:t>
      </w:r>
      <w:r w:rsidR="00B96FFB" w:rsidRPr="00C35BD1">
        <w:rPr>
          <w:rFonts w:ascii="Arial" w:hAnsi="Arial" w:cs="Arial"/>
          <w:b/>
          <w:szCs w:val="24"/>
          <w:u w:val="single"/>
          <w:lang w:val="es-ES"/>
        </w:rPr>
        <w:t>º:</w:t>
      </w:r>
      <w:r w:rsidR="00B96FFB" w:rsidRPr="00C35BD1">
        <w:rPr>
          <w:rFonts w:ascii="Arial" w:hAnsi="Arial" w:cs="Arial"/>
          <w:szCs w:val="24"/>
          <w:lang w:val="es-ES"/>
        </w:rPr>
        <w:t xml:space="preserve"> Cuando una persona no tenga familia o cuando sus familiares se encuentren en una situación económica muy crítica, tal que no le permita afrontar ningún tipo de gasto, quedará exento del pago de la Tasa. El Departamento Ejecutivo, previo informe social que fundamente la decisión, determinará la mejor opción para realizar la inhumación, sea en nichos o en sepultura.</w:t>
      </w:r>
    </w:p>
    <w:p w:rsidR="00B96FF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96FFB" w:rsidRPr="00C35BD1">
        <w:rPr>
          <w:rFonts w:ascii="Arial" w:hAnsi="Arial" w:cs="Arial"/>
          <w:b/>
          <w:szCs w:val="24"/>
          <w:u w:val="single"/>
          <w:lang w:val="es-ES"/>
        </w:rPr>
        <w:t>18</w:t>
      </w:r>
      <w:r w:rsidR="00AB3670" w:rsidRPr="00C35BD1">
        <w:rPr>
          <w:rFonts w:ascii="Arial" w:hAnsi="Arial" w:cs="Arial"/>
          <w:b/>
          <w:szCs w:val="24"/>
          <w:u w:val="single"/>
          <w:lang w:val="es-ES"/>
        </w:rPr>
        <w:t>8</w:t>
      </w:r>
      <w:r w:rsidR="00B96FFB" w:rsidRPr="00C35BD1">
        <w:rPr>
          <w:rFonts w:ascii="Arial" w:hAnsi="Arial" w:cs="Arial"/>
          <w:b/>
          <w:szCs w:val="24"/>
          <w:u w:val="single"/>
          <w:lang w:val="es-ES"/>
        </w:rPr>
        <w:t>º:</w:t>
      </w:r>
      <w:r w:rsidR="00B96FFB" w:rsidRPr="00C35BD1">
        <w:rPr>
          <w:rFonts w:ascii="Arial" w:hAnsi="Arial" w:cs="Arial"/>
          <w:b/>
          <w:szCs w:val="24"/>
          <w:lang w:val="es-ES"/>
        </w:rPr>
        <w:t xml:space="preserve"> </w:t>
      </w:r>
      <w:r w:rsidR="00B96FFB" w:rsidRPr="00C35BD1">
        <w:rPr>
          <w:rFonts w:ascii="Arial" w:hAnsi="Arial" w:cs="Arial"/>
          <w:szCs w:val="24"/>
          <w:lang w:val="es-ES"/>
        </w:rPr>
        <w:t xml:space="preserve">Por los derechos y/o servicios de inhumación, exhumación, </w:t>
      </w:r>
      <w:r w:rsidR="00887824" w:rsidRPr="00C35BD1">
        <w:rPr>
          <w:rFonts w:ascii="Arial" w:hAnsi="Arial" w:cs="Arial"/>
          <w:szCs w:val="24"/>
          <w:lang w:val="es-ES"/>
        </w:rPr>
        <w:t>reducción, depósito</w:t>
      </w:r>
      <w:r w:rsidR="00B96FFB" w:rsidRPr="00C35BD1">
        <w:rPr>
          <w:rFonts w:ascii="Arial" w:hAnsi="Arial" w:cs="Arial"/>
          <w:szCs w:val="24"/>
          <w:lang w:val="es-ES"/>
        </w:rPr>
        <w:t xml:space="preserve">, traslados internos; por la concesión de terrenos para bóvedas, panteones o sepulturas de enterratorios, por el arrendamiento de nichos, sus renovaciones y transferencias, excepto cuando se realicen por sucesión de herederos, por todo otro servicio o permiso que se efectivice dentro del perímetro del cementerio, se abonarán los importes que al efecto se </w:t>
      </w:r>
      <w:r w:rsidR="00887824" w:rsidRPr="00C35BD1">
        <w:rPr>
          <w:rFonts w:ascii="Arial" w:hAnsi="Arial" w:cs="Arial"/>
          <w:szCs w:val="24"/>
          <w:lang w:val="es-ES"/>
        </w:rPr>
        <w:t>establezcan. -</w:t>
      </w:r>
    </w:p>
    <w:p w:rsidR="00B96FFB" w:rsidRPr="00C35BD1" w:rsidRDefault="00B96FF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No comprende la introducción al Partido, tránsito o traslado de otras jurisdicciones de cadáveres o restos, como tampoco la utilización de medios de transporte y acompañamiento de los mismos (porta coronas, fúnebres, ambulancia</w:t>
      </w:r>
      <w:r w:rsidR="00AC14A4" w:rsidRPr="00C35BD1">
        <w:rPr>
          <w:rFonts w:ascii="Arial" w:hAnsi="Arial" w:cs="Arial"/>
          <w:szCs w:val="24"/>
          <w:lang w:val="es-ES"/>
        </w:rPr>
        <w:t>).</w:t>
      </w:r>
    </w:p>
    <w:p w:rsidR="00AC14A4" w:rsidRPr="00C35BD1" w:rsidRDefault="00AC14A4" w:rsidP="00225D8D">
      <w:pPr>
        <w:tabs>
          <w:tab w:val="left" w:pos="3402"/>
        </w:tabs>
        <w:spacing w:after="0" w:line="240" w:lineRule="auto"/>
        <w:jc w:val="both"/>
        <w:rPr>
          <w:rFonts w:ascii="Arial" w:hAnsi="Arial" w:cs="Arial"/>
          <w:szCs w:val="24"/>
          <w:lang w:val="es-ES"/>
        </w:rPr>
      </w:pPr>
    </w:p>
    <w:tbl>
      <w:tblPr>
        <w:tblW w:w="9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1"/>
        <w:gridCol w:w="1138"/>
        <w:gridCol w:w="3450"/>
        <w:gridCol w:w="1095"/>
      </w:tblGrid>
      <w:tr w:rsidR="00887824" w:rsidRPr="00AE46C3" w:rsidTr="005B6B05">
        <w:trPr>
          <w:trHeight w:val="248"/>
        </w:trPr>
        <w:tc>
          <w:tcPr>
            <w:tcW w:w="4549" w:type="dxa"/>
            <w:gridSpan w:val="2"/>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b/>
                <w:szCs w:val="24"/>
              </w:rPr>
              <w:t>Inhumaciones</w:t>
            </w:r>
          </w:p>
        </w:tc>
        <w:tc>
          <w:tcPr>
            <w:tcW w:w="4545" w:type="dxa"/>
            <w:gridSpan w:val="2"/>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b/>
                <w:szCs w:val="24"/>
              </w:rPr>
              <w:t>Exhumaciones</w:t>
            </w:r>
          </w:p>
        </w:tc>
      </w:tr>
      <w:tr w:rsidR="00887824" w:rsidRPr="00AE46C3" w:rsidTr="005B6B05">
        <w:trPr>
          <w:trHeight w:val="261"/>
        </w:trPr>
        <w:tc>
          <w:tcPr>
            <w:tcW w:w="3411"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a tierra</w:t>
            </w:r>
          </w:p>
        </w:tc>
        <w:tc>
          <w:tcPr>
            <w:tcW w:w="1138" w:type="dxa"/>
          </w:tcPr>
          <w:p w:rsidR="00887824" w:rsidRPr="00C35BD1" w:rsidRDefault="00887824" w:rsidP="00225D8D">
            <w:pPr>
              <w:spacing w:after="0" w:line="240" w:lineRule="auto"/>
              <w:ind w:hanging="2"/>
              <w:jc w:val="both"/>
              <w:rPr>
                <w:rFonts w:ascii="Arial" w:eastAsia="Arial" w:hAnsi="Arial" w:cs="Arial"/>
                <w:szCs w:val="24"/>
                <w:highlight w:val="white"/>
              </w:rPr>
            </w:pPr>
            <w:r w:rsidRPr="00C35BD1">
              <w:rPr>
                <w:rFonts w:ascii="Arial" w:eastAsia="Arial" w:hAnsi="Arial" w:cs="Arial"/>
                <w:szCs w:val="24"/>
                <w:highlight w:val="white"/>
              </w:rPr>
              <w:t>$   550.-</w:t>
            </w:r>
          </w:p>
        </w:tc>
        <w:tc>
          <w:tcPr>
            <w:tcW w:w="3450"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Reducción (restos)</w:t>
            </w:r>
          </w:p>
        </w:tc>
        <w:tc>
          <w:tcPr>
            <w:tcW w:w="1095"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$ 700.-</w:t>
            </w:r>
          </w:p>
        </w:tc>
      </w:tr>
      <w:tr w:rsidR="00887824" w:rsidRPr="00AE46C3" w:rsidTr="005B6B05">
        <w:trPr>
          <w:trHeight w:val="261"/>
        </w:trPr>
        <w:tc>
          <w:tcPr>
            <w:tcW w:w="3411"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en nichos</w:t>
            </w:r>
          </w:p>
        </w:tc>
        <w:tc>
          <w:tcPr>
            <w:tcW w:w="1138" w:type="dxa"/>
          </w:tcPr>
          <w:p w:rsidR="00887824" w:rsidRPr="00C35BD1" w:rsidRDefault="00887824" w:rsidP="00225D8D">
            <w:pPr>
              <w:spacing w:after="0" w:line="240" w:lineRule="auto"/>
              <w:ind w:hanging="2"/>
              <w:jc w:val="both"/>
              <w:rPr>
                <w:rFonts w:ascii="Arial" w:eastAsia="Arial" w:hAnsi="Arial" w:cs="Arial"/>
                <w:szCs w:val="24"/>
                <w:highlight w:val="white"/>
              </w:rPr>
            </w:pPr>
            <w:r w:rsidRPr="00C35BD1">
              <w:rPr>
                <w:rFonts w:ascii="Arial" w:eastAsia="Arial" w:hAnsi="Arial" w:cs="Arial"/>
                <w:szCs w:val="24"/>
                <w:highlight w:val="white"/>
              </w:rPr>
              <w:t>$ 1.100.-</w:t>
            </w:r>
          </w:p>
        </w:tc>
        <w:tc>
          <w:tcPr>
            <w:tcW w:w="3450"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Traslados </w:t>
            </w:r>
          </w:p>
        </w:tc>
        <w:tc>
          <w:tcPr>
            <w:tcW w:w="1095"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$ 550.-</w:t>
            </w:r>
          </w:p>
        </w:tc>
      </w:tr>
      <w:tr w:rsidR="00887824" w:rsidRPr="00AE46C3" w:rsidTr="005B6B05">
        <w:trPr>
          <w:trHeight w:val="261"/>
        </w:trPr>
        <w:tc>
          <w:tcPr>
            <w:tcW w:w="3411"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a bóvedas o panteones</w:t>
            </w:r>
          </w:p>
        </w:tc>
        <w:tc>
          <w:tcPr>
            <w:tcW w:w="1138" w:type="dxa"/>
          </w:tcPr>
          <w:p w:rsidR="00887824" w:rsidRPr="00C35BD1" w:rsidRDefault="00887824" w:rsidP="00225D8D">
            <w:pPr>
              <w:spacing w:after="0" w:line="240" w:lineRule="auto"/>
              <w:ind w:hanging="2"/>
              <w:jc w:val="both"/>
              <w:rPr>
                <w:rFonts w:ascii="Arial" w:eastAsia="Arial" w:hAnsi="Arial" w:cs="Arial"/>
                <w:szCs w:val="24"/>
                <w:highlight w:val="white"/>
              </w:rPr>
            </w:pPr>
            <w:r w:rsidRPr="00C35BD1">
              <w:rPr>
                <w:rFonts w:ascii="Arial" w:eastAsia="Arial" w:hAnsi="Arial" w:cs="Arial"/>
                <w:szCs w:val="24"/>
                <w:highlight w:val="white"/>
              </w:rPr>
              <w:t>$ 1.350.-</w:t>
            </w:r>
          </w:p>
        </w:tc>
        <w:tc>
          <w:tcPr>
            <w:tcW w:w="3450" w:type="dxa"/>
            <w:vMerge w:val="restart"/>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Exhumación y reducción dentro o fuera del cementerio</w:t>
            </w:r>
          </w:p>
        </w:tc>
        <w:tc>
          <w:tcPr>
            <w:tcW w:w="1095" w:type="dxa"/>
            <w:vMerge w:val="restart"/>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$ 700.-</w:t>
            </w:r>
          </w:p>
        </w:tc>
      </w:tr>
      <w:tr w:rsidR="00887824" w:rsidRPr="00AE46C3" w:rsidTr="005B6B05">
        <w:trPr>
          <w:trHeight w:val="261"/>
        </w:trPr>
        <w:tc>
          <w:tcPr>
            <w:tcW w:w="3411"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a nicheras</w:t>
            </w:r>
          </w:p>
        </w:tc>
        <w:tc>
          <w:tcPr>
            <w:tcW w:w="1138" w:type="dxa"/>
          </w:tcPr>
          <w:p w:rsidR="00887824" w:rsidRPr="00C35BD1" w:rsidRDefault="00887824" w:rsidP="00225D8D">
            <w:pPr>
              <w:spacing w:after="0" w:line="240" w:lineRule="auto"/>
              <w:ind w:hanging="2"/>
              <w:jc w:val="both"/>
              <w:rPr>
                <w:rFonts w:ascii="Arial" w:eastAsia="Arial" w:hAnsi="Arial" w:cs="Arial"/>
                <w:szCs w:val="24"/>
                <w:highlight w:val="white"/>
              </w:rPr>
            </w:pPr>
            <w:r w:rsidRPr="00C35BD1">
              <w:rPr>
                <w:rFonts w:ascii="Arial" w:eastAsia="Arial" w:hAnsi="Arial" w:cs="Arial"/>
                <w:szCs w:val="24"/>
                <w:highlight w:val="white"/>
              </w:rPr>
              <w:t>$ 1.050.-</w:t>
            </w:r>
          </w:p>
        </w:tc>
        <w:tc>
          <w:tcPr>
            <w:tcW w:w="3450" w:type="dxa"/>
            <w:vMerge/>
          </w:tcPr>
          <w:p w:rsidR="00887824" w:rsidRPr="00C35BD1" w:rsidRDefault="00887824" w:rsidP="00225D8D">
            <w:pPr>
              <w:widowControl w:val="0"/>
              <w:pBdr>
                <w:top w:val="nil"/>
                <w:left w:val="nil"/>
                <w:bottom w:val="nil"/>
                <w:right w:val="nil"/>
                <w:between w:val="nil"/>
              </w:pBdr>
              <w:spacing w:after="0" w:line="240" w:lineRule="auto"/>
              <w:ind w:hanging="2"/>
              <w:rPr>
                <w:rFonts w:ascii="Arial" w:eastAsia="Arial" w:hAnsi="Arial" w:cs="Arial"/>
                <w:szCs w:val="24"/>
              </w:rPr>
            </w:pPr>
          </w:p>
        </w:tc>
        <w:tc>
          <w:tcPr>
            <w:tcW w:w="1095" w:type="dxa"/>
            <w:vMerge/>
          </w:tcPr>
          <w:p w:rsidR="00887824" w:rsidRPr="00C35BD1" w:rsidRDefault="00887824" w:rsidP="00225D8D">
            <w:pPr>
              <w:widowControl w:val="0"/>
              <w:pBdr>
                <w:top w:val="nil"/>
                <w:left w:val="nil"/>
                <w:bottom w:val="nil"/>
                <w:right w:val="nil"/>
                <w:between w:val="nil"/>
              </w:pBdr>
              <w:spacing w:after="0" w:line="240" w:lineRule="auto"/>
              <w:ind w:hanging="2"/>
              <w:rPr>
                <w:rFonts w:ascii="Arial" w:eastAsia="Arial" w:hAnsi="Arial" w:cs="Arial"/>
                <w:szCs w:val="24"/>
              </w:rPr>
            </w:pPr>
          </w:p>
        </w:tc>
      </w:tr>
      <w:tr w:rsidR="00887824" w:rsidRPr="00AE46C3" w:rsidTr="005B6B05">
        <w:trPr>
          <w:trHeight w:val="273"/>
        </w:trPr>
        <w:tc>
          <w:tcPr>
            <w:tcW w:w="7999" w:type="dxa"/>
            <w:gridSpan w:val="3"/>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Inhumaciones cementerio de Saldungaray para residentes fuera del partido</w:t>
            </w:r>
          </w:p>
        </w:tc>
        <w:tc>
          <w:tcPr>
            <w:tcW w:w="1095"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$ 5.250-</w:t>
            </w:r>
          </w:p>
        </w:tc>
      </w:tr>
    </w:tbl>
    <w:p w:rsidR="00887824" w:rsidRPr="00C35BD1" w:rsidRDefault="00887824" w:rsidP="00225D8D">
      <w:pPr>
        <w:spacing w:after="0" w:line="240" w:lineRule="auto"/>
        <w:ind w:hanging="2"/>
        <w:jc w:val="both"/>
        <w:rPr>
          <w:rFonts w:ascii="Arial" w:eastAsia="Arial" w:hAnsi="Arial" w:cs="Arial"/>
          <w:szCs w:val="24"/>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6"/>
        <w:gridCol w:w="2619"/>
        <w:gridCol w:w="1123"/>
      </w:tblGrid>
      <w:tr w:rsidR="00887824" w:rsidRPr="00AE46C3" w:rsidTr="005B6B05">
        <w:tc>
          <w:tcPr>
            <w:tcW w:w="8978" w:type="dxa"/>
            <w:gridSpan w:val="3"/>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b/>
                <w:szCs w:val="24"/>
              </w:rPr>
              <w:t>Arrendamiento de sepulturas por cada 5 años y nichos por cada 5 años</w:t>
            </w:r>
          </w:p>
        </w:tc>
      </w:tr>
      <w:tr w:rsidR="00887824" w:rsidRPr="00AE46C3" w:rsidTr="005B6B05">
        <w:tc>
          <w:tcPr>
            <w:tcW w:w="7855" w:type="dxa"/>
            <w:gridSpan w:val="2"/>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Por terrenos para sepulturas o su renovación</w:t>
            </w:r>
          </w:p>
        </w:tc>
        <w:tc>
          <w:tcPr>
            <w:tcW w:w="1123"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$ 2.400.-</w:t>
            </w:r>
          </w:p>
        </w:tc>
      </w:tr>
      <w:tr w:rsidR="00887824" w:rsidRPr="00AE46C3" w:rsidTr="005B6B05">
        <w:tc>
          <w:tcPr>
            <w:tcW w:w="5236"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Nichos simples</w:t>
            </w:r>
          </w:p>
        </w:tc>
        <w:tc>
          <w:tcPr>
            <w:tcW w:w="2619"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Fila 4ta – 6ta</w:t>
            </w:r>
          </w:p>
        </w:tc>
        <w:tc>
          <w:tcPr>
            <w:tcW w:w="1123"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$ 3.000.-</w:t>
            </w:r>
          </w:p>
        </w:tc>
      </w:tr>
      <w:tr w:rsidR="00887824" w:rsidRPr="00AE46C3" w:rsidTr="005B6B05">
        <w:tc>
          <w:tcPr>
            <w:tcW w:w="5236"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Nichos simples</w:t>
            </w:r>
          </w:p>
        </w:tc>
        <w:tc>
          <w:tcPr>
            <w:tcW w:w="2619"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Fila 1ra - 3ra</w:t>
            </w:r>
          </w:p>
        </w:tc>
        <w:tc>
          <w:tcPr>
            <w:tcW w:w="1123"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$ 6.300.-</w:t>
            </w:r>
          </w:p>
        </w:tc>
      </w:tr>
      <w:tr w:rsidR="00887824" w:rsidRPr="00AE46C3" w:rsidTr="005B6B05">
        <w:tc>
          <w:tcPr>
            <w:tcW w:w="5236"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Nichos dobles</w:t>
            </w:r>
          </w:p>
        </w:tc>
        <w:tc>
          <w:tcPr>
            <w:tcW w:w="2619"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Fila 4ta - 6ta</w:t>
            </w:r>
          </w:p>
        </w:tc>
        <w:tc>
          <w:tcPr>
            <w:tcW w:w="1123"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$ 7.500.-</w:t>
            </w:r>
          </w:p>
        </w:tc>
      </w:tr>
      <w:tr w:rsidR="00887824" w:rsidRPr="00AE46C3" w:rsidTr="005B6B05">
        <w:tc>
          <w:tcPr>
            <w:tcW w:w="5236"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Nichos dobles</w:t>
            </w:r>
          </w:p>
        </w:tc>
        <w:tc>
          <w:tcPr>
            <w:tcW w:w="2619"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Fila 1ra - 3ra.</w:t>
            </w:r>
          </w:p>
        </w:tc>
        <w:tc>
          <w:tcPr>
            <w:tcW w:w="1123"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$ 9.300.-</w:t>
            </w:r>
          </w:p>
        </w:tc>
      </w:tr>
      <w:tr w:rsidR="00887824" w:rsidRPr="00AE46C3" w:rsidTr="005B6B05">
        <w:tc>
          <w:tcPr>
            <w:tcW w:w="7855" w:type="dxa"/>
            <w:gridSpan w:val="2"/>
          </w:tcPr>
          <w:p w:rsidR="00887824" w:rsidRPr="00C35BD1" w:rsidRDefault="00887824" w:rsidP="00225D8D">
            <w:pPr>
              <w:spacing w:after="0" w:line="240" w:lineRule="auto"/>
              <w:ind w:hanging="2"/>
              <w:jc w:val="both"/>
              <w:rPr>
                <w:rFonts w:ascii="Arial" w:eastAsia="Arial" w:hAnsi="Arial" w:cs="Arial"/>
                <w:szCs w:val="24"/>
              </w:rPr>
            </w:pPr>
          </w:p>
        </w:tc>
        <w:tc>
          <w:tcPr>
            <w:tcW w:w="1123" w:type="dxa"/>
          </w:tcPr>
          <w:p w:rsidR="00887824" w:rsidRPr="00C35BD1" w:rsidRDefault="00887824" w:rsidP="00225D8D">
            <w:pPr>
              <w:spacing w:after="0" w:line="240" w:lineRule="auto"/>
              <w:ind w:hanging="2"/>
              <w:jc w:val="both"/>
              <w:rPr>
                <w:rFonts w:ascii="Arial" w:eastAsia="Arial" w:hAnsi="Arial" w:cs="Arial"/>
                <w:szCs w:val="24"/>
              </w:rPr>
            </w:pPr>
          </w:p>
        </w:tc>
      </w:tr>
      <w:tr w:rsidR="00887824" w:rsidRPr="00AE46C3" w:rsidTr="005B6B05">
        <w:tc>
          <w:tcPr>
            <w:tcW w:w="7855" w:type="dxa"/>
            <w:gridSpan w:val="2"/>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b/>
                <w:szCs w:val="24"/>
              </w:rPr>
              <w:t>Arrendamiento de nicheras, bóvedas o panteones por 10 años</w:t>
            </w:r>
          </w:p>
        </w:tc>
        <w:tc>
          <w:tcPr>
            <w:tcW w:w="1123" w:type="dxa"/>
          </w:tcPr>
          <w:p w:rsidR="00887824" w:rsidRPr="00C35BD1" w:rsidRDefault="00887824" w:rsidP="00225D8D">
            <w:pPr>
              <w:spacing w:after="0" w:line="240" w:lineRule="auto"/>
              <w:ind w:hanging="2"/>
              <w:jc w:val="both"/>
              <w:rPr>
                <w:rFonts w:ascii="Arial" w:eastAsia="Arial" w:hAnsi="Arial" w:cs="Arial"/>
                <w:szCs w:val="24"/>
              </w:rPr>
            </w:pPr>
          </w:p>
        </w:tc>
      </w:tr>
      <w:tr w:rsidR="00887824" w:rsidRPr="00AE46C3" w:rsidTr="005B6B05">
        <w:tc>
          <w:tcPr>
            <w:tcW w:w="7855" w:type="dxa"/>
            <w:gridSpan w:val="2"/>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De 1,20 x 2,40 o su renovación para nicheras dobles</w:t>
            </w:r>
          </w:p>
        </w:tc>
        <w:tc>
          <w:tcPr>
            <w:tcW w:w="1123"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$ 7.050.-</w:t>
            </w:r>
          </w:p>
        </w:tc>
      </w:tr>
      <w:tr w:rsidR="00887824" w:rsidRPr="00AE46C3" w:rsidTr="005B6B05">
        <w:tc>
          <w:tcPr>
            <w:tcW w:w="7855" w:type="dxa"/>
            <w:gridSpan w:val="2"/>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De 1,20 x 2,40 o su renovación para nicheras triples</w:t>
            </w:r>
          </w:p>
        </w:tc>
        <w:tc>
          <w:tcPr>
            <w:tcW w:w="1123" w:type="dxa"/>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xml:space="preserve">$ 9.450.- </w:t>
            </w:r>
          </w:p>
        </w:tc>
      </w:tr>
      <w:tr w:rsidR="00887824" w:rsidRPr="00AE46C3" w:rsidTr="005B6B05">
        <w:tc>
          <w:tcPr>
            <w:tcW w:w="7855" w:type="dxa"/>
            <w:gridSpan w:val="2"/>
            <w:tcBorders>
              <w:top w:val="single" w:sz="4" w:space="0" w:color="000000"/>
              <w:left w:val="single" w:sz="4" w:space="0" w:color="000000"/>
              <w:bottom w:val="single" w:sz="4" w:space="0" w:color="000000"/>
              <w:right w:val="single" w:sz="4" w:space="0" w:color="000000"/>
            </w:tcBorders>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De 2,20 x 2,60 o su renovación para construir bóvedas o panteones</w:t>
            </w:r>
          </w:p>
        </w:tc>
        <w:tc>
          <w:tcPr>
            <w:tcW w:w="1123" w:type="dxa"/>
            <w:tcBorders>
              <w:top w:val="single" w:sz="4" w:space="0" w:color="000000"/>
              <w:left w:val="single" w:sz="4" w:space="0" w:color="000000"/>
              <w:bottom w:val="single" w:sz="4" w:space="0" w:color="000000"/>
              <w:right w:val="single" w:sz="4" w:space="0" w:color="000000"/>
            </w:tcBorders>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$ 11.700.</w:t>
            </w:r>
          </w:p>
        </w:tc>
      </w:tr>
      <w:tr w:rsidR="00887824" w:rsidRPr="00AE46C3" w:rsidTr="005B6B05">
        <w:tc>
          <w:tcPr>
            <w:tcW w:w="7855" w:type="dxa"/>
            <w:gridSpan w:val="2"/>
            <w:tcBorders>
              <w:top w:val="single" w:sz="4" w:space="0" w:color="000000"/>
              <w:left w:val="single" w:sz="4" w:space="0" w:color="000000"/>
              <w:bottom w:val="single" w:sz="4" w:space="0" w:color="000000"/>
              <w:right w:val="single" w:sz="4" w:space="0" w:color="000000"/>
            </w:tcBorders>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De 3,50 x 3,50 o su renovación para construir bóvedas o panteones</w:t>
            </w:r>
          </w:p>
        </w:tc>
        <w:tc>
          <w:tcPr>
            <w:tcW w:w="1123" w:type="dxa"/>
            <w:tcBorders>
              <w:top w:val="single" w:sz="4" w:space="0" w:color="000000"/>
              <w:left w:val="single" w:sz="4" w:space="0" w:color="000000"/>
              <w:bottom w:val="single" w:sz="4" w:space="0" w:color="000000"/>
              <w:right w:val="single" w:sz="4" w:space="0" w:color="000000"/>
            </w:tcBorders>
          </w:tcPr>
          <w:p w:rsidR="00887824" w:rsidRPr="00C35BD1" w:rsidRDefault="00887824" w:rsidP="00225D8D">
            <w:pPr>
              <w:spacing w:after="0" w:line="240" w:lineRule="auto"/>
              <w:ind w:hanging="2"/>
              <w:jc w:val="both"/>
              <w:rPr>
                <w:rFonts w:ascii="Arial" w:eastAsia="Arial" w:hAnsi="Arial" w:cs="Arial"/>
                <w:szCs w:val="24"/>
              </w:rPr>
            </w:pPr>
            <w:r w:rsidRPr="00C35BD1">
              <w:rPr>
                <w:rFonts w:ascii="Arial" w:eastAsia="Arial" w:hAnsi="Arial" w:cs="Arial"/>
                <w:szCs w:val="24"/>
              </w:rPr>
              <w:t>$ 14.250</w:t>
            </w:r>
          </w:p>
        </w:tc>
      </w:tr>
    </w:tbl>
    <w:p w:rsidR="00887824" w:rsidRPr="00C35BD1" w:rsidRDefault="00887824" w:rsidP="00225D8D">
      <w:pPr>
        <w:tabs>
          <w:tab w:val="left" w:pos="3402"/>
        </w:tabs>
        <w:spacing w:after="0" w:line="240" w:lineRule="auto"/>
        <w:jc w:val="both"/>
        <w:rPr>
          <w:rFonts w:ascii="Arial" w:hAnsi="Arial" w:cs="Arial"/>
          <w:szCs w:val="24"/>
          <w:lang w:val="es-ES"/>
        </w:rPr>
      </w:pP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En las transferencias de títulos de bóvedas se pagará la diferencia entre lo abonado en su oportunidad y lo que determina la presente Ordenanza.</w:t>
      </w: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Los arrendamientos y las renovaciones podrán hacerse por períodos de cinco (5) años.</w:t>
      </w: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En el Cementerio de Saldungaray, se cobrará en nichos destinados a las urnas, el </w:t>
      </w:r>
      <w:r w:rsidR="009908FC" w:rsidRPr="00C35BD1">
        <w:rPr>
          <w:rFonts w:ascii="Arial" w:hAnsi="Arial" w:cs="Arial"/>
          <w:szCs w:val="24"/>
          <w:lang w:val="es-ES"/>
        </w:rPr>
        <w:t>cincuenta por</w:t>
      </w:r>
      <w:r w:rsidRPr="00C35BD1">
        <w:rPr>
          <w:rFonts w:ascii="Arial" w:hAnsi="Arial" w:cs="Arial"/>
          <w:szCs w:val="24"/>
          <w:lang w:val="es-ES"/>
        </w:rPr>
        <w:t xml:space="preserve"> ciento (50%) de los derechos correspondientes a los nichos para ataúdes.- Pero se incrementaran los valores establecidos en un ciento por ciento (100%) para las personas que se inhumen y no pertenezcan a dicha localidad.</w:t>
      </w: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Los trabajos de movimiento y manipulación de cadáveres, a pedido del familiar con fines específicos, para ser depositados en una misma sepultura, o similares, tienen un costo adicional, el que será determinado por el departamento ejecutivo, dicho valor deberá ser ingresado a la cuenta municipal, importe que será bonificado al personal muni</w:t>
      </w:r>
      <w:r w:rsidR="003F070C" w:rsidRPr="00C35BD1">
        <w:rPr>
          <w:rFonts w:ascii="Arial" w:hAnsi="Arial" w:cs="Arial"/>
          <w:szCs w:val="24"/>
          <w:lang w:val="es-ES"/>
        </w:rPr>
        <w:t>cipal que lo hubiese realizado.</w:t>
      </w: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 xml:space="preserve">Queda terminantemente PROHIBIDO la percepción de efectivo en dependencias de los cementerios del distrito. </w:t>
      </w:r>
    </w:p>
    <w:p w:rsidR="00AC14A4" w:rsidRPr="00C35BD1" w:rsidRDefault="00AC14A4" w:rsidP="00225D8D">
      <w:pPr>
        <w:pStyle w:val="Ttulo1"/>
        <w:spacing w:before="0" w:line="240" w:lineRule="auto"/>
        <w:contextualSpacing/>
        <w:rPr>
          <w:rFonts w:ascii="Arial" w:hAnsi="Arial" w:cs="Arial"/>
          <w:b/>
          <w:color w:val="auto"/>
          <w:sz w:val="22"/>
          <w:szCs w:val="24"/>
          <w:lang w:val="es-ES"/>
        </w:rPr>
      </w:pPr>
      <w:bookmarkStart w:id="28" w:name="_Toc56585202"/>
    </w:p>
    <w:p w:rsidR="00887824" w:rsidRPr="00C35BD1" w:rsidRDefault="003F070C"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CAPITULO 22: DERECHO DE OCUPACIÓN DEL ESPACIO PÚBLICO</w:t>
      </w:r>
      <w:bookmarkEnd w:id="28"/>
    </w:p>
    <w:p w:rsidR="00AC14A4" w:rsidRPr="00C35BD1" w:rsidRDefault="00AC14A4" w:rsidP="00225D8D">
      <w:pPr>
        <w:tabs>
          <w:tab w:val="left" w:pos="3402"/>
        </w:tabs>
        <w:spacing w:after="0" w:line="240" w:lineRule="auto"/>
        <w:jc w:val="both"/>
        <w:rPr>
          <w:rFonts w:ascii="Arial" w:hAnsi="Arial" w:cs="Arial"/>
          <w:b/>
          <w:szCs w:val="24"/>
          <w:lang w:val="es-ES"/>
        </w:rPr>
      </w:pPr>
    </w:p>
    <w:p w:rsidR="0088782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3F070C" w:rsidRPr="00C35BD1">
        <w:rPr>
          <w:rFonts w:ascii="Arial" w:hAnsi="Arial" w:cs="Arial"/>
          <w:b/>
          <w:szCs w:val="24"/>
          <w:u w:val="single"/>
          <w:lang w:val="es-ES"/>
        </w:rPr>
        <w:t>1</w:t>
      </w:r>
      <w:r w:rsidR="00AB3670" w:rsidRPr="00C35BD1">
        <w:rPr>
          <w:rFonts w:ascii="Arial" w:hAnsi="Arial" w:cs="Arial"/>
          <w:b/>
          <w:szCs w:val="24"/>
          <w:u w:val="single"/>
          <w:lang w:val="es-ES"/>
        </w:rPr>
        <w:t>89</w:t>
      </w:r>
      <w:r w:rsidR="00887824" w:rsidRPr="00C35BD1">
        <w:rPr>
          <w:rFonts w:ascii="Arial" w:hAnsi="Arial" w:cs="Arial"/>
          <w:b/>
          <w:szCs w:val="24"/>
          <w:u w:val="single"/>
          <w:lang w:val="es-ES"/>
        </w:rPr>
        <w:t>º:</w:t>
      </w:r>
      <w:r w:rsidR="00B46AF8">
        <w:rPr>
          <w:rFonts w:ascii="Arial" w:hAnsi="Arial" w:cs="Arial"/>
          <w:szCs w:val="24"/>
          <w:lang w:val="es-ES"/>
        </w:rPr>
        <w:t xml:space="preserve"> </w:t>
      </w:r>
      <w:r w:rsidR="00887824" w:rsidRPr="00C35BD1">
        <w:rPr>
          <w:rFonts w:ascii="Arial" w:hAnsi="Arial" w:cs="Arial"/>
          <w:szCs w:val="24"/>
          <w:lang w:val="es-ES"/>
        </w:rPr>
        <w:t xml:space="preserve">Se considera Espacio Público a todo aquel espacio que no es de dominio privado y concierne principalmente a las calles, avenidas, veredas, plazas, parques y todo otro espacio de similares características cuya accesibilidad sea libre y gratuita. </w:t>
      </w:r>
    </w:p>
    <w:p w:rsidR="0088782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887824" w:rsidRPr="00C35BD1">
        <w:rPr>
          <w:rFonts w:ascii="Arial" w:hAnsi="Arial" w:cs="Arial"/>
          <w:b/>
          <w:szCs w:val="24"/>
          <w:u w:val="single"/>
          <w:lang w:val="es-ES"/>
        </w:rPr>
        <w:t>1</w:t>
      </w:r>
      <w:r w:rsidR="003F070C" w:rsidRPr="00C35BD1">
        <w:rPr>
          <w:rFonts w:ascii="Arial" w:hAnsi="Arial" w:cs="Arial"/>
          <w:b/>
          <w:szCs w:val="24"/>
          <w:u w:val="single"/>
          <w:lang w:val="es-ES"/>
        </w:rPr>
        <w:t>9</w:t>
      </w:r>
      <w:r w:rsidR="00AB3670" w:rsidRPr="00C35BD1">
        <w:rPr>
          <w:rFonts w:ascii="Arial" w:hAnsi="Arial" w:cs="Arial"/>
          <w:b/>
          <w:szCs w:val="24"/>
          <w:u w:val="single"/>
          <w:lang w:val="es-ES"/>
        </w:rPr>
        <w:t>0</w:t>
      </w:r>
      <w:r w:rsidR="00887824" w:rsidRPr="00C35BD1">
        <w:rPr>
          <w:rFonts w:ascii="Arial" w:hAnsi="Arial" w:cs="Arial"/>
          <w:b/>
          <w:szCs w:val="24"/>
          <w:u w:val="single"/>
          <w:lang w:val="es-ES"/>
        </w:rPr>
        <w:t>º:</w:t>
      </w:r>
      <w:r w:rsidR="00B46AF8">
        <w:rPr>
          <w:rFonts w:ascii="Arial" w:hAnsi="Arial" w:cs="Arial"/>
          <w:szCs w:val="24"/>
          <w:lang w:val="es-ES"/>
        </w:rPr>
        <w:t xml:space="preserve"> </w:t>
      </w:r>
      <w:r w:rsidR="00887824" w:rsidRPr="00C35BD1">
        <w:rPr>
          <w:rFonts w:ascii="Arial" w:hAnsi="Arial" w:cs="Arial"/>
          <w:szCs w:val="24"/>
          <w:lang w:val="es-ES"/>
        </w:rPr>
        <w:t>El Derecho de Ocupación o Uso de Espacios Públicos es el privilegio o ventaja diferencial que tiene un sujeto –físico o jurídico- por sobre el común de la población de hacer uso real o potencial del subsuelo, superficie, o del espacio aéreo de un dominio público, acción que implica una reducción forzosa de la ocupación o vistas de dicho espacio por otros individuos.</w:t>
      </w: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La imposición se entiende por: a) la compensación del uso de un bien que al particular no le pertenece, b) la necesidad de regular el uso abusivo y excesivo de los espacios públicos, c) la conservación y orden del espacio público en donde estas instalacione</w:t>
      </w:r>
      <w:r w:rsidR="009908FC" w:rsidRPr="00C35BD1">
        <w:rPr>
          <w:rFonts w:ascii="Arial" w:hAnsi="Arial" w:cs="Arial"/>
          <w:szCs w:val="24"/>
          <w:lang w:val="es-ES"/>
        </w:rPr>
        <w:t>s o infraestructuras se ubican.</w:t>
      </w:r>
    </w:p>
    <w:p w:rsidR="0088782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9908FC" w:rsidRPr="00C35BD1">
        <w:rPr>
          <w:rFonts w:ascii="Arial" w:hAnsi="Arial" w:cs="Arial"/>
          <w:b/>
          <w:szCs w:val="24"/>
          <w:u w:val="single"/>
          <w:lang w:val="es-ES"/>
        </w:rPr>
        <w:t>19</w:t>
      </w:r>
      <w:r w:rsidR="00AB3670" w:rsidRPr="00C35BD1">
        <w:rPr>
          <w:rFonts w:ascii="Arial" w:hAnsi="Arial" w:cs="Arial"/>
          <w:b/>
          <w:szCs w:val="24"/>
          <w:u w:val="single"/>
          <w:lang w:val="es-ES"/>
        </w:rPr>
        <w:t>1</w:t>
      </w:r>
      <w:r w:rsidR="00887824" w:rsidRPr="00C35BD1">
        <w:rPr>
          <w:rFonts w:ascii="Arial" w:hAnsi="Arial" w:cs="Arial"/>
          <w:b/>
          <w:szCs w:val="24"/>
          <w:u w:val="single"/>
          <w:lang w:val="es-ES"/>
        </w:rPr>
        <w:t>º:</w:t>
      </w:r>
      <w:r w:rsidR="00887824" w:rsidRPr="00C35BD1">
        <w:rPr>
          <w:rFonts w:ascii="Arial" w:hAnsi="Arial" w:cs="Arial"/>
          <w:szCs w:val="24"/>
          <w:lang w:val="es-ES"/>
        </w:rPr>
        <w:t xml:space="preserve"> Son hechos imponibles los conceptos que a continuación se detallan y abonarán las obligaciones tributarias de acuerdo a lo establecido consecuentemente.</w:t>
      </w: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La ocupación o uso de espacios aéreos, superficie o subsuelo, por empresas de servicios públicos u otras.</w:t>
      </w: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La ocupación o uso de la superficie de veredas, calles, plazas o terrenos públicos con mesas, sillas, kioscos, banderas, construcciones fijas o móviles, ferias o puestos.</w:t>
      </w: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La ocupación transitoria de veredas o calles con cajas metálicas, vehículos o elementos similares.</w:t>
      </w: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La ocupación transitoria de veredas o calles relacionada con la ejecución de obras en la vía pública o en dominios privados, delimitada por vallas o cercos de obra.</w:t>
      </w: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5.</w:t>
      </w:r>
      <w:r w:rsidR="009908FC" w:rsidRPr="00C35BD1">
        <w:rPr>
          <w:rFonts w:ascii="Arial" w:hAnsi="Arial" w:cs="Arial"/>
          <w:b/>
          <w:i/>
          <w:szCs w:val="24"/>
          <w:lang w:val="es-ES"/>
        </w:rPr>
        <w:t>-</w:t>
      </w:r>
      <w:r w:rsidRPr="00C35BD1">
        <w:rPr>
          <w:rFonts w:ascii="Arial" w:hAnsi="Arial" w:cs="Arial"/>
          <w:szCs w:val="24"/>
          <w:lang w:val="es-ES"/>
        </w:rPr>
        <w:t xml:space="preserve"> La ocupación prolongada o permanente del espacio público con salientes sobre línea municipal, marquesinas o cartelería.</w:t>
      </w:r>
    </w:p>
    <w:p w:rsidR="0088782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9908FC" w:rsidRPr="00C35BD1">
        <w:rPr>
          <w:rFonts w:ascii="Arial" w:hAnsi="Arial" w:cs="Arial"/>
          <w:b/>
          <w:szCs w:val="24"/>
          <w:u w:val="single"/>
          <w:lang w:val="es-ES"/>
        </w:rPr>
        <w:t>19</w:t>
      </w:r>
      <w:r w:rsidR="00AB3670" w:rsidRPr="00C35BD1">
        <w:rPr>
          <w:rFonts w:ascii="Arial" w:hAnsi="Arial" w:cs="Arial"/>
          <w:b/>
          <w:szCs w:val="24"/>
          <w:u w:val="single"/>
          <w:lang w:val="es-ES"/>
        </w:rPr>
        <w:t>2</w:t>
      </w:r>
      <w:r w:rsidR="00887824" w:rsidRPr="00C35BD1">
        <w:rPr>
          <w:rFonts w:ascii="Arial" w:hAnsi="Arial" w:cs="Arial"/>
          <w:b/>
          <w:szCs w:val="24"/>
          <w:u w:val="single"/>
          <w:lang w:val="es-ES"/>
        </w:rPr>
        <w:t>º:</w:t>
      </w:r>
      <w:r w:rsidR="00887824" w:rsidRPr="00C35BD1">
        <w:rPr>
          <w:rFonts w:ascii="Arial" w:hAnsi="Arial" w:cs="Arial"/>
          <w:szCs w:val="24"/>
          <w:lang w:val="es-ES"/>
        </w:rPr>
        <w:t xml:space="preserve"> Por la ocupación o usos de los espacios públicos se abonarán los Derechos según el siguiente detalle:</w:t>
      </w:r>
    </w:p>
    <w:p w:rsidR="00887824" w:rsidRPr="00C35BD1" w:rsidRDefault="0088782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Los servicios en red. Las empresas que prestan servicios por cableado aéreo, la base imponible se calcula por cada cien metros lineales del tendido o fracción, e incluye todas las instalaciones relacionadas con la prestación de dicho servicio, es decir implica los postes, puntales, riendas de apoyo, refuerzos y otros imprescindibles para el servicio y la seguridad de la infraestructura en la vía pública. Las infraestructuras subterráneas, de cualquier tipo –cables, cañerías, conductos-, serán beneficiadas con una alícuota menor.</w:t>
      </w:r>
    </w:p>
    <w:p w:rsidR="009908FC" w:rsidRPr="00C35BD1" w:rsidRDefault="009908FC" w:rsidP="00225D8D">
      <w:pPr>
        <w:tabs>
          <w:tab w:val="left" w:pos="3402"/>
        </w:tabs>
        <w:spacing w:after="0" w:line="240" w:lineRule="auto"/>
        <w:jc w:val="both"/>
        <w:rPr>
          <w:rFonts w:ascii="Arial" w:hAnsi="Arial" w:cs="Arial"/>
          <w:szCs w:val="24"/>
          <w:lang w:val="es-ES"/>
        </w:rPr>
      </w:pPr>
    </w:p>
    <w:tbl>
      <w:tblPr>
        <w:tblW w:w="810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
        <w:gridCol w:w="5642"/>
        <w:gridCol w:w="1842"/>
      </w:tblGrid>
      <w:tr w:rsidR="009908FC" w:rsidRPr="00AE46C3" w:rsidTr="009908FC">
        <w:trPr>
          <w:trHeight w:val="819"/>
        </w:trPr>
        <w:tc>
          <w:tcPr>
            <w:tcW w:w="619"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w:t>
            </w:r>
          </w:p>
        </w:tc>
        <w:tc>
          <w:tcPr>
            <w:tcW w:w="56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La ocupación o uso de espacios aéreos, superficie o subsuelo por empresas de servicios públicos u otros, con cables, postes, puntales, postes de refuerzo y sostenes para apoyo.</w:t>
            </w:r>
          </w:p>
        </w:tc>
        <w:tc>
          <w:tcPr>
            <w:tcW w:w="1842" w:type="dxa"/>
          </w:tcPr>
          <w:p w:rsidR="009908FC" w:rsidRPr="00C35BD1" w:rsidRDefault="009908FC" w:rsidP="00225D8D">
            <w:pPr>
              <w:spacing w:after="0" w:line="240" w:lineRule="auto"/>
              <w:ind w:hanging="2"/>
              <w:rPr>
                <w:rFonts w:ascii="Arial" w:eastAsia="Arial" w:hAnsi="Arial" w:cs="Arial"/>
                <w:szCs w:val="24"/>
              </w:rPr>
            </w:pPr>
          </w:p>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100 metros lineales/bimestre</w:t>
            </w:r>
          </w:p>
        </w:tc>
      </w:tr>
      <w:tr w:rsidR="009908FC" w:rsidRPr="00AE46C3" w:rsidTr="009908FC">
        <w:trPr>
          <w:trHeight w:val="537"/>
        </w:trPr>
        <w:tc>
          <w:tcPr>
            <w:tcW w:w="619"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A</w:t>
            </w:r>
          </w:p>
        </w:tc>
        <w:tc>
          <w:tcPr>
            <w:tcW w:w="5642"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szCs w:val="24"/>
              </w:rPr>
              <w:t>Por infraestructuras subterráneas, caños, cables, tuberías o instalaciones similares</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$ 300</w:t>
            </w:r>
          </w:p>
        </w:tc>
      </w:tr>
      <w:tr w:rsidR="009908FC" w:rsidRPr="00AE46C3" w:rsidTr="009908FC">
        <w:trPr>
          <w:trHeight w:val="537"/>
        </w:trPr>
        <w:tc>
          <w:tcPr>
            <w:tcW w:w="619"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B</w:t>
            </w:r>
          </w:p>
        </w:tc>
        <w:tc>
          <w:tcPr>
            <w:tcW w:w="5642"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szCs w:val="24"/>
              </w:rPr>
              <w:t>Por infraestructuras aéreas; cables y todo lo concerniente a dicho tendido</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$ 700</w:t>
            </w:r>
          </w:p>
        </w:tc>
      </w:tr>
    </w:tbl>
    <w:p w:rsidR="009908FC" w:rsidRPr="00C35BD1" w:rsidRDefault="009908FC" w:rsidP="00225D8D">
      <w:pPr>
        <w:tabs>
          <w:tab w:val="left" w:pos="3402"/>
        </w:tabs>
        <w:spacing w:after="0" w:line="240" w:lineRule="auto"/>
        <w:jc w:val="both"/>
        <w:rPr>
          <w:rFonts w:ascii="Arial" w:hAnsi="Arial" w:cs="Arial"/>
          <w:szCs w:val="24"/>
          <w:lang w:val="es-ES"/>
        </w:rPr>
      </w:pPr>
    </w:p>
    <w:p w:rsidR="009908FC" w:rsidRPr="00C35BD1" w:rsidRDefault="009908FC"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El servicio público de telecomunicaciones está exento de éste gravamen.</w:t>
      </w:r>
    </w:p>
    <w:p w:rsidR="003F070C" w:rsidRPr="00C35BD1" w:rsidRDefault="009908FC"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La ocupación o uso de veredas y otros espacios públicos con fines comerciales. Cuando la base es mensual, basta la constatación de la ocupación en una fracción del mes para que sea liquidado como tal.</w:t>
      </w:r>
    </w:p>
    <w:p w:rsidR="00AC14A4" w:rsidRPr="00C35BD1" w:rsidRDefault="00AC14A4" w:rsidP="00225D8D">
      <w:pPr>
        <w:tabs>
          <w:tab w:val="left" w:pos="3402"/>
        </w:tabs>
        <w:spacing w:after="0" w:line="240" w:lineRule="auto"/>
        <w:jc w:val="both"/>
        <w:rPr>
          <w:rFonts w:ascii="Arial" w:hAnsi="Arial" w:cs="Arial"/>
          <w:szCs w:val="24"/>
          <w:lang w:val="es-ES"/>
        </w:rPr>
      </w:pPr>
    </w:p>
    <w:tbl>
      <w:tblPr>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670"/>
        <w:gridCol w:w="1842"/>
      </w:tblGrid>
      <w:tr w:rsidR="009908FC" w:rsidRPr="00AE46C3" w:rsidTr="009908FC">
        <w:tc>
          <w:tcPr>
            <w:tcW w:w="567"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2</w:t>
            </w:r>
          </w:p>
        </w:tc>
        <w:tc>
          <w:tcPr>
            <w:tcW w:w="5670"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b/>
                <w:szCs w:val="24"/>
              </w:rPr>
              <w:t>La ocupación o uso de la superficie de veredas, calles, plazas o terrenos públicos con mesas, sillas, kioscos, construcciones fijas o móviles, ferias o puestos:</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10metros lineales/bimestre</w:t>
            </w:r>
          </w:p>
        </w:tc>
      </w:tr>
      <w:tr w:rsidR="009908FC" w:rsidRPr="00AE46C3" w:rsidTr="009908FC">
        <w:tc>
          <w:tcPr>
            <w:tcW w:w="567"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C</w:t>
            </w:r>
          </w:p>
        </w:tc>
        <w:tc>
          <w:tcPr>
            <w:tcW w:w="5670"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szCs w:val="24"/>
              </w:rPr>
              <w:t>Mesas, sillas, banderas, exhibidores o similares</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$ 900</w:t>
            </w:r>
          </w:p>
        </w:tc>
      </w:tr>
      <w:tr w:rsidR="009908FC" w:rsidRPr="00AE46C3" w:rsidTr="009908FC">
        <w:tc>
          <w:tcPr>
            <w:tcW w:w="567"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D</w:t>
            </w:r>
          </w:p>
        </w:tc>
        <w:tc>
          <w:tcPr>
            <w:tcW w:w="5670"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szCs w:val="24"/>
              </w:rPr>
              <w:t>Kioscos, carros, puestos o instalaciones análogas</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$ 1.300</w:t>
            </w:r>
          </w:p>
        </w:tc>
      </w:tr>
      <w:tr w:rsidR="009908FC" w:rsidRPr="00AE46C3" w:rsidTr="009908FC">
        <w:tc>
          <w:tcPr>
            <w:tcW w:w="567"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E</w:t>
            </w:r>
          </w:p>
        </w:tc>
        <w:tc>
          <w:tcPr>
            <w:tcW w:w="5670"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szCs w:val="24"/>
              </w:rPr>
              <w:t>Columnas o toda estructura de carteles publicitarios cuya base supere los 3,00 metros de altura.</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$ 900(por unidad)</w:t>
            </w:r>
          </w:p>
        </w:tc>
      </w:tr>
      <w:tr w:rsidR="009908FC" w:rsidRPr="00AE46C3" w:rsidTr="009908FC">
        <w:tc>
          <w:tcPr>
            <w:tcW w:w="567"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F</w:t>
            </w:r>
          </w:p>
        </w:tc>
        <w:tc>
          <w:tcPr>
            <w:tcW w:w="5670"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szCs w:val="24"/>
              </w:rPr>
              <w:t>Otros casos no contemplados anteriormente, excepto toldos</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$ 1.300</w:t>
            </w:r>
          </w:p>
        </w:tc>
      </w:tr>
    </w:tbl>
    <w:p w:rsidR="009908FC" w:rsidRPr="00C35BD1" w:rsidRDefault="009908FC" w:rsidP="00225D8D">
      <w:pPr>
        <w:tabs>
          <w:tab w:val="left" w:pos="3402"/>
        </w:tabs>
        <w:spacing w:after="0" w:line="240" w:lineRule="auto"/>
        <w:jc w:val="both"/>
        <w:rPr>
          <w:rFonts w:ascii="Arial" w:hAnsi="Arial" w:cs="Arial"/>
          <w:szCs w:val="24"/>
          <w:lang w:val="es-ES"/>
        </w:rPr>
      </w:pPr>
    </w:p>
    <w:p w:rsidR="009908FC" w:rsidRPr="00C35BD1" w:rsidRDefault="009908FC"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 xml:space="preserve">Cuando la ocupación se haga sobre los bulevares, o rotondas, y no tuviere autorización, el recargo será de tres (3) veces, sin perjuicio de las sanciones que le puedan caber. </w:t>
      </w:r>
    </w:p>
    <w:p w:rsidR="009908FC" w:rsidRPr="00C35BD1" w:rsidRDefault="009908FC"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Las banderas patrias o de otros países, o de organizaciones civiles, no estarán alcanzadas por éste tributo. El ítem “banderas o similares” refiere a toda actividad de promoción respecto de un producto o un servicio, prestado por una empresa, comercio o particular.</w:t>
      </w:r>
    </w:p>
    <w:p w:rsidR="009908FC" w:rsidRPr="00C35BD1" w:rsidRDefault="009908FC"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La ocupación transitoria del espacio público cuando el fin es su utilización con fines personales o comerciales, contradiciendo el sentido público del mismo.</w:t>
      </w:r>
    </w:p>
    <w:p w:rsidR="009908FC" w:rsidRPr="00C35BD1" w:rsidRDefault="009908FC" w:rsidP="00225D8D">
      <w:pPr>
        <w:tabs>
          <w:tab w:val="left" w:pos="3402"/>
        </w:tabs>
        <w:spacing w:after="0" w:line="240" w:lineRule="auto"/>
        <w:jc w:val="both"/>
        <w:rPr>
          <w:rFonts w:ascii="Arial" w:hAnsi="Arial" w:cs="Arial"/>
          <w:szCs w:val="24"/>
          <w:lang w:val="es-ES"/>
        </w:rPr>
      </w:pPr>
    </w:p>
    <w:tbl>
      <w:tblPr>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670"/>
        <w:gridCol w:w="1842"/>
      </w:tblGrid>
      <w:tr w:rsidR="009908FC" w:rsidRPr="00AE46C3" w:rsidTr="009908FC">
        <w:trPr>
          <w:trHeight w:val="569"/>
        </w:trPr>
        <w:tc>
          <w:tcPr>
            <w:tcW w:w="567"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3</w:t>
            </w:r>
          </w:p>
        </w:tc>
        <w:tc>
          <w:tcPr>
            <w:tcW w:w="5670"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b/>
                <w:szCs w:val="24"/>
              </w:rPr>
              <w:t>La ocupación transitoria de veredas o calles con cajas metálicas, vehículos o elementos similares.</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10m2/semana</w:t>
            </w:r>
          </w:p>
        </w:tc>
      </w:tr>
      <w:tr w:rsidR="009908FC" w:rsidRPr="00AE46C3" w:rsidTr="009908FC">
        <w:trPr>
          <w:trHeight w:val="284"/>
        </w:trPr>
        <w:tc>
          <w:tcPr>
            <w:tcW w:w="567"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G</w:t>
            </w:r>
          </w:p>
        </w:tc>
        <w:tc>
          <w:tcPr>
            <w:tcW w:w="5670"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szCs w:val="24"/>
              </w:rPr>
              <w:t>Contenedores o equipos similares.</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$ 700</w:t>
            </w:r>
          </w:p>
        </w:tc>
      </w:tr>
      <w:tr w:rsidR="009908FC" w:rsidRPr="00AE46C3" w:rsidTr="009908FC">
        <w:trPr>
          <w:trHeight w:val="569"/>
        </w:trPr>
        <w:tc>
          <w:tcPr>
            <w:tcW w:w="567"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H</w:t>
            </w:r>
          </w:p>
        </w:tc>
        <w:tc>
          <w:tcPr>
            <w:tcW w:w="5670"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szCs w:val="24"/>
              </w:rPr>
              <w:t>Por reserva de espacios en la vía pública, por unidad o fracción</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$ 900</w:t>
            </w:r>
          </w:p>
        </w:tc>
      </w:tr>
      <w:tr w:rsidR="009908FC" w:rsidRPr="00AE46C3" w:rsidTr="009908FC">
        <w:trPr>
          <w:trHeight w:val="928"/>
        </w:trPr>
        <w:tc>
          <w:tcPr>
            <w:tcW w:w="567"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I</w:t>
            </w:r>
          </w:p>
        </w:tc>
        <w:tc>
          <w:tcPr>
            <w:tcW w:w="5670"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szCs w:val="24"/>
              </w:rPr>
              <w:t>Por la ocupación de calles o veredas con autos o cualquier otro tipo de vehículos, por las razones que fueran, salvo el estacionamiento en la vía pública cuando no existan fines de comercialización, por unidad o fracción</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$ 1.000</w:t>
            </w:r>
          </w:p>
        </w:tc>
      </w:tr>
      <w:tr w:rsidR="009908FC" w:rsidRPr="00AE46C3" w:rsidTr="009908FC">
        <w:trPr>
          <w:trHeight w:val="297"/>
        </w:trPr>
        <w:tc>
          <w:tcPr>
            <w:tcW w:w="567"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J</w:t>
            </w:r>
          </w:p>
        </w:tc>
        <w:tc>
          <w:tcPr>
            <w:tcW w:w="5670" w:type="dxa"/>
          </w:tcPr>
          <w:p w:rsidR="009908FC" w:rsidRPr="00C35BD1" w:rsidRDefault="009908FC" w:rsidP="00225D8D">
            <w:pPr>
              <w:spacing w:after="0" w:line="240" w:lineRule="auto"/>
              <w:ind w:hanging="2"/>
              <w:jc w:val="both"/>
              <w:rPr>
                <w:rFonts w:ascii="Arial" w:eastAsia="Arial" w:hAnsi="Arial" w:cs="Arial"/>
                <w:szCs w:val="24"/>
              </w:rPr>
            </w:pPr>
            <w:r w:rsidRPr="00C35BD1">
              <w:rPr>
                <w:rFonts w:ascii="Arial" w:eastAsia="Arial" w:hAnsi="Arial" w:cs="Arial"/>
                <w:szCs w:val="24"/>
              </w:rPr>
              <w:t>Otros casos no contemplados anteriormente</w:t>
            </w:r>
          </w:p>
        </w:tc>
        <w:tc>
          <w:tcPr>
            <w:tcW w:w="1842" w:type="dxa"/>
          </w:tcPr>
          <w:p w:rsidR="009908FC" w:rsidRPr="00C35BD1" w:rsidRDefault="009908FC" w:rsidP="00225D8D">
            <w:pPr>
              <w:spacing w:after="0" w:line="240" w:lineRule="auto"/>
              <w:ind w:hanging="2"/>
              <w:jc w:val="center"/>
              <w:rPr>
                <w:rFonts w:ascii="Arial" w:eastAsia="Arial" w:hAnsi="Arial" w:cs="Arial"/>
                <w:szCs w:val="24"/>
              </w:rPr>
            </w:pPr>
            <w:r w:rsidRPr="00C35BD1">
              <w:rPr>
                <w:rFonts w:ascii="Arial" w:eastAsia="Arial" w:hAnsi="Arial" w:cs="Arial"/>
                <w:szCs w:val="24"/>
              </w:rPr>
              <w:t>$ 700</w:t>
            </w:r>
          </w:p>
        </w:tc>
      </w:tr>
    </w:tbl>
    <w:p w:rsidR="009908FC" w:rsidRPr="00C35BD1" w:rsidRDefault="009908FC" w:rsidP="00225D8D">
      <w:pPr>
        <w:tabs>
          <w:tab w:val="left" w:pos="3402"/>
        </w:tabs>
        <w:spacing w:after="0" w:line="240" w:lineRule="auto"/>
        <w:jc w:val="both"/>
        <w:rPr>
          <w:rFonts w:ascii="Arial" w:hAnsi="Arial" w:cs="Arial"/>
          <w:szCs w:val="24"/>
          <w:lang w:val="es-ES"/>
        </w:rPr>
      </w:pPr>
    </w:p>
    <w:p w:rsidR="009908FC" w:rsidRPr="00C35BD1" w:rsidRDefault="009908FC"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 xml:space="preserve">La semana se estipula de lunes a domingo. Los valores estipulados son cada 10 metros cuadrados por semana o fracción. </w:t>
      </w:r>
    </w:p>
    <w:p w:rsidR="009908FC" w:rsidRPr="00C35BD1" w:rsidRDefault="009908FC"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 xml:space="preserve">En el caso puestos de verificación vehicular se deberá abonar </w:t>
      </w:r>
      <w:r w:rsidR="0054392F" w:rsidRPr="00C35BD1">
        <w:rPr>
          <w:rFonts w:ascii="Arial" w:hAnsi="Arial" w:cs="Arial"/>
          <w:szCs w:val="24"/>
          <w:lang w:val="es-ES"/>
        </w:rPr>
        <w:t>$ 3.0</w:t>
      </w:r>
      <w:r w:rsidRPr="00C35BD1">
        <w:rPr>
          <w:rFonts w:ascii="Arial" w:hAnsi="Arial" w:cs="Arial"/>
          <w:szCs w:val="24"/>
          <w:lang w:val="es-ES"/>
        </w:rPr>
        <w:t>00 por día, para parques de diversiones, circos o similares, la suma de $ 1.300 por día, y para pantallas luminosas que brinden Publicidad Spot, tributara $ 2.000 por día, independientemente de la publicidad que pase.</w:t>
      </w:r>
    </w:p>
    <w:p w:rsidR="009908FC" w:rsidRPr="00C35BD1" w:rsidRDefault="009908FC"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La ocupación de veredas, calles o espacios públicos relacionados con obras particulares o públicas y que no se encuentren comprendidos en otros cuadros, pagarán según el siguiente detalle:</w:t>
      </w:r>
    </w:p>
    <w:p w:rsidR="00960CB9" w:rsidRPr="00C35BD1" w:rsidRDefault="00960CB9" w:rsidP="00225D8D">
      <w:pPr>
        <w:tabs>
          <w:tab w:val="left" w:pos="3402"/>
        </w:tabs>
        <w:spacing w:after="0" w:line="240" w:lineRule="auto"/>
        <w:jc w:val="both"/>
        <w:rPr>
          <w:rFonts w:ascii="Arial" w:hAnsi="Arial" w:cs="Arial"/>
          <w:szCs w:val="24"/>
          <w:lang w:val="es-ES"/>
        </w:rPr>
      </w:pPr>
    </w:p>
    <w:tbl>
      <w:tblPr>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103"/>
        <w:gridCol w:w="1701"/>
        <w:gridCol w:w="708"/>
      </w:tblGrid>
      <w:tr w:rsidR="00960CB9" w:rsidRPr="00AE46C3" w:rsidTr="00960CB9">
        <w:tc>
          <w:tcPr>
            <w:tcW w:w="567"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b/>
                <w:szCs w:val="24"/>
              </w:rPr>
              <w:t>4</w:t>
            </w:r>
          </w:p>
        </w:tc>
        <w:tc>
          <w:tcPr>
            <w:tcW w:w="5103" w:type="dxa"/>
          </w:tcPr>
          <w:p w:rsidR="00960CB9" w:rsidRPr="00C35BD1" w:rsidRDefault="00960CB9" w:rsidP="00225D8D">
            <w:pPr>
              <w:spacing w:after="0" w:line="240" w:lineRule="auto"/>
              <w:ind w:hanging="2"/>
              <w:jc w:val="both"/>
              <w:rPr>
                <w:rFonts w:ascii="Arial" w:eastAsia="Arial" w:hAnsi="Arial" w:cs="Arial"/>
                <w:szCs w:val="24"/>
              </w:rPr>
            </w:pPr>
            <w:r w:rsidRPr="00C35BD1">
              <w:rPr>
                <w:rFonts w:ascii="Arial" w:eastAsia="Arial" w:hAnsi="Arial" w:cs="Arial"/>
                <w:b/>
                <w:szCs w:val="24"/>
              </w:rPr>
              <w:t>La ocupación transitoria de veredas o calles relacionada con la ejecución de obras en la vía pública delimitada por vallas o cercos de obra.</w:t>
            </w:r>
          </w:p>
        </w:tc>
        <w:tc>
          <w:tcPr>
            <w:tcW w:w="1701"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b/>
                <w:szCs w:val="24"/>
              </w:rPr>
              <w:t>Unidad</w:t>
            </w:r>
          </w:p>
        </w:tc>
        <w:tc>
          <w:tcPr>
            <w:tcW w:w="708"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b/>
                <w:szCs w:val="24"/>
              </w:rPr>
              <w:t>$</w:t>
            </w:r>
          </w:p>
        </w:tc>
      </w:tr>
      <w:tr w:rsidR="00960CB9" w:rsidRPr="00AE46C3" w:rsidTr="00960CB9">
        <w:tc>
          <w:tcPr>
            <w:tcW w:w="567"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szCs w:val="24"/>
              </w:rPr>
              <w:t>K</w:t>
            </w:r>
          </w:p>
        </w:tc>
        <w:tc>
          <w:tcPr>
            <w:tcW w:w="5103" w:type="dxa"/>
          </w:tcPr>
          <w:p w:rsidR="00960CB9" w:rsidRPr="00C35BD1" w:rsidRDefault="00960CB9" w:rsidP="00225D8D">
            <w:pPr>
              <w:spacing w:after="0" w:line="240" w:lineRule="auto"/>
              <w:ind w:hanging="2"/>
              <w:jc w:val="both"/>
              <w:rPr>
                <w:rFonts w:ascii="Arial" w:eastAsia="Arial" w:hAnsi="Arial" w:cs="Arial"/>
                <w:szCs w:val="24"/>
              </w:rPr>
            </w:pPr>
            <w:r w:rsidRPr="00C35BD1">
              <w:rPr>
                <w:rFonts w:ascii="Arial" w:eastAsia="Arial" w:hAnsi="Arial" w:cs="Arial"/>
                <w:szCs w:val="24"/>
              </w:rPr>
              <w:t>Obras o cierres de la vía pública, relacionadas con actividades de particulares.</w:t>
            </w:r>
          </w:p>
        </w:tc>
        <w:tc>
          <w:tcPr>
            <w:tcW w:w="1701"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szCs w:val="24"/>
              </w:rPr>
              <w:t>10 m2/día</w:t>
            </w:r>
          </w:p>
        </w:tc>
        <w:tc>
          <w:tcPr>
            <w:tcW w:w="708"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szCs w:val="24"/>
              </w:rPr>
              <w:t>400</w:t>
            </w:r>
          </w:p>
        </w:tc>
      </w:tr>
      <w:tr w:rsidR="00960CB9" w:rsidRPr="00AE46C3" w:rsidTr="00960CB9">
        <w:tc>
          <w:tcPr>
            <w:tcW w:w="567"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szCs w:val="24"/>
              </w:rPr>
              <w:t>L</w:t>
            </w:r>
          </w:p>
        </w:tc>
        <w:tc>
          <w:tcPr>
            <w:tcW w:w="5103" w:type="dxa"/>
          </w:tcPr>
          <w:p w:rsidR="00960CB9" w:rsidRPr="00C35BD1" w:rsidRDefault="00960CB9" w:rsidP="00225D8D">
            <w:pPr>
              <w:spacing w:after="0" w:line="240" w:lineRule="auto"/>
              <w:ind w:hanging="2"/>
              <w:jc w:val="both"/>
              <w:rPr>
                <w:rFonts w:ascii="Arial" w:eastAsia="Arial" w:hAnsi="Arial" w:cs="Arial"/>
                <w:szCs w:val="24"/>
              </w:rPr>
            </w:pPr>
            <w:r w:rsidRPr="00C35BD1">
              <w:rPr>
                <w:rFonts w:ascii="Arial" w:eastAsia="Arial" w:hAnsi="Arial" w:cs="Arial"/>
                <w:szCs w:val="24"/>
              </w:rPr>
              <w:t>Ocupación de veredas o calles con cercos de obra</w:t>
            </w:r>
          </w:p>
        </w:tc>
        <w:tc>
          <w:tcPr>
            <w:tcW w:w="1701"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szCs w:val="24"/>
              </w:rPr>
              <w:t>por cada 2/mes</w:t>
            </w:r>
          </w:p>
        </w:tc>
        <w:tc>
          <w:tcPr>
            <w:tcW w:w="708"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szCs w:val="24"/>
              </w:rPr>
              <w:t>700</w:t>
            </w:r>
          </w:p>
        </w:tc>
      </w:tr>
    </w:tbl>
    <w:p w:rsidR="00960CB9" w:rsidRPr="00C35BD1" w:rsidRDefault="00960CB9" w:rsidP="00225D8D">
      <w:pPr>
        <w:tabs>
          <w:tab w:val="left" w:pos="3402"/>
        </w:tabs>
        <w:spacing w:after="0" w:line="240" w:lineRule="auto"/>
        <w:jc w:val="both"/>
        <w:rPr>
          <w:rFonts w:ascii="Arial" w:hAnsi="Arial" w:cs="Arial"/>
          <w:szCs w:val="24"/>
          <w:lang w:val="es-ES"/>
        </w:rPr>
      </w:pPr>
    </w:p>
    <w:p w:rsidR="00960CB9" w:rsidRPr="00C35BD1" w:rsidRDefault="00960CB9"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Cuando no se constate el “Aviso de Obra” o la notificación de ocupación del espacio público, se actuará de oficio y se incrementará la imposición al doble.</w:t>
      </w:r>
    </w:p>
    <w:p w:rsidR="00960CB9" w:rsidRPr="00C35BD1" w:rsidRDefault="00960CB9"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5.-</w:t>
      </w:r>
      <w:r w:rsidRPr="00C35BD1">
        <w:rPr>
          <w:rFonts w:ascii="Arial" w:hAnsi="Arial" w:cs="Arial"/>
          <w:szCs w:val="24"/>
          <w:lang w:val="es-ES"/>
        </w:rPr>
        <w:t xml:space="preserve"> La ocupación permanente o prolongada del espacio público. Casos en los que la ocupación se encuentra vinculada directamente a un edificio, sea éste residencial o comercial.</w:t>
      </w:r>
    </w:p>
    <w:p w:rsidR="00960CB9" w:rsidRPr="00C35BD1" w:rsidRDefault="00960CB9"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Los carteles comerciales o de identificación, cualquiera sea la altura, con carácter fijo o semi-fijo (con la posibilidad de ser retirados en determinados horarios) pagarán lo consignado en el presente capítulo, complementariamente con el Derecho de Publicidad y Propaganda.</w:t>
      </w:r>
    </w:p>
    <w:p w:rsidR="00960CB9" w:rsidRPr="00C35BD1" w:rsidRDefault="00960CB9" w:rsidP="00225D8D">
      <w:pPr>
        <w:tabs>
          <w:tab w:val="left" w:pos="3402"/>
        </w:tabs>
        <w:spacing w:after="0" w:line="240" w:lineRule="auto"/>
        <w:jc w:val="both"/>
        <w:rPr>
          <w:rFonts w:ascii="Arial" w:hAnsi="Arial" w:cs="Arial"/>
          <w:szCs w:val="24"/>
          <w:lang w:val="es-ES"/>
        </w:rPr>
      </w:pPr>
    </w:p>
    <w:tbl>
      <w:tblPr>
        <w:tblW w:w="7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553"/>
        <w:gridCol w:w="1682"/>
      </w:tblGrid>
      <w:tr w:rsidR="00960CB9" w:rsidRPr="00AE46C3" w:rsidTr="00960CB9">
        <w:trPr>
          <w:jc w:val="center"/>
        </w:trPr>
        <w:tc>
          <w:tcPr>
            <w:tcW w:w="704"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b/>
                <w:szCs w:val="24"/>
              </w:rPr>
              <w:t>5.1</w:t>
            </w:r>
          </w:p>
        </w:tc>
        <w:tc>
          <w:tcPr>
            <w:tcW w:w="5553" w:type="dxa"/>
          </w:tcPr>
          <w:p w:rsidR="00960CB9" w:rsidRPr="00C35BD1" w:rsidRDefault="00960CB9" w:rsidP="00225D8D">
            <w:pPr>
              <w:spacing w:after="0" w:line="240" w:lineRule="auto"/>
              <w:ind w:hanging="2"/>
              <w:jc w:val="both"/>
              <w:rPr>
                <w:rFonts w:ascii="Arial" w:eastAsia="Arial" w:hAnsi="Arial" w:cs="Arial"/>
                <w:szCs w:val="24"/>
              </w:rPr>
            </w:pPr>
            <w:r w:rsidRPr="00C35BD1">
              <w:rPr>
                <w:rFonts w:ascii="Arial" w:eastAsia="Arial" w:hAnsi="Arial" w:cs="Arial"/>
                <w:b/>
                <w:szCs w:val="24"/>
              </w:rPr>
              <w:t>La ocupación del espacio público con cartelería o marquesinas.</w:t>
            </w:r>
          </w:p>
        </w:tc>
        <w:tc>
          <w:tcPr>
            <w:tcW w:w="1682"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b/>
                <w:szCs w:val="24"/>
              </w:rPr>
              <w:t>$/trimestre</w:t>
            </w:r>
          </w:p>
        </w:tc>
      </w:tr>
      <w:tr w:rsidR="00960CB9" w:rsidRPr="00AE46C3" w:rsidTr="00960CB9">
        <w:trPr>
          <w:jc w:val="center"/>
        </w:trPr>
        <w:tc>
          <w:tcPr>
            <w:tcW w:w="704"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szCs w:val="24"/>
              </w:rPr>
              <w:t>M</w:t>
            </w:r>
          </w:p>
        </w:tc>
        <w:tc>
          <w:tcPr>
            <w:tcW w:w="5553" w:type="dxa"/>
          </w:tcPr>
          <w:p w:rsidR="00960CB9" w:rsidRPr="00C35BD1" w:rsidRDefault="00960CB9" w:rsidP="00225D8D">
            <w:pPr>
              <w:spacing w:after="0" w:line="240" w:lineRule="auto"/>
              <w:ind w:hanging="2"/>
              <w:jc w:val="both"/>
              <w:rPr>
                <w:rFonts w:ascii="Arial" w:eastAsia="Arial" w:hAnsi="Arial" w:cs="Arial"/>
                <w:szCs w:val="24"/>
              </w:rPr>
            </w:pPr>
            <w:r w:rsidRPr="00C35BD1">
              <w:rPr>
                <w:rFonts w:ascii="Arial" w:eastAsia="Arial" w:hAnsi="Arial" w:cs="Arial"/>
                <w:szCs w:val="24"/>
              </w:rPr>
              <w:t>Carteles cuya superficie sea de 0 a 10 m2</w:t>
            </w:r>
          </w:p>
        </w:tc>
        <w:tc>
          <w:tcPr>
            <w:tcW w:w="1682" w:type="dxa"/>
          </w:tcPr>
          <w:p w:rsidR="00960CB9" w:rsidRPr="00C35BD1" w:rsidRDefault="00960CB9" w:rsidP="00225D8D">
            <w:pPr>
              <w:spacing w:after="0" w:line="240" w:lineRule="auto"/>
              <w:ind w:hanging="2"/>
              <w:jc w:val="center"/>
              <w:rPr>
                <w:rFonts w:ascii="Arial" w:eastAsia="Arial" w:hAnsi="Arial" w:cs="Arial"/>
                <w:szCs w:val="24"/>
                <w:highlight w:val="white"/>
              </w:rPr>
            </w:pPr>
            <w:r w:rsidRPr="00C35BD1">
              <w:rPr>
                <w:rFonts w:ascii="Arial" w:eastAsia="Arial" w:hAnsi="Arial" w:cs="Arial"/>
                <w:szCs w:val="24"/>
                <w:highlight w:val="white"/>
              </w:rPr>
              <w:t>700</w:t>
            </w:r>
          </w:p>
        </w:tc>
      </w:tr>
      <w:tr w:rsidR="00960CB9" w:rsidRPr="00AE46C3" w:rsidTr="00960CB9">
        <w:trPr>
          <w:jc w:val="center"/>
        </w:trPr>
        <w:tc>
          <w:tcPr>
            <w:tcW w:w="704"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szCs w:val="24"/>
              </w:rPr>
              <w:t>N</w:t>
            </w:r>
          </w:p>
        </w:tc>
        <w:tc>
          <w:tcPr>
            <w:tcW w:w="5553" w:type="dxa"/>
          </w:tcPr>
          <w:p w:rsidR="00960CB9" w:rsidRPr="00C35BD1" w:rsidRDefault="00960CB9" w:rsidP="00225D8D">
            <w:pPr>
              <w:spacing w:after="0" w:line="240" w:lineRule="auto"/>
              <w:ind w:hanging="2"/>
              <w:jc w:val="both"/>
              <w:rPr>
                <w:rFonts w:ascii="Arial" w:eastAsia="Arial" w:hAnsi="Arial" w:cs="Arial"/>
                <w:szCs w:val="24"/>
              </w:rPr>
            </w:pPr>
            <w:r w:rsidRPr="00C35BD1">
              <w:rPr>
                <w:rFonts w:ascii="Arial" w:eastAsia="Arial" w:hAnsi="Arial" w:cs="Arial"/>
                <w:szCs w:val="24"/>
              </w:rPr>
              <w:t>Carteles cuya superficie sea de 10 a 30 m2</w:t>
            </w:r>
          </w:p>
        </w:tc>
        <w:tc>
          <w:tcPr>
            <w:tcW w:w="1682" w:type="dxa"/>
          </w:tcPr>
          <w:p w:rsidR="00960CB9" w:rsidRPr="00C35BD1" w:rsidRDefault="00960CB9" w:rsidP="00225D8D">
            <w:pPr>
              <w:spacing w:after="0" w:line="240" w:lineRule="auto"/>
              <w:ind w:hanging="2"/>
              <w:jc w:val="center"/>
              <w:rPr>
                <w:rFonts w:ascii="Arial" w:eastAsia="Arial" w:hAnsi="Arial" w:cs="Arial"/>
                <w:szCs w:val="24"/>
                <w:highlight w:val="white"/>
              </w:rPr>
            </w:pPr>
            <w:r w:rsidRPr="00C35BD1">
              <w:rPr>
                <w:rFonts w:ascii="Arial" w:eastAsia="Arial" w:hAnsi="Arial" w:cs="Arial"/>
                <w:szCs w:val="24"/>
                <w:highlight w:val="white"/>
              </w:rPr>
              <w:t>1000</w:t>
            </w:r>
          </w:p>
        </w:tc>
      </w:tr>
      <w:tr w:rsidR="00960CB9" w:rsidRPr="00AE46C3" w:rsidTr="00960CB9">
        <w:trPr>
          <w:jc w:val="center"/>
        </w:trPr>
        <w:tc>
          <w:tcPr>
            <w:tcW w:w="704"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szCs w:val="24"/>
              </w:rPr>
              <w:t>O</w:t>
            </w:r>
          </w:p>
        </w:tc>
        <w:tc>
          <w:tcPr>
            <w:tcW w:w="5553" w:type="dxa"/>
          </w:tcPr>
          <w:p w:rsidR="00960CB9" w:rsidRPr="00C35BD1" w:rsidRDefault="00960CB9" w:rsidP="00225D8D">
            <w:pPr>
              <w:spacing w:after="0" w:line="240" w:lineRule="auto"/>
              <w:ind w:hanging="2"/>
              <w:jc w:val="both"/>
              <w:rPr>
                <w:rFonts w:ascii="Arial" w:eastAsia="Arial" w:hAnsi="Arial" w:cs="Arial"/>
                <w:szCs w:val="24"/>
              </w:rPr>
            </w:pPr>
            <w:r w:rsidRPr="00C35BD1">
              <w:rPr>
                <w:rFonts w:ascii="Arial" w:eastAsia="Arial" w:hAnsi="Arial" w:cs="Arial"/>
                <w:szCs w:val="24"/>
              </w:rPr>
              <w:t>Carteles cuya superficie supere los 30 m2</w:t>
            </w:r>
          </w:p>
        </w:tc>
        <w:tc>
          <w:tcPr>
            <w:tcW w:w="1682" w:type="dxa"/>
          </w:tcPr>
          <w:p w:rsidR="00960CB9" w:rsidRPr="00C35BD1" w:rsidRDefault="00960CB9" w:rsidP="00225D8D">
            <w:pPr>
              <w:spacing w:after="0" w:line="240" w:lineRule="auto"/>
              <w:ind w:hanging="2"/>
              <w:jc w:val="center"/>
              <w:rPr>
                <w:rFonts w:ascii="Arial" w:eastAsia="Arial" w:hAnsi="Arial" w:cs="Arial"/>
                <w:szCs w:val="24"/>
                <w:highlight w:val="white"/>
              </w:rPr>
            </w:pPr>
            <w:r w:rsidRPr="00C35BD1">
              <w:rPr>
                <w:rFonts w:ascii="Arial" w:eastAsia="Arial" w:hAnsi="Arial" w:cs="Arial"/>
                <w:szCs w:val="24"/>
                <w:highlight w:val="white"/>
              </w:rPr>
              <w:t>3.000</w:t>
            </w:r>
          </w:p>
        </w:tc>
      </w:tr>
      <w:tr w:rsidR="00960CB9" w:rsidRPr="00AE46C3" w:rsidTr="00960CB9">
        <w:trPr>
          <w:jc w:val="center"/>
        </w:trPr>
        <w:tc>
          <w:tcPr>
            <w:tcW w:w="704" w:type="dxa"/>
          </w:tcPr>
          <w:p w:rsidR="00960CB9" w:rsidRPr="00C35BD1" w:rsidRDefault="00960CB9" w:rsidP="00225D8D">
            <w:pPr>
              <w:spacing w:after="0" w:line="240" w:lineRule="auto"/>
              <w:ind w:hanging="2"/>
              <w:jc w:val="center"/>
              <w:rPr>
                <w:rFonts w:ascii="Arial" w:eastAsia="Arial" w:hAnsi="Arial" w:cs="Arial"/>
                <w:szCs w:val="24"/>
              </w:rPr>
            </w:pPr>
            <w:r w:rsidRPr="00C35BD1">
              <w:rPr>
                <w:rFonts w:ascii="Arial" w:eastAsia="Arial" w:hAnsi="Arial" w:cs="Arial"/>
                <w:szCs w:val="24"/>
              </w:rPr>
              <w:t>P</w:t>
            </w:r>
          </w:p>
        </w:tc>
        <w:tc>
          <w:tcPr>
            <w:tcW w:w="5553" w:type="dxa"/>
          </w:tcPr>
          <w:p w:rsidR="00960CB9" w:rsidRPr="00C35BD1" w:rsidRDefault="00960CB9" w:rsidP="00225D8D">
            <w:pPr>
              <w:spacing w:after="0" w:line="240" w:lineRule="auto"/>
              <w:ind w:hanging="2"/>
              <w:jc w:val="both"/>
              <w:rPr>
                <w:rFonts w:ascii="Arial" w:eastAsia="Arial" w:hAnsi="Arial" w:cs="Arial"/>
                <w:szCs w:val="24"/>
              </w:rPr>
            </w:pPr>
            <w:r w:rsidRPr="00C35BD1">
              <w:rPr>
                <w:rFonts w:ascii="Arial" w:eastAsia="Arial" w:hAnsi="Arial" w:cs="Arial"/>
                <w:szCs w:val="24"/>
              </w:rPr>
              <w:t>Marquesinas, por cada 10 m2 de superficie proyectada sobre el suelo</w:t>
            </w:r>
          </w:p>
        </w:tc>
        <w:tc>
          <w:tcPr>
            <w:tcW w:w="1682" w:type="dxa"/>
          </w:tcPr>
          <w:p w:rsidR="00960CB9" w:rsidRPr="00C35BD1" w:rsidRDefault="00960CB9" w:rsidP="00225D8D">
            <w:pPr>
              <w:spacing w:after="0" w:line="240" w:lineRule="auto"/>
              <w:ind w:hanging="2"/>
              <w:jc w:val="center"/>
              <w:rPr>
                <w:rFonts w:ascii="Arial" w:eastAsia="Arial" w:hAnsi="Arial" w:cs="Arial"/>
                <w:szCs w:val="24"/>
                <w:highlight w:val="white"/>
              </w:rPr>
            </w:pPr>
            <w:r w:rsidRPr="00C35BD1">
              <w:rPr>
                <w:rFonts w:ascii="Arial" w:eastAsia="Arial" w:hAnsi="Arial" w:cs="Arial"/>
                <w:szCs w:val="24"/>
                <w:highlight w:val="white"/>
              </w:rPr>
              <w:t>2.000</w:t>
            </w:r>
          </w:p>
        </w:tc>
      </w:tr>
    </w:tbl>
    <w:p w:rsidR="00960CB9" w:rsidRPr="00C35BD1" w:rsidRDefault="00960CB9" w:rsidP="00225D8D">
      <w:pPr>
        <w:tabs>
          <w:tab w:val="left" w:pos="3402"/>
        </w:tabs>
        <w:spacing w:after="0" w:line="240" w:lineRule="auto"/>
        <w:jc w:val="both"/>
        <w:rPr>
          <w:rFonts w:ascii="Arial" w:hAnsi="Arial" w:cs="Arial"/>
          <w:szCs w:val="24"/>
          <w:lang w:val="es-ES"/>
        </w:rPr>
      </w:pPr>
    </w:p>
    <w:p w:rsidR="00960CB9"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960CB9" w:rsidRPr="00C35BD1">
        <w:rPr>
          <w:rFonts w:ascii="Arial" w:hAnsi="Arial" w:cs="Arial"/>
          <w:b/>
          <w:szCs w:val="24"/>
          <w:u w:val="single"/>
          <w:lang w:val="es-ES"/>
        </w:rPr>
        <w:t>19</w:t>
      </w:r>
      <w:r w:rsidR="00AB3670" w:rsidRPr="00C35BD1">
        <w:rPr>
          <w:rFonts w:ascii="Arial" w:hAnsi="Arial" w:cs="Arial"/>
          <w:b/>
          <w:szCs w:val="24"/>
          <w:u w:val="single"/>
          <w:lang w:val="es-ES"/>
        </w:rPr>
        <w:t>3</w:t>
      </w:r>
      <w:r w:rsidR="00960CB9" w:rsidRPr="00C35BD1">
        <w:rPr>
          <w:rFonts w:ascii="Arial" w:hAnsi="Arial" w:cs="Arial"/>
          <w:b/>
          <w:szCs w:val="24"/>
          <w:u w:val="single"/>
          <w:lang w:val="es-ES"/>
        </w:rPr>
        <w:t>º:</w:t>
      </w:r>
      <w:r w:rsidR="00960CB9" w:rsidRPr="00C35BD1">
        <w:rPr>
          <w:rFonts w:ascii="Arial" w:hAnsi="Arial" w:cs="Arial"/>
          <w:szCs w:val="24"/>
          <w:lang w:val="es-ES"/>
        </w:rPr>
        <w:t xml:space="preserve"> Serán responsables solidariamente por el pago de los derechos, los permisionarios, locatarios, usufructuarios, comodatarios o usuarios de los espacios mencionados, o cualquier título, incluidas las empresas de servicios públicos.</w:t>
      </w:r>
    </w:p>
    <w:p w:rsidR="00960CB9"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960CB9" w:rsidRPr="00C35BD1">
        <w:rPr>
          <w:rFonts w:ascii="Arial" w:hAnsi="Arial" w:cs="Arial"/>
          <w:b/>
          <w:szCs w:val="24"/>
          <w:u w:val="single"/>
          <w:lang w:val="es-ES"/>
        </w:rPr>
        <w:t>19</w:t>
      </w:r>
      <w:r w:rsidR="00AB3670" w:rsidRPr="00C35BD1">
        <w:rPr>
          <w:rFonts w:ascii="Arial" w:hAnsi="Arial" w:cs="Arial"/>
          <w:b/>
          <w:szCs w:val="24"/>
          <w:u w:val="single"/>
          <w:lang w:val="es-ES"/>
        </w:rPr>
        <w:t>4</w:t>
      </w:r>
      <w:r w:rsidR="00960CB9" w:rsidRPr="00C35BD1">
        <w:rPr>
          <w:rFonts w:ascii="Arial" w:hAnsi="Arial" w:cs="Arial"/>
          <w:b/>
          <w:szCs w:val="24"/>
          <w:u w:val="single"/>
          <w:lang w:val="es-ES"/>
        </w:rPr>
        <w:t>º:</w:t>
      </w:r>
      <w:r w:rsidR="00960CB9" w:rsidRPr="00C35BD1">
        <w:rPr>
          <w:rFonts w:ascii="Arial" w:hAnsi="Arial" w:cs="Arial"/>
          <w:szCs w:val="24"/>
          <w:lang w:val="es-ES"/>
        </w:rPr>
        <w:t xml:space="preserve"> El pago de los derechos no modifica las condiciones de otorgamiento de los permisos, no valida renovaciones, concesiones o transferencias, ni legitima su ocupación o uso.</w:t>
      </w:r>
    </w:p>
    <w:p w:rsidR="00960CB9"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960CB9" w:rsidRPr="00C35BD1">
        <w:rPr>
          <w:rFonts w:ascii="Arial" w:hAnsi="Arial" w:cs="Arial"/>
          <w:b/>
          <w:szCs w:val="24"/>
          <w:u w:val="single"/>
          <w:lang w:val="es-ES"/>
        </w:rPr>
        <w:t>19</w:t>
      </w:r>
      <w:r w:rsidR="00AB3670" w:rsidRPr="00C35BD1">
        <w:rPr>
          <w:rFonts w:ascii="Arial" w:hAnsi="Arial" w:cs="Arial"/>
          <w:b/>
          <w:szCs w:val="24"/>
          <w:u w:val="single"/>
          <w:lang w:val="es-ES"/>
        </w:rPr>
        <w:t>5</w:t>
      </w:r>
      <w:r w:rsidR="00960CB9" w:rsidRPr="00C35BD1">
        <w:rPr>
          <w:rFonts w:ascii="Arial" w:hAnsi="Arial" w:cs="Arial"/>
          <w:b/>
          <w:szCs w:val="24"/>
          <w:u w:val="single"/>
          <w:lang w:val="es-ES"/>
        </w:rPr>
        <w:t>º:</w:t>
      </w:r>
      <w:r w:rsidR="00960CB9" w:rsidRPr="00C35BD1">
        <w:rPr>
          <w:rFonts w:ascii="Arial" w:hAnsi="Arial" w:cs="Arial"/>
          <w:szCs w:val="24"/>
          <w:lang w:val="es-ES"/>
        </w:rPr>
        <w:t xml:space="preserve"> El no pago de los derechos no solo da lugar a la aplicación del recargo señalado anteriormente, sino también al inicio de actuaciones para determinar la sanción correspondiente sin que una sea excluyente de la otra.</w:t>
      </w:r>
    </w:p>
    <w:p w:rsidR="00960CB9" w:rsidRPr="00C35BD1" w:rsidRDefault="00960CB9" w:rsidP="00225D8D">
      <w:pPr>
        <w:tabs>
          <w:tab w:val="left" w:pos="3402"/>
        </w:tabs>
        <w:spacing w:after="0" w:line="240" w:lineRule="auto"/>
        <w:jc w:val="both"/>
        <w:rPr>
          <w:rFonts w:ascii="Arial" w:hAnsi="Arial" w:cs="Arial"/>
          <w:szCs w:val="24"/>
          <w:lang w:val="es-ES"/>
        </w:rPr>
      </w:pPr>
    </w:p>
    <w:p w:rsidR="00960CB9" w:rsidRPr="00C35BD1" w:rsidRDefault="00960CB9" w:rsidP="00225D8D">
      <w:pPr>
        <w:pStyle w:val="Ttulo1"/>
        <w:spacing w:before="0" w:line="240" w:lineRule="auto"/>
        <w:contextualSpacing/>
        <w:rPr>
          <w:rFonts w:ascii="Arial" w:hAnsi="Arial" w:cs="Arial"/>
          <w:b/>
          <w:color w:val="auto"/>
          <w:sz w:val="22"/>
          <w:szCs w:val="24"/>
          <w:lang w:val="es-ES"/>
        </w:rPr>
      </w:pPr>
      <w:bookmarkStart w:id="29" w:name="_Toc56585203"/>
      <w:r w:rsidRPr="00C35BD1">
        <w:rPr>
          <w:rFonts w:ascii="Arial" w:hAnsi="Arial" w:cs="Arial"/>
          <w:b/>
          <w:color w:val="auto"/>
          <w:sz w:val="22"/>
          <w:szCs w:val="24"/>
          <w:lang w:val="es-ES"/>
        </w:rPr>
        <w:t>CAPITULO 23: DERECHO DE PUBLICIDAD Y PROPAGANDA EN LA VÍA PÚBLICA</w:t>
      </w:r>
      <w:bookmarkEnd w:id="29"/>
    </w:p>
    <w:p w:rsidR="00AC14A4" w:rsidRPr="00C35BD1" w:rsidRDefault="00AC14A4" w:rsidP="00225D8D">
      <w:pPr>
        <w:tabs>
          <w:tab w:val="left" w:pos="3402"/>
        </w:tabs>
        <w:spacing w:after="0" w:line="240" w:lineRule="auto"/>
        <w:jc w:val="both"/>
        <w:rPr>
          <w:rFonts w:ascii="Arial" w:hAnsi="Arial" w:cs="Arial"/>
          <w:b/>
          <w:szCs w:val="24"/>
          <w:lang w:val="es-ES"/>
        </w:rPr>
      </w:pPr>
    </w:p>
    <w:p w:rsidR="00960CB9"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960CB9" w:rsidRPr="00C35BD1">
        <w:rPr>
          <w:rFonts w:ascii="Arial" w:hAnsi="Arial" w:cs="Arial"/>
          <w:b/>
          <w:szCs w:val="24"/>
          <w:u w:val="single"/>
          <w:lang w:val="es-ES"/>
        </w:rPr>
        <w:t>19</w:t>
      </w:r>
      <w:r w:rsidR="00AB3670" w:rsidRPr="00C35BD1">
        <w:rPr>
          <w:rFonts w:ascii="Arial" w:hAnsi="Arial" w:cs="Arial"/>
          <w:b/>
          <w:szCs w:val="24"/>
          <w:u w:val="single"/>
          <w:lang w:val="es-ES"/>
        </w:rPr>
        <w:t>6</w:t>
      </w:r>
      <w:r w:rsidR="00960CB9" w:rsidRPr="00C35BD1">
        <w:rPr>
          <w:rFonts w:ascii="Arial" w:hAnsi="Arial" w:cs="Arial"/>
          <w:b/>
          <w:szCs w:val="24"/>
          <w:u w:val="single"/>
          <w:lang w:val="es-ES"/>
        </w:rPr>
        <w:t>º:</w:t>
      </w:r>
      <w:r w:rsidR="00960CB9" w:rsidRPr="00C35BD1">
        <w:rPr>
          <w:rFonts w:ascii="Arial" w:hAnsi="Arial" w:cs="Arial"/>
          <w:szCs w:val="24"/>
          <w:lang w:val="es-ES"/>
        </w:rPr>
        <w:t xml:space="preserve"> Se entiende por Derecho de Publicidad y Propaganda al tributo con el que el Municipio grava la exhibición de cualquier marca, producto, servicio o anuncio de cualquier tipo “visible desde la vía pública”, como resultado de la explotación comercial que surge del ejercicio de la publicidad.</w:t>
      </w:r>
    </w:p>
    <w:p w:rsidR="00960CB9" w:rsidRPr="00C35BD1" w:rsidRDefault="00960CB9"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El Departamento Ejecutivo determinará la reglamentación y el área municipal en la que recaerá la Autoridad de Aplicación, la cual tendrá por objeto resguardar el ordenamiento físico, la estética y el paisaje de los distintos ámbitos de las localidades, preservando los valores culturales y patrimoniales, salvaguardando la seguridad y comodidad de los ciudadanos y sus bienes, cumpliendo y haciendo cumplir las imposiciones tributarias que aplican al presente Derecho y que tienen como fin modelar el comportamiento comercial en el espacio público, en lo que a uso del mismo para publicidad y propaganda se refiere. La Autoridad de Aplicación definirá tácitamente los sitios en los que estará prohibido ubicar cualquier tipo de cartelería o las condiciones en las que esta pueda estar.</w:t>
      </w:r>
    </w:p>
    <w:p w:rsidR="00960CB9" w:rsidRPr="00C35BD1" w:rsidRDefault="00960CB9"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El reglamento definirá de manera sencilla y simple a la vista la forma de determinar la superficie de publicidad o propaganda del contribuyente, observando de la misma manera las condiciones de excepción de la cual es objeto.</w:t>
      </w:r>
    </w:p>
    <w:p w:rsidR="00960CB9" w:rsidRPr="00C35BD1" w:rsidRDefault="00960CB9"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La administración del Derecho reconocerá dos caminos para su declaración: a) de oficio, a partir de un pre-dimensionado visual o, b) por declaración jurada. </w:t>
      </w:r>
    </w:p>
    <w:p w:rsidR="00960CB9"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960CB9" w:rsidRPr="00C35BD1">
        <w:rPr>
          <w:rFonts w:ascii="Arial" w:hAnsi="Arial" w:cs="Arial"/>
          <w:b/>
          <w:szCs w:val="24"/>
          <w:u w:val="single"/>
          <w:lang w:val="es-ES"/>
        </w:rPr>
        <w:t>19</w:t>
      </w:r>
      <w:r w:rsidR="00AB3670" w:rsidRPr="00C35BD1">
        <w:rPr>
          <w:rFonts w:ascii="Arial" w:hAnsi="Arial" w:cs="Arial"/>
          <w:b/>
          <w:szCs w:val="24"/>
          <w:u w:val="single"/>
          <w:lang w:val="es-ES"/>
        </w:rPr>
        <w:t>7</w:t>
      </w:r>
      <w:r w:rsidR="00960CB9" w:rsidRPr="00C35BD1">
        <w:rPr>
          <w:rFonts w:ascii="Arial" w:hAnsi="Arial" w:cs="Arial"/>
          <w:b/>
          <w:szCs w:val="24"/>
          <w:u w:val="single"/>
          <w:lang w:val="es-ES"/>
        </w:rPr>
        <w:t>º:</w:t>
      </w:r>
      <w:r w:rsidR="00960CB9" w:rsidRPr="00C35BD1">
        <w:rPr>
          <w:rFonts w:ascii="Arial" w:hAnsi="Arial" w:cs="Arial"/>
          <w:szCs w:val="24"/>
          <w:lang w:val="es-ES"/>
        </w:rPr>
        <w:t xml:space="preserve"> Son contribuyentes y/o responsables de este tributo, todas las Personas Físicas o Jurídicas, titulares y/o responsables de actividades habilitadas por la Inspección General, emisores, productores, propietarios del mensaje, el tenedor del anuncio y, de manera solidaria el propietario del edificio o terreno (según el modo de publicidad) en que se instalen las estructuras.</w:t>
      </w:r>
    </w:p>
    <w:p w:rsidR="00960CB9"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960CB9" w:rsidRPr="00C35BD1">
        <w:rPr>
          <w:rFonts w:ascii="Arial" w:hAnsi="Arial" w:cs="Arial"/>
          <w:b/>
          <w:szCs w:val="24"/>
          <w:u w:val="single"/>
          <w:lang w:val="es-ES"/>
        </w:rPr>
        <w:t>19</w:t>
      </w:r>
      <w:r w:rsidR="00AB3670" w:rsidRPr="00C35BD1">
        <w:rPr>
          <w:rFonts w:ascii="Arial" w:hAnsi="Arial" w:cs="Arial"/>
          <w:b/>
          <w:szCs w:val="24"/>
          <w:u w:val="single"/>
          <w:lang w:val="es-ES"/>
        </w:rPr>
        <w:t>8</w:t>
      </w:r>
      <w:r w:rsidR="00960CB9" w:rsidRPr="00C35BD1">
        <w:rPr>
          <w:rFonts w:ascii="Arial" w:hAnsi="Arial" w:cs="Arial"/>
          <w:b/>
          <w:szCs w:val="24"/>
          <w:u w:val="single"/>
          <w:lang w:val="es-ES"/>
        </w:rPr>
        <w:t>º:</w:t>
      </w:r>
      <w:r w:rsidR="00960CB9" w:rsidRPr="00C35BD1">
        <w:rPr>
          <w:rFonts w:ascii="Arial" w:hAnsi="Arial" w:cs="Arial"/>
          <w:szCs w:val="24"/>
          <w:lang w:val="es-ES"/>
        </w:rPr>
        <w:t xml:space="preserve"> Se abonará publicidad o propaganda hecha en la vía pública o visible desde ella, con fines comerciales o lucrativos, o simple identificación de una actividad comercial, industrial o de prestación de servicios, sean estos públicos o privados, cualquiera sea la naturaleza jurídica del titular. </w:t>
      </w:r>
    </w:p>
    <w:p w:rsidR="00960CB9" w:rsidRPr="00C35BD1" w:rsidRDefault="00960CB9"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El permiso de publicidad y propaganda tendrá un pago semestral.</w:t>
      </w:r>
    </w:p>
    <w:p w:rsidR="00960CB9" w:rsidRPr="00C35BD1" w:rsidRDefault="00960CB9"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A los efectos de la aplicación del presente título se clasificará la publicidad y propaganda según su posición respecto de la línea municipal, se encuentre dentro o fuera del predio.</w:t>
      </w:r>
    </w:p>
    <w:p w:rsidR="00960CB9" w:rsidRPr="00C35BD1" w:rsidRDefault="00960CB9"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Paralelo a la Línea Municipal</w:t>
      </w:r>
    </w:p>
    <w:p w:rsidR="00960CB9" w:rsidRPr="00C35BD1" w:rsidRDefault="00960CB9" w:rsidP="000E3AAE">
      <w:pPr>
        <w:pStyle w:val="Prrafodelista"/>
        <w:numPr>
          <w:ilvl w:val="0"/>
          <w:numId w:val="45"/>
        </w:numPr>
        <w:tabs>
          <w:tab w:val="left" w:pos="0"/>
        </w:tabs>
        <w:spacing w:after="0" w:line="240" w:lineRule="auto"/>
        <w:jc w:val="both"/>
        <w:rPr>
          <w:rFonts w:ascii="Arial" w:hAnsi="Arial" w:cs="Arial"/>
          <w:szCs w:val="24"/>
          <w:lang w:val="es-ES"/>
        </w:rPr>
      </w:pPr>
      <w:r w:rsidRPr="00C35BD1">
        <w:rPr>
          <w:rFonts w:ascii="Arial" w:hAnsi="Arial" w:cs="Arial"/>
          <w:szCs w:val="24"/>
          <w:lang w:val="es-ES"/>
        </w:rPr>
        <w:t>Aquel cartel cuya posición resulte paralelo a la línea municipal independientemente de su espesor o separación de la misma;</w:t>
      </w:r>
    </w:p>
    <w:p w:rsidR="00960CB9" w:rsidRPr="00C35BD1" w:rsidRDefault="00960CB9" w:rsidP="000E3AAE">
      <w:pPr>
        <w:pStyle w:val="Prrafodelista"/>
        <w:numPr>
          <w:ilvl w:val="0"/>
          <w:numId w:val="45"/>
        </w:numPr>
        <w:tabs>
          <w:tab w:val="left" w:pos="0"/>
        </w:tabs>
        <w:spacing w:after="0" w:line="240" w:lineRule="auto"/>
        <w:jc w:val="both"/>
        <w:rPr>
          <w:rFonts w:ascii="Arial" w:hAnsi="Arial" w:cs="Arial"/>
          <w:szCs w:val="24"/>
          <w:lang w:val="es-ES"/>
        </w:rPr>
      </w:pPr>
      <w:r w:rsidRPr="00C35BD1">
        <w:rPr>
          <w:rFonts w:ascii="Arial" w:hAnsi="Arial" w:cs="Arial"/>
          <w:szCs w:val="24"/>
          <w:lang w:val="es-ES"/>
        </w:rPr>
        <w:t>Aquellos carteles cuyo frente forme un ángulo igual o inferior a los 30 grados respecto de la línea municipal;</w:t>
      </w:r>
    </w:p>
    <w:p w:rsidR="00960CB9" w:rsidRPr="00C35BD1" w:rsidRDefault="00960CB9" w:rsidP="000E3AAE">
      <w:pPr>
        <w:pStyle w:val="Prrafodelista"/>
        <w:numPr>
          <w:ilvl w:val="0"/>
          <w:numId w:val="45"/>
        </w:numPr>
        <w:tabs>
          <w:tab w:val="left" w:pos="0"/>
        </w:tabs>
        <w:spacing w:after="0" w:line="240" w:lineRule="auto"/>
        <w:jc w:val="both"/>
        <w:rPr>
          <w:rFonts w:ascii="Arial" w:hAnsi="Arial" w:cs="Arial"/>
          <w:szCs w:val="24"/>
          <w:lang w:val="es-ES"/>
        </w:rPr>
      </w:pPr>
      <w:r w:rsidRPr="00C35BD1">
        <w:rPr>
          <w:rFonts w:ascii="Arial" w:hAnsi="Arial" w:cs="Arial"/>
          <w:szCs w:val="24"/>
          <w:lang w:val="es-ES"/>
        </w:rPr>
        <w:t>Aquellos carteles que se encuentren ubicados en las ochavas propiamente dichas como así también aquellos situados en la proyección de las líneas municipales que la delimitan;</w:t>
      </w:r>
    </w:p>
    <w:p w:rsidR="00960CB9" w:rsidRPr="00C35BD1" w:rsidRDefault="00960CB9" w:rsidP="000E3AAE">
      <w:pPr>
        <w:pStyle w:val="Prrafodelista"/>
        <w:numPr>
          <w:ilvl w:val="0"/>
          <w:numId w:val="45"/>
        </w:numPr>
        <w:tabs>
          <w:tab w:val="left" w:pos="0"/>
        </w:tabs>
        <w:spacing w:after="0" w:line="240" w:lineRule="auto"/>
        <w:jc w:val="both"/>
        <w:rPr>
          <w:rFonts w:ascii="Arial" w:hAnsi="Arial" w:cs="Arial"/>
          <w:szCs w:val="24"/>
          <w:lang w:val="es-ES"/>
        </w:rPr>
      </w:pPr>
      <w:r w:rsidRPr="00C35BD1">
        <w:rPr>
          <w:rFonts w:ascii="Arial" w:hAnsi="Arial" w:cs="Arial"/>
          <w:szCs w:val="24"/>
          <w:lang w:val="es-ES"/>
        </w:rPr>
        <w:t>Los carteles semicirculares, siempre que nazcan y terminen sobre la línea municipal, siempre y cuando el radio perpendicular a la Línea Municipal no supere los 1,50 metros.</w:t>
      </w:r>
    </w:p>
    <w:p w:rsidR="00960CB9" w:rsidRPr="00C35BD1" w:rsidRDefault="00960CB9"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Perpendicular a la Línea Municipal</w:t>
      </w:r>
    </w:p>
    <w:p w:rsidR="00960CB9" w:rsidRPr="00C35BD1" w:rsidRDefault="00960CB9" w:rsidP="000E3AAE">
      <w:pPr>
        <w:pStyle w:val="Prrafodelista"/>
        <w:numPr>
          <w:ilvl w:val="0"/>
          <w:numId w:val="46"/>
        </w:numPr>
        <w:tabs>
          <w:tab w:val="left" w:pos="0"/>
        </w:tabs>
        <w:spacing w:after="0" w:line="240" w:lineRule="auto"/>
        <w:jc w:val="both"/>
        <w:rPr>
          <w:rFonts w:ascii="Arial" w:hAnsi="Arial" w:cs="Arial"/>
          <w:szCs w:val="24"/>
          <w:lang w:val="es-ES"/>
        </w:rPr>
      </w:pPr>
      <w:r w:rsidRPr="00C35BD1">
        <w:rPr>
          <w:rFonts w:ascii="Arial" w:hAnsi="Arial" w:cs="Arial"/>
          <w:szCs w:val="24"/>
          <w:lang w:val="es-ES"/>
        </w:rPr>
        <w:t>Aquel cartel cuya posición resulte perpendicular a la línea municipal independientemente de su espesor o separación de la misma;</w:t>
      </w:r>
    </w:p>
    <w:p w:rsidR="00960CB9" w:rsidRPr="00C35BD1" w:rsidRDefault="00960CB9" w:rsidP="000E3AAE">
      <w:pPr>
        <w:pStyle w:val="Prrafodelista"/>
        <w:numPr>
          <w:ilvl w:val="0"/>
          <w:numId w:val="46"/>
        </w:numPr>
        <w:tabs>
          <w:tab w:val="left" w:pos="0"/>
        </w:tabs>
        <w:spacing w:after="0" w:line="240" w:lineRule="auto"/>
        <w:jc w:val="both"/>
        <w:rPr>
          <w:rFonts w:ascii="Arial" w:hAnsi="Arial" w:cs="Arial"/>
          <w:szCs w:val="24"/>
          <w:lang w:val="es-ES"/>
        </w:rPr>
      </w:pPr>
      <w:r w:rsidRPr="00C35BD1">
        <w:rPr>
          <w:rFonts w:ascii="Arial" w:hAnsi="Arial" w:cs="Arial"/>
          <w:szCs w:val="24"/>
          <w:lang w:val="es-ES"/>
        </w:rPr>
        <w:t>Aquellos carteles cuyo frente forme un ángulo superior a los 30 grados respecto de la línea municipal.</w:t>
      </w:r>
    </w:p>
    <w:p w:rsidR="00960CB9" w:rsidRPr="00C35BD1" w:rsidRDefault="00960CB9" w:rsidP="000E3AAE">
      <w:pPr>
        <w:pStyle w:val="Prrafodelista"/>
        <w:numPr>
          <w:ilvl w:val="0"/>
          <w:numId w:val="46"/>
        </w:numPr>
        <w:tabs>
          <w:tab w:val="left" w:pos="0"/>
        </w:tabs>
        <w:spacing w:after="0" w:line="240" w:lineRule="auto"/>
        <w:jc w:val="both"/>
        <w:rPr>
          <w:rFonts w:ascii="Arial" w:hAnsi="Arial" w:cs="Arial"/>
          <w:szCs w:val="24"/>
          <w:lang w:val="es-ES"/>
        </w:rPr>
      </w:pPr>
      <w:r w:rsidRPr="00C35BD1">
        <w:rPr>
          <w:rFonts w:ascii="Arial" w:hAnsi="Arial" w:cs="Arial"/>
          <w:szCs w:val="24"/>
          <w:lang w:val="es-ES"/>
        </w:rPr>
        <w:t>Aquellos carteles que teniendo en planta forma semicircular y su radio perpendicular a la Línea Municipal supere los 1,50 metros.</w:t>
      </w:r>
    </w:p>
    <w:p w:rsidR="00960CB9" w:rsidRPr="00C35BD1" w:rsidRDefault="00960CB9" w:rsidP="000E3AAE">
      <w:pPr>
        <w:pStyle w:val="Prrafodelista"/>
        <w:numPr>
          <w:ilvl w:val="0"/>
          <w:numId w:val="46"/>
        </w:numPr>
        <w:tabs>
          <w:tab w:val="left" w:pos="0"/>
        </w:tabs>
        <w:spacing w:after="0" w:line="240" w:lineRule="auto"/>
        <w:jc w:val="both"/>
        <w:rPr>
          <w:rFonts w:ascii="Arial" w:hAnsi="Arial" w:cs="Arial"/>
          <w:szCs w:val="24"/>
          <w:lang w:val="es-ES"/>
        </w:rPr>
      </w:pPr>
      <w:r w:rsidRPr="00C35BD1">
        <w:rPr>
          <w:rFonts w:ascii="Arial" w:hAnsi="Arial" w:cs="Arial"/>
          <w:szCs w:val="24"/>
          <w:lang w:val="es-ES"/>
        </w:rPr>
        <w:t>Todo cartel curvo que exceda la figura de un semicírculo, aun naciendo y terminando en la línea municipal;</w:t>
      </w:r>
    </w:p>
    <w:p w:rsidR="00960CB9" w:rsidRPr="00C35BD1" w:rsidRDefault="00960CB9" w:rsidP="000E3AAE">
      <w:pPr>
        <w:pStyle w:val="Prrafodelista"/>
        <w:numPr>
          <w:ilvl w:val="0"/>
          <w:numId w:val="46"/>
        </w:numPr>
        <w:tabs>
          <w:tab w:val="left" w:pos="0"/>
        </w:tabs>
        <w:spacing w:after="0" w:line="240" w:lineRule="auto"/>
        <w:jc w:val="both"/>
        <w:rPr>
          <w:rFonts w:ascii="Arial" w:hAnsi="Arial" w:cs="Arial"/>
          <w:szCs w:val="24"/>
          <w:lang w:val="es-ES"/>
        </w:rPr>
      </w:pPr>
      <w:r w:rsidRPr="00C35BD1">
        <w:rPr>
          <w:rFonts w:ascii="Arial" w:hAnsi="Arial" w:cs="Arial"/>
          <w:szCs w:val="24"/>
          <w:lang w:val="es-ES"/>
        </w:rPr>
        <w:t>La publicidad en banderas o cualquier otro medio que no siendo fijo, se encuentren vinculados a la actividad de un local;</w:t>
      </w:r>
    </w:p>
    <w:p w:rsidR="00960CB9" w:rsidRPr="00C35BD1" w:rsidRDefault="00960CB9" w:rsidP="000E3AAE">
      <w:p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           Inciso 3.- Toda otra situación no contemplada en los Incisos anteriores.</w:t>
      </w:r>
    </w:p>
    <w:p w:rsidR="00960CB9"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AB3670" w:rsidRPr="00C35BD1">
        <w:rPr>
          <w:rFonts w:ascii="Arial" w:hAnsi="Arial" w:cs="Arial"/>
          <w:b/>
          <w:szCs w:val="24"/>
          <w:u w:val="single"/>
          <w:lang w:val="es-ES"/>
        </w:rPr>
        <w:t>199</w:t>
      </w:r>
      <w:r w:rsidR="00960CB9" w:rsidRPr="00C35BD1">
        <w:rPr>
          <w:rFonts w:ascii="Arial" w:hAnsi="Arial" w:cs="Arial"/>
          <w:b/>
          <w:szCs w:val="24"/>
          <w:u w:val="single"/>
          <w:lang w:val="es-ES"/>
        </w:rPr>
        <w:t>º:</w:t>
      </w:r>
      <w:r w:rsidR="00960CB9" w:rsidRPr="00C35BD1">
        <w:rPr>
          <w:rFonts w:ascii="Arial" w:hAnsi="Arial" w:cs="Arial"/>
          <w:szCs w:val="24"/>
          <w:lang w:val="es-ES"/>
        </w:rPr>
        <w:t xml:space="preserve"> En función del tipo de cartel y de su superficie, se establecen los siguientes valores por la cantidad de metros cuadrados:</w:t>
      </w:r>
    </w:p>
    <w:p w:rsidR="00960CB9" w:rsidRPr="00C35BD1" w:rsidRDefault="00960CB9" w:rsidP="00225D8D">
      <w:pPr>
        <w:pStyle w:val="Prrafodelista"/>
        <w:numPr>
          <w:ilvl w:val="0"/>
          <w:numId w:val="47"/>
        </w:num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Cartelería fija o semi-fija</w:t>
      </w:r>
    </w:p>
    <w:p w:rsidR="006232C5" w:rsidRPr="00C35BD1" w:rsidRDefault="006232C5" w:rsidP="00225D8D">
      <w:pPr>
        <w:spacing w:after="0" w:line="240" w:lineRule="auto"/>
        <w:ind w:hanging="2"/>
        <w:jc w:val="both"/>
        <w:rPr>
          <w:rFonts w:ascii="Arial" w:eastAsia="Arial" w:hAnsi="Arial" w:cs="Arial"/>
          <w:szCs w:val="24"/>
        </w:rPr>
      </w:pP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8"/>
        <w:gridCol w:w="1091"/>
        <w:gridCol w:w="1090"/>
        <w:gridCol w:w="1090"/>
        <w:gridCol w:w="1090"/>
        <w:gridCol w:w="1090"/>
      </w:tblGrid>
      <w:tr w:rsidR="006232C5" w:rsidRPr="00AE46C3" w:rsidTr="006232C5">
        <w:tc>
          <w:tcPr>
            <w:tcW w:w="3681"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b/>
                <w:szCs w:val="24"/>
              </w:rPr>
              <w:t>Ubicación/Superficie (m2)</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b/>
                <w:szCs w:val="24"/>
              </w:rPr>
              <w:t>0 / 2</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b/>
                <w:szCs w:val="24"/>
              </w:rPr>
              <w:t>+2 / 10</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b/>
                <w:szCs w:val="24"/>
              </w:rPr>
              <w:t>+10 / 30</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b/>
                <w:szCs w:val="24"/>
              </w:rPr>
              <w:t>+30 / 50</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b/>
                <w:szCs w:val="24"/>
              </w:rPr>
              <w:t>+ 50</w:t>
            </w:r>
          </w:p>
        </w:tc>
      </w:tr>
      <w:tr w:rsidR="006232C5" w:rsidRPr="00AE46C3" w:rsidTr="006232C5">
        <w:tc>
          <w:tcPr>
            <w:tcW w:w="3681" w:type="dxa"/>
          </w:tcPr>
          <w:p w:rsidR="006232C5" w:rsidRPr="00C35BD1" w:rsidRDefault="006232C5" w:rsidP="00225D8D">
            <w:pPr>
              <w:spacing w:after="0" w:line="240" w:lineRule="auto"/>
              <w:ind w:hanging="2"/>
              <w:jc w:val="both"/>
              <w:rPr>
                <w:rFonts w:ascii="Arial" w:eastAsia="Arial" w:hAnsi="Arial" w:cs="Arial"/>
                <w:szCs w:val="24"/>
              </w:rPr>
            </w:pPr>
            <w:r w:rsidRPr="00C35BD1">
              <w:rPr>
                <w:rFonts w:ascii="Arial" w:eastAsia="Arial" w:hAnsi="Arial" w:cs="Arial"/>
                <w:szCs w:val="24"/>
              </w:rPr>
              <w:t>Paralela a la Línea Municipal</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$ 400</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$ 800</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$ 2.300</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$ 3.800</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$ 7.500</w:t>
            </w:r>
          </w:p>
        </w:tc>
      </w:tr>
      <w:tr w:rsidR="006232C5" w:rsidRPr="00AE46C3" w:rsidTr="006232C5">
        <w:tc>
          <w:tcPr>
            <w:tcW w:w="3681" w:type="dxa"/>
          </w:tcPr>
          <w:p w:rsidR="006232C5" w:rsidRPr="00C35BD1" w:rsidRDefault="006232C5" w:rsidP="00225D8D">
            <w:pPr>
              <w:spacing w:after="0" w:line="240" w:lineRule="auto"/>
              <w:ind w:hanging="2"/>
              <w:rPr>
                <w:rFonts w:ascii="Arial" w:eastAsia="Arial" w:hAnsi="Arial" w:cs="Arial"/>
                <w:szCs w:val="24"/>
              </w:rPr>
            </w:pPr>
            <w:r w:rsidRPr="00C35BD1">
              <w:rPr>
                <w:rFonts w:ascii="Arial" w:eastAsia="Arial" w:hAnsi="Arial" w:cs="Arial"/>
                <w:szCs w:val="24"/>
              </w:rPr>
              <w:t>Perpendicular a la Línea Municipal</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$ 400</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$ 1.200</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$ 3.000</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$ 7.500</w:t>
            </w:r>
          </w:p>
        </w:tc>
        <w:tc>
          <w:tcPr>
            <w:tcW w:w="1077"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$ 9.000</w:t>
            </w:r>
          </w:p>
        </w:tc>
      </w:tr>
      <w:tr w:rsidR="006232C5" w:rsidRPr="00AE46C3" w:rsidTr="006232C5">
        <w:tc>
          <w:tcPr>
            <w:tcW w:w="3681" w:type="dxa"/>
            <w:tcBorders>
              <w:top w:val="single" w:sz="4" w:space="0" w:color="000000"/>
              <w:left w:val="single" w:sz="4" w:space="0" w:color="000000"/>
              <w:bottom w:val="single" w:sz="4" w:space="0" w:color="000000"/>
              <w:right w:val="single" w:sz="4" w:space="0" w:color="000000"/>
            </w:tcBorders>
          </w:tcPr>
          <w:p w:rsidR="006232C5" w:rsidRPr="00C35BD1" w:rsidRDefault="006232C5" w:rsidP="00225D8D">
            <w:pPr>
              <w:spacing w:after="0" w:line="240" w:lineRule="auto"/>
              <w:ind w:hanging="2"/>
              <w:rPr>
                <w:rFonts w:ascii="Arial" w:eastAsia="Arial" w:hAnsi="Arial" w:cs="Arial"/>
                <w:szCs w:val="24"/>
              </w:rPr>
            </w:pPr>
            <w:r w:rsidRPr="00C35BD1">
              <w:rPr>
                <w:rFonts w:ascii="Arial" w:eastAsia="Arial" w:hAnsi="Arial" w:cs="Arial"/>
                <w:szCs w:val="24"/>
              </w:rPr>
              <w:t>En predios  rurales, accesos y rutas</w:t>
            </w:r>
          </w:p>
        </w:tc>
        <w:tc>
          <w:tcPr>
            <w:tcW w:w="1077" w:type="dxa"/>
            <w:tcBorders>
              <w:top w:val="single" w:sz="4" w:space="0" w:color="000000"/>
              <w:left w:val="single" w:sz="4" w:space="0" w:color="000000"/>
              <w:bottom w:val="single" w:sz="4" w:space="0" w:color="000000"/>
              <w:right w:val="single" w:sz="4" w:space="0" w:color="000000"/>
            </w:tcBorders>
          </w:tcPr>
          <w:p w:rsidR="006232C5" w:rsidRPr="00C35BD1" w:rsidRDefault="006232C5" w:rsidP="00225D8D">
            <w:pPr>
              <w:spacing w:after="0" w:line="240" w:lineRule="auto"/>
              <w:ind w:hanging="2"/>
              <w:rPr>
                <w:rFonts w:ascii="Arial" w:eastAsia="Arial" w:hAnsi="Arial" w:cs="Arial"/>
                <w:szCs w:val="24"/>
              </w:rPr>
            </w:pPr>
            <w:r w:rsidRPr="00C35BD1">
              <w:rPr>
                <w:rFonts w:ascii="Arial" w:eastAsia="Arial" w:hAnsi="Arial" w:cs="Arial"/>
                <w:szCs w:val="24"/>
              </w:rPr>
              <w:t xml:space="preserve">  $ 400</w:t>
            </w:r>
          </w:p>
        </w:tc>
        <w:tc>
          <w:tcPr>
            <w:tcW w:w="1077" w:type="dxa"/>
            <w:tcBorders>
              <w:top w:val="single" w:sz="4" w:space="0" w:color="000000"/>
              <w:left w:val="single" w:sz="4" w:space="0" w:color="000000"/>
              <w:bottom w:val="single" w:sz="4" w:space="0" w:color="000000"/>
              <w:right w:val="single" w:sz="4" w:space="0" w:color="000000"/>
            </w:tcBorders>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$ 800</w:t>
            </w:r>
          </w:p>
        </w:tc>
        <w:tc>
          <w:tcPr>
            <w:tcW w:w="1077" w:type="dxa"/>
            <w:tcBorders>
              <w:top w:val="single" w:sz="4" w:space="0" w:color="000000"/>
              <w:left w:val="single" w:sz="4" w:space="0" w:color="000000"/>
              <w:bottom w:val="single" w:sz="4" w:space="0" w:color="000000"/>
              <w:right w:val="single" w:sz="4" w:space="0" w:color="000000"/>
            </w:tcBorders>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$ 2.300</w:t>
            </w:r>
          </w:p>
        </w:tc>
        <w:tc>
          <w:tcPr>
            <w:tcW w:w="1077" w:type="dxa"/>
            <w:tcBorders>
              <w:top w:val="single" w:sz="4" w:space="0" w:color="000000"/>
              <w:left w:val="single" w:sz="4" w:space="0" w:color="000000"/>
              <w:bottom w:val="single" w:sz="4" w:space="0" w:color="000000"/>
              <w:right w:val="single" w:sz="4" w:space="0" w:color="000000"/>
            </w:tcBorders>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$ 3.800</w:t>
            </w:r>
          </w:p>
        </w:tc>
        <w:tc>
          <w:tcPr>
            <w:tcW w:w="1077" w:type="dxa"/>
            <w:tcBorders>
              <w:top w:val="single" w:sz="4" w:space="0" w:color="000000"/>
              <w:left w:val="single" w:sz="4" w:space="0" w:color="000000"/>
              <w:bottom w:val="single" w:sz="4" w:space="0" w:color="000000"/>
              <w:right w:val="single" w:sz="4" w:space="0" w:color="000000"/>
            </w:tcBorders>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$ 7.500</w:t>
            </w:r>
          </w:p>
        </w:tc>
      </w:tr>
    </w:tbl>
    <w:p w:rsidR="006232C5" w:rsidRPr="00C35BD1" w:rsidRDefault="006232C5" w:rsidP="00225D8D">
      <w:pPr>
        <w:spacing w:after="0" w:line="240" w:lineRule="auto"/>
        <w:jc w:val="both"/>
        <w:rPr>
          <w:rFonts w:ascii="Arial" w:eastAsia="Arial" w:hAnsi="Arial" w:cs="Arial"/>
          <w:szCs w:val="24"/>
        </w:rPr>
      </w:pPr>
    </w:p>
    <w:p w:rsidR="006232C5" w:rsidRPr="00C35BD1" w:rsidRDefault="006232C5" w:rsidP="00225D8D">
      <w:pPr>
        <w:pStyle w:val="Prrafodelista"/>
        <w:numPr>
          <w:ilvl w:val="0"/>
          <w:numId w:val="47"/>
        </w:numPr>
        <w:tabs>
          <w:tab w:val="left" w:pos="3402"/>
        </w:tabs>
        <w:spacing w:after="0" w:line="240" w:lineRule="auto"/>
        <w:jc w:val="both"/>
        <w:textDirection w:val="btLr"/>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Publicidad por pantalla u otro medio audiovisual</w:t>
      </w:r>
    </w:p>
    <w:p w:rsidR="006232C5" w:rsidRPr="00C35BD1" w:rsidRDefault="006232C5" w:rsidP="00225D8D">
      <w:pPr>
        <w:spacing w:after="0" w:line="240" w:lineRule="auto"/>
        <w:ind w:hanging="2"/>
        <w:jc w:val="both"/>
        <w:rPr>
          <w:rFonts w:ascii="Arial" w:eastAsia="Arial" w:hAnsi="Arial" w:cs="Arial"/>
          <w:szCs w:val="24"/>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5402"/>
      </w:tblGrid>
      <w:tr w:rsidR="006232C5" w:rsidRPr="00AE46C3" w:rsidTr="005B6B05">
        <w:tc>
          <w:tcPr>
            <w:tcW w:w="3652"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b/>
                <w:szCs w:val="24"/>
              </w:rPr>
              <w:t>Ubicación</w:t>
            </w:r>
          </w:p>
        </w:tc>
        <w:tc>
          <w:tcPr>
            <w:tcW w:w="5402"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b/>
                <w:szCs w:val="24"/>
              </w:rPr>
              <w:t>Valor mensual por cada metro cuadrado</w:t>
            </w:r>
          </w:p>
        </w:tc>
      </w:tr>
      <w:tr w:rsidR="006232C5" w:rsidRPr="00AE46C3" w:rsidTr="005B6B05">
        <w:tc>
          <w:tcPr>
            <w:tcW w:w="3652" w:type="dxa"/>
          </w:tcPr>
          <w:p w:rsidR="006232C5" w:rsidRPr="00C35BD1" w:rsidRDefault="006232C5" w:rsidP="00225D8D">
            <w:pPr>
              <w:spacing w:after="0" w:line="240" w:lineRule="auto"/>
              <w:ind w:hanging="2"/>
              <w:jc w:val="both"/>
              <w:rPr>
                <w:rFonts w:ascii="Arial" w:eastAsia="Arial" w:hAnsi="Arial" w:cs="Arial"/>
                <w:szCs w:val="24"/>
              </w:rPr>
            </w:pPr>
            <w:r w:rsidRPr="00C35BD1">
              <w:rPr>
                <w:rFonts w:ascii="Arial" w:eastAsia="Arial" w:hAnsi="Arial" w:cs="Arial"/>
                <w:szCs w:val="24"/>
              </w:rPr>
              <w:t>Paralela a la Línea Municipal</w:t>
            </w:r>
          </w:p>
        </w:tc>
        <w:tc>
          <w:tcPr>
            <w:tcW w:w="5402"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$ 1.500.-</w:t>
            </w:r>
          </w:p>
        </w:tc>
      </w:tr>
      <w:tr w:rsidR="006232C5" w:rsidRPr="00AE46C3" w:rsidTr="005B6B05">
        <w:tc>
          <w:tcPr>
            <w:tcW w:w="3652" w:type="dxa"/>
          </w:tcPr>
          <w:p w:rsidR="006232C5" w:rsidRPr="00C35BD1" w:rsidRDefault="006232C5" w:rsidP="00225D8D">
            <w:pPr>
              <w:spacing w:after="0" w:line="240" w:lineRule="auto"/>
              <w:ind w:hanging="2"/>
              <w:rPr>
                <w:rFonts w:ascii="Arial" w:eastAsia="Arial" w:hAnsi="Arial" w:cs="Arial"/>
                <w:szCs w:val="24"/>
              </w:rPr>
            </w:pPr>
            <w:r w:rsidRPr="00C35BD1">
              <w:rPr>
                <w:rFonts w:ascii="Arial" w:eastAsia="Arial" w:hAnsi="Arial" w:cs="Arial"/>
                <w:szCs w:val="24"/>
              </w:rPr>
              <w:t>Perpendicular a la Línea Municipal</w:t>
            </w:r>
          </w:p>
        </w:tc>
        <w:tc>
          <w:tcPr>
            <w:tcW w:w="5402" w:type="dxa"/>
          </w:tcPr>
          <w:p w:rsidR="006232C5" w:rsidRPr="00C35BD1" w:rsidRDefault="006232C5" w:rsidP="00225D8D">
            <w:pPr>
              <w:spacing w:after="0" w:line="240" w:lineRule="auto"/>
              <w:ind w:hanging="2"/>
              <w:jc w:val="center"/>
              <w:rPr>
                <w:rFonts w:ascii="Arial" w:eastAsia="Arial" w:hAnsi="Arial" w:cs="Arial"/>
                <w:szCs w:val="24"/>
              </w:rPr>
            </w:pPr>
            <w:r w:rsidRPr="00C35BD1">
              <w:rPr>
                <w:rFonts w:ascii="Arial" w:eastAsia="Arial" w:hAnsi="Arial" w:cs="Arial"/>
                <w:szCs w:val="24"/>
              </w:rPr>
              <w:t>$ 2.300.-</w:t>
            </w:r>
          </w:p>
        </w:tc>
      </w:tr>
    </w:tbl>
    <w:p w:rsidR="006232C5" w:rsidRPr="00C35BD1" w:rsidRDefault="006232C5" w:rsidP="00225D8D">
      <w:pPr>
        <w:spacing w:after="0" w:line="240" w:lineRule="auto"/>
        <w:ind w:hanging="2"/>
        <w:jc w:val="both"/>
        <w:rPr>
          <w:rFonts w:ascii="Arial" w:eastAsia="Arial" w:hAnsi="Arial" w:cs="Arial"/>
          <w:szCs w:val="24"/>
        </w:rPr>
      </w:pP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Por cartelería fija se entiende aquella que está anclada al inmueble. Por cartelería semi-fija se entiende aquella que puede ser colocada y retirada durante el día; ejemplo de esto son las banderas, pizarras u otros sistemas de publicidad similares. La cartelería semi-fija se computará según en donde se encuentre anclada, si es en línea municipal o dentro del predio, será paralela y sino, será perpendicular.</w:t>
      </w: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Las publicidades eventuales, pero que pueden sostenerse en el tiempo, pagarán como mínimo un semestre, aun cuando su tiempo sea menor. Es el caso de los carteles de “venta” o de “alquiler” de las propiedades. </w:t>
      </w:r>
    </w:p>
    <w:p w:rsidR="006232C5"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6232C5" w:rsidRPr="00C35BD1">
        <w:rPr>
          <w:rFonts w:ascii="Arial" w:hAnsi="Arial" w:cs="Arial"/>
          <w:b/>
          <w:szCs w:val="24"/>
          <w:u w:val="single"/>
          <w:lang w:val="es-ES"/>
        </w:rPr>
        <w:t>20</w:t>
      </w:r>
      <w:r w:rsidR="00AB3670" w:rsidRPr="00C35BD1">
        <w:rPr>
          <w:rFonts w:ascii="Arial" w:hAnsi="Arial" w:cs="Arial"/>
          <w:b/>
          <w:szCs w:val="24"/>
          <w:u w:val="single"/>
          <w:lang w:val="es-ES"/>
        </w:rPr>
        <w:t>0</w:t>
      </w:r>
      <w:r w:rsidR="006232C5" w:rsidRPr="00C35BD1">
        <w:rPr>
          <w:rFonts w:ascii="Arial" w:hAnsi="Arial" w:cs="Arial"/>
          <w:b/>
          <w:szCs w:val="24"/>
          <w:u w:val="single"/>
          <w:lang w:val="es-ES"/>
        </w:rPr>
        <w:t>º:</w:t>
      </w:r>
      <w:r w:rsidR="006232C5" w:rsidRPr="00C35BD1">
        <w:rPr>
          <w:rFonts w:ascii="Arial" w:hAnsi="Arial" w:cs="Arial"/>
          <w:b/>
          <w:szCs w:val="24"/>
          <w:lang w:val="es-ES"/>
        </w:rPr>
        <w:t xml:space="preserve"> </w:t>
      </w:r>
      <w:r w:rsidR="006232C5" w:rsidRPr="00C35BD1">
        <w:rPr>
          <w:rFonts w:ascii="Arial" w:hAnsi="Arial" w:cs="Arial"/>
          <w:szCs w:val="24"/>
          <w:lang w:val="es-ES"/>
        </w:rPr>
        <w:t xml:space="preserve">Conforme a la ubicación geográfica de cada comercio, industria o empresa, a los efectos del cálculo del Derecho de Publicidad y Propaganda, la Autoridad de Aplicación determinará zonas urbanas y coeficientes especiales los que aplicarán para una equilibrada imposición tributaria. </w:t>
      </w: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Los coeficientes reconocerán las distintas situaciones de rentabilidad urbana y, fundamentalmente, el valor paisajístico de algunas zonas. Los incrementos se sustentan en moderar la contaminación visual y en asegurar la preservación del paisaje ambiental y urbano.</w:t>
      </w:r>
    </w:p>
    <w:p w:rsidR="006232C5"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6232C5" w:rsidRPr="00C35BD1">
        <w:rPr>
          <w:rFonts w:ascii="Arial" w:hAnsi="Arial" w:cs="Arial"/>
          <w:b/>
          <w:szCs w:val="24"/>
          <w:u w:val="single"/>
          <w:lang w:val="es-ES"/>
        </w:rPr>
        <w:t>20</w:t>
      </w:r>
      <w:r w:rsidR="00AB3670" w:rsidRPr="00C35BD1">
        <w:rPr>
          <w:rFonts w:ascii="Arial" w:hAnsi="Arial" w:cs="Arial"/>
          <w:b/>
          <w:szCs w:val="24"/>
          <w:u w:val="single"/>
          <w:lang w:val="es-ES"/>
        </w:rPr>
        <w:t>1</w:t>
      </w:r>
      <w:r w:rsidR="006232C5" w:rsidRPr="00C35BD1">
        <w:rPr>
          <w:rFonts w:ascii="Arial" w:hAnsi="Arial" w:cs="Arial"/>
          <w:b/>
          <w:szCs w:val="24"/>
          <w:u w:val="single"/>
          <w:lang w:val="es-ES"/>
        </w:rPr>
        <w:t>º:</w:t>
      </w:r>
      <w:r w:rsidR="006232C5" w:rsidRPr="00C35BD1">
        <w:rPr>
          <w:rFonts w:ascii="Arial" w:hAnsi="Arial" w:cs="Arial"/>
          <w:szCs w:val="24"/>
          <w:lang w:val="es-ES"/>
        </w:rPr>
        <w:t xml:space="preserve"> En los casos en que el anuncio se efectuara sin permiso, modificándose lo aprobado o en lugar distinto al autorizado, se aplicará una sobre tasa de 3 veces el monto del Derecho durante todo el tiempo que perdure el sin permiso, sin perjuicio de otras sanciones complementarias. Si la situación persiste durante noventa (90) días, se informará a la Asesoría legal del Municipio y el sujeto será pasible de las sanciones y procedimientos previstos en la Ordenanza de Multas y Contravenciones. </w:t>
      </w:r>
    </w:p>
    <w:p w:rsidR="006232C5"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6232C5" w:rsidRPr="00C35BD1">
        <w:rPr>
          <w:rFonts w:ascii="Arial" w:hAnsi="Arial" w:cs="Arial"/>
          <w:b/>
          <w:szCs w:val="24"/>
          <w:u w:val="single"/>
          <w:lang w:val="es-ES"/>
        </w:rPr>
        <w:t>20</w:t>
      </w:r>
      <w:r w:rsidR="00AB3670" w:rsidRPr="00C35BD1">
        <w:rPr>
          <w:rFonts w:ascii="Arial" w:hAnsi="Arial" w:cs="Arial"/>
          <w:b/>
          <w:szCs w:val="24"/>
          <w:u w:val="single"/>
          <w:lang w:val="es-ES"/>
        </w:rPr>
        <w:t>2</w:t>
      </w:r>
      <w:r w:rsidR="006232C5" w:rsidRPr="00C35BD1">
        <w:rPr>
          <w:rFonts w:ascii="Arial" w:hAnsi="Arial" w:cs="Arial"/>
          <w:b/>
          <w:szCs w:val="24"/>
          <w:u w:val="single"/>
          <w:lang w:val="es-ES"/>
        </w:rPr>
        <w:t>º:</w:t>
      </w:r>
      <w:r w:rsidR="006232C5" w:rsidRPr="00C35BD1">
        <w:rPr>
          <w:rFonts w:ascii="Arial" w:hAnsi="Arial" w:cs="Arial"/>
          <w:szCs w:val="24"/>
          <w:lang w:val="es-ES"/>
        </w:rPr>
        <w:t xml:space="preserve"> La publicidad realizada por contribuyentes sin domicilio fiscal en el municipio, o de marcas foráneas, sean con o sin autorización municipal, tendrán un recargo de dos (2) veces el valor estipulado en la presente Ordenanza. </w:t>
      </w:r>
    </w:p>
    <w:p w:rsidR="006232C5"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6232C5" w:rsidRPr="00C35BD1">
        <w:rPr>
          <w:rFonts w:ascii="Arial" w:hAnsi="Arial" w:cs="Arial"/>
          <w:b/>
          <w:szCs w:val="24"/>
          <w:u w:val="single"/>
          <w:lang w:val="es-ES"/>
        </w:rPr>
        <w:t>20</w:t>
      </w:r>
      <w:r w:rsidR="00AB3670" w:rsidRPr="00C35BD1">
        <w:rPr>
          <w:rFonts w:ascii="Arial" w:hAnsi="Arial" w:cs="Arial"/>
          <w:b/>
          <w:szCs w:val="24"/>
          <w:u w:val="single"/>
          <w:lang w:val="es-ES"/>
        </w:rPr>
        <w:t>3</w:t>
      </w:r>
      <w:r w:rsidR="006232C5" w:rsidRPr="00C35BD1">
        <w:rPr>
          <w:rFonts w:ascii="Arial" w:hAnsi="Arial" w:cs="Arial"/>
          <w:b/>
          <w:szCs w:val="24"/>
          <w:u w:val="single"/>
          <w:lang w:val="es-ES"/>
        </w:rPr>
        <w:t>º:</w:t>
      </w:r>
      <w:r w:rsidR="006232C5" w:rsidRPr="00C35BD1">
        <w:rPr>
          <w:rFonts w:ascii="Arial" w:hAnsi="Arial" w:cs="Arial"/>
          <w:szCs w:val="24"/>
          <w:lang w:val="es-ES"/>
        </w:rPr>
        <w:t xml:space="preserve"> Cuando la publicidad exhibida se refiera a bebidas alcohólicas o cigarrillos, tendrán un recargo de dos (2) veces los valores estipulados en el presente Capítulo.</w:t>
      </w:r>
    </w:p>
    <w:p w:rsidR="006232C5"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6232C5" w:rsidRPr="00C35BD1">
        <w:rPr>
          <w:rFonts w:ascii="Arial" w:hAnsi="Arial" w:cs="Arial"/>
          <w:b/>
          <w:szCs w:val="24"/>
          <w:u w:val="single"/>
          <w:lang w:val="es-ES"/>
        </w:rPr>
        <w:t>20</w:t>
      </w:r>
      <w:r w:rsidR="00AB3670" w:rsidRPr="00C35BD1">
        <w:rPr>
          <w:rFonts w:ascii="Arial" w:hAnsi="Arial" w:cs="Arial"/>
          <w:b/>
          <w:szCs w:val="24"/>
          <w:u w:val="single"/>
          <w:lang w:val="es-ES"/>
        </w:rPr>
        <w:t>4</w:t>
      </w:r>
      <w:r w:rsidR="006232C5" w:rsidRPr="00C35BD1">
        <w:rPr>
          <w:rFonts w:ascii="Arial" w:hAnsi="Arial" w:cs="Arial"/>
          <w:b/>
          <w:szCs w:val="24"/>
          <w:u w:val="single"/>
          <w:lang w:val="es-ES"/>
        </w:rPr>
        <w:t>º:</w:t>
      </w:r>
      <w:r w:rsidR="006232C5" w:rsidRPr="00C35BD1">
        <w:rPr>
          <w:rFonts w:ascii="Arial" w:hAnsi="Arial" w:cs="Arial"/>
          <w:szCs w:val="24"/>
          <w:lang w:val="es-ES"/>
        </w:rPr>
        <w:t xml:space="preserve"> El municipio adhiriendo a las políticas alimentarias mundiales de acuerdo a lo expresado por la OMS en su informe y en un todo de acuerdo con la LEY NACIONAL DE OBESIDAD Nº 26.396. Específicamente en lo relacionado a los artículos Nº 11, 20 y 22, cuando la publicidad este referida a alimentos con elevado contenido calórico, y pobres en nutrientes esenciales y/o productos comestibles destinados al consumo humano que tengan entre sus insumos grasas trans, tendrán un recargo de dos (2) vece los valores estipulados en el presente Titulo.</w:t>
      </w:r>
    </w:p>
    <w:p w:rsidR="006232C5"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6232C5" w:rsidRPr="00C35BD1">
        <w:rPr>
          <w:rFonts w:ascii="Arial" w:hAnsi="Arial" w:cs="Arial"/>
          <w:b/>
          <w:szCs w:val="24"/>
          <w:u w:val="single"/>
          <w:lang w:val="es-ES"/>
        </w:rPr>
        <w:t>20</w:t>
      </w:r>
      <w:r w:rsidR="00AB3670" w:rsidRPr="00C35BD1">
        <w:rPr>
          <w:rFonts w:ascii="Arial" w:hAnsi="Arial" w:cs="Arial"/>
          <w:b/>
          <w:szCs w:val="24"/>
          <w:u w:val="single"/>
          <w:lang w:val="es-ES"/>
        </w:rPr>
        <w:t>5</w:t>
      </w:r>
      <w:r w:rsidR="006232C5" w:rsidRPr="00C35BD1">
        <w:rPr>
          <w:rFonts w:ascii="Arial" w:hAnsi="Arial" w:cs="Arial"/>
          <w:b/>
          <w:szCs w:val="24"/>
          <w:u w:val="single"/>
          <w:lang w:val="es-ES"/>
        </w:rPr>
        <w:t>º:</w:t>
      </w:r>
      <w:r w:rsidR="006232C5" w:rsidRPr="00C35BD1">
        <w:rPr>
          <w:rFonts w:ascii="Arial" w:hAnsi="Arial" w:cs="Arial"/>
          <w:szCs w:val="24"/>
          <w:lang w:val="es-ES"/>
        </w:rPr>
        <w:t xml:space="preserve"> Está exenta del pago de los Derechos del presente Título:</w:t>
      </w: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La publicidad incorporada en las vidrieras hasta una altura de 2,00 metros del nivel de vereda, siempre que esta refiera a las actividades del local y no a la publicidad de otras marcas.</w:t>
      </w: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La cartelería que identifica a un comercio, cuya superficie sea igual o menor a 2,00 metros cuadrados y se encuentre ubicada de forma paralela a la línea municipal. </w:t>
      </w: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Los carteles de obra exigidos por el Código de Edificación, siempre que no promuevan publicidad de terceros ajenos a la titularidad o responsabilidad profesional de la obra.</w:t>
      </w: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 xml:space="preserve">Inciso 4.- </w:t>
      </w:r>
      <w:r w:rsidRPr="00C35BD1">
        <w:rPr>
          <w:rFonts w:ascii="Arial" w:hAnsi="Arial" w:cs="Arial"/>
          <w:szCs w:val="24"/>
          <w:lang w:val="es-ES"/>
        </w:rPr>
        <w:t xml:space="preserve">Las chapas identificadoras donde consten nombre y especialidad del profesional universitario, técnico u oficio de cualquier tipo siempre que estas no superen 1,00 m2. </w:t>
      </w: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5.-</w:t>
      </w:r>
      <w:r w:rsidRPr="00C35BD1">
        <w:rPr>
          <w:rFonts w:ascii="Arial" w:hAnsi="Arial" w:cs="Arial"/>
          <w:szCs w:val="24"/>
          <w:lang w:val="es-ES"/>
        </w:rPr>
        <w:t xml:space="preserve"> Los carteles pintados o realizados en material autoadhesivo en vehículos.</w:t>
      </w: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6.-</w:t>
      </w:r>
      <w:r w:rsidRPr="00C35BD1">
        <w:rPr>
          <w:rFonts w:ascii="Arial" w:hAnsi="Arial" w:cs="Arial"/>
          <w:szCs w:val="24"/>
          <w:lang w:val="es-ES"/>
        </w:rPr>
        <w:t xml:space="preserve"> Las entidades de carácter cultural, religioso, asistencial, gremial, político, educativo, deportivo y entidades sin fines de lucro, salvo cuando dicha entidad ejerce una actividad comercial en forma directa o mediante terceras personas.</w:t>
      </w: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7.-</w:t>
      </w:r>
      <w:r w:rsidRPr="00C35BD1">
        <w:rPr>
          <w:rFonts w:ascii="Arial" w:hAnsi="Arial" w:cs="Arial"/>
          <w:szCs w:val="24"/>
          <w:lang w:val="es-ES"/>
        </w:rPr>
        <w:t xml:space="preserve"> Aquella cartelería que represente un servicio informativo (ejemplo: farmacia, estacionamiento, cajeros, etc.) siempre y cuando se limite a lo simple y llano de la información, con prescindencia de cualquier dato propagandístico.</w:t>
      </w: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8.-</w:t>
      </w:r>
      <w:r w:rsidRPr="00C35BD1">
        <w:rPr>
          <w:rFonts w:ascii="Arial" w:hAnsi="Arial" w:cs="Arial"/>
          <w:szCs w:val="24"/>
          <w:lang w:val="es-ES"/>
        </w:rPr>
        <w:t xml:space="preserve"> Los carteles o gráficas que se ubiquen en el interior de los locales comerciales.</w:t>
      </w:r>
    </w:p>
    <w:p w:rsidR="006232C5" w:rsidRPr="00C35BD1" w:rsidRDefault="006232C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9.-</w:t>
      </w:r>
      <w:r w:rsidRPr="00C35BD1">
        <w:rPr>
          <w:rFonts w:ascii="Arial" w:hAnsi="Arial" w:cs="Arial"/>
          <w:szCs w:val="24"/>
          <w:lang w:val="es-ES"/>
        </w:rPr>
        <w:t xml:space="preserve"> No está exenta de pago toda la cartelería comprendida en Villa Ventana que se rige por lo establecido en la Ordenanza Nro. 2774/15.</w:t>
      </w:r>
    </w:p>
    <w:p w:rsidR="006232C5"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6232C5" w:rsidRPr="00C35BD1">
        <w:rPr>
          <w:rFonts w:ascii="Arial" w:hAnsi="Arial" w:cs="Arial"/>
          <w:b/>
          <w:szCs w:val="24"/>
          <w:u w:val="single"/>
          <w:lang w:val="es-ES"/>
        </w:rPr>
        <w:t>20</w:t>
      </w:r>
      <w:r w:rsidR="00AB3670" w:rsidRPr="00C35BD1">
        <w:rPr>
          <w:rFonts w:ascii="Arial" w:hAnsi="Arial" w:cs="Arial"/>
          <w:b/>
          <w:szCs w:val="24"/>
          <w:u w:val="single"/>
          <w:lang w:val="es-ES"/>
        </w:rPr>
        <w:t>6</w:t>
      </w:r>
      <w:r w:rsidR="006232C5" w:rsidRPr="00C35BD1">
        <w:rPr>
          <w:rFonts w:ascii="Arial" w:hAnsi="Arial" w:cs="Arial"/>
          <w:b/>
          <w:szCs w:val="24"/>
          <w:u w:val="single"/>
          <w:lang w:val="es-ES"/>
        </w:rPr>
        <w:t>º:</w:t>
      </w:r>
      <w:r w:rsidR="00B46AF8">
        <w:rPr>
          <w:rFonts w:ascii="Arial" w:hAnsi="Arial" w:cs="Arial"/>
          <w:szCs w:val="24"/>
          <w:lang w:val="es-ES"/>
        </w:rPr>
        <w:t xml:space="preserve"> </w:t>
      </w:r>
      <w:r w:rsidR="006232C5" w:rsidRPr="00C35BD1">
        <w:rPr>
          <w:rFonts w:ascii="Arial" w:hAnsi="Arial" w:cs="Arial"/>
          <w:szCs w:val="24"/>
          <w:lang w:val="es-ES"/>
        </w:rPr>
        <w:t>En el caso que el responsable del pago del Derecho desista en la permanencia de su cartel o forma de publicidad o propaganda, deberá fehacientemente dar de baja su situación en la Dirección de Rentas del Municipio. A partir de dicho momento, tendrá noventa (90) días corridos para retirarlo. En el caso de que no cumpla en el plazo estipulado, deberá abonar el importe correspondiente a dicho plazo.</w:t>
      </w:r>
    </w:p>
    <w:p w:rsidR="006232C5"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E3630B" w:rsidRPr="00C35BD1">
        <w:rPr>
          <w:rFonts w:ascii="Arial" w:hAnsi="Arial" w:cs="Arial"/>
          <w:b/>
          <w:szCs w:val="24"/>
          <w:u w:val="single"/>
          <w:lang w:val="es-ES"/>
        </w:rPr>
        <w:t>20</w:t>
      </w:r>
      <w:r w:rsidR="00AB3670" w:rsidRPr="00C35BD1">
        <w:rPr>
          <w:rFonts w:ascii="Arial" w:hAnsi="Arial" w:cs="Arial"/>
          <w:b/>
          <w:szCs w:val="24"/>
          <w:u w:val="single"/>
          <w:lang w:val="es-ES"/>
        </w:rPr>
        <w:t>7</w:t>
      </w:r>
      <w:r w:rsidR="006232C5" w:rsidRPr="00C35BD1">
        <w:rPr>
          <w:rFonts w:ascii="Arial" w:hAnsi="Arial" w:cs="Arial"/>
          <w:b/>
          <w:szCs w:val="24"/>
          <w:u w:val="single"/>
          <w:lang w:val="es-ES"/>
        </w:rPr>
        <w:t>º</w:t>
      </w:r>
      <w:r w:rsidR="006232C5" w:rsidRPr="00C35BD1">
        <w:rPr>
          <w:rFonts w:ascii="Arial" w:hAnsi="Arial" w:cs="Arial"/>
          <w:szCs w:val="24"/>
          <w:u w:val="single"/>
          <w:lang w:val="es-ES"/>
        </w:rPr>
        <w:t>:</w:t>
      </w:r>
      <w:r w:rsidR="00B46AF8">
        <w:rPr>
          <w:rFonts w:ascii="Arial" w:hAnsi="Arial" w:cs="Arial"/>
          <w:szCs w:val="24"/>
          <w:lang w:val="es-ES"/>
        </w:rPr>
        <w:t xml:space="preserve"> </w:t>
      </w:r>
      <w:r w:rsidR="006232C5" w:rsidRPr="00C35BD1">
        <w:rPr>
          <w:rFonts w:ascii="Arial" w:hAnsi="Arial" w:cs="Arial"/>
          <w:szCs w:val="24"/>
          <w:lang w:val="es-ES"/>
        </w:rPr>
        <w:t xml:space="preserve">La publicidad y propaganda fuera de la Línea Municipal queda alcanzada por el Derecho de Ocupación de Espacio Público y requiere de autorización previa. La ocupación del espacio y la acción de publicidad y propaganda sin autorización previa, no da </w:t>
      </w:r>
      <w:r w:rsidR="00E3630B" w:rsidRPr="00C35BD1">
        <w:rPr>
          <w:rFonts w:ascii="Arial" w:hAnsi="Arial" w:cs="Arial"/>
          <w:szCs w:val="24"/>
          <w:lang w:val="es-ES"/>
        </w:rPr>
        <w:t>derecho alguno</w:t>
      </w:r>
      <w:r w:rsidR="006232C5" w:rsidRPr="00C35BD1">
        <w:rPr>
          <w:rFonts w:ascii="Arial" w:hAnsi="Arial" w:cs="Arial"/>
          <w:szCs w:val="24"/>
          <w:lang w:val="es-ES"/>
        </w:rPr>
        <w:t xml:space="preserve"> y está sujeta a sobre tasas y multas por incumplimientos.</w:t>
      </w:r>
    </w:p>
    <w:p w:rsidR="006232C5"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E3630B" w:rsidRPr="00C35BD1">
        <w:rPr>
          <w:rFonts w:ascii="Arial" w:hAnsi="Arial" w:cs="Arial"/>
          <w:b/>
          <w:szCs w:val="24"/>
          <w:u w:val="single"/>
          <w:lang w:val="es-ES"/>
        </w:rPr>
        <w:t>20</w:t>
      </w:r>
      <w:r w:rsidR="00AB3670" w:rsidRPr="00C35BD1">
        <w:rPr>
          <w:rFonts w:ascii="Arial" w:hAnsi="Arial" w:cs="Arial"/>
          <w:b/>
          <w:szCs w:val="24"/>
          <w:u w:val="single"/>
          <w:lang w:val="es-ES"/>
        </w:rPr>
        <w:t>8</w:t>
      </w:r>
      <w:r w:rsidR="006232C5" w:rsidRPr="00C35BD1">
        <w:rPr>
          <w:rFonts w:ascii="Arial" w:hAnsi="Arial" w:cs="Arial"/>
          <w:b/>
          <w:szCs w:val="24"/>
          <w:u w:val="single"/>
          <w:lang w:val="es-ES"/>
        </w:rPr>
        <w:t>º:</w:t>
      </w:r>
      <w:r w:rsidR="006232C5" w:rsidRPr="00C35BD1">
        <w:rPr>
          <w:rFonts w:ascii="Arial" w:hAnsi="Arial" w:cs="Arial"/>
          <w:szCs w:val="24"/>
          <w:lang w:val="es-ES"/>
        </w:rPr>
        <w:t xml:space="preserve"> Los anunciadores, empresas de publicidad y/o los restantes sujetos que tengan la calidad de contribuyentes y exhiban publicidad en marquesinas, toldos, carteles en ruta, o cualquier otro tipo de estructura para publicidad, a fin de obtener la correspondiente habilitación municipal de dicha estructura, deberán cumplimentar con la presentación de la siguiente documentación:</w:t>
      </w:r>
    </w:p>
    <w:p w:rsidR="006232C5" w:rsidRPr="00C35BD1" w:rsidRDefault="006232C5" w:rsidP="000E3AAE">
      <w:pPr>
        <w:pStyle w:val="Prrafodelista"/>
        <w:numPr>
          <w:ilvl w:val="0"/>
          <w:numId w:val="48"/>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Declaración jurada anual donde conste tipo de estructura soporte del anuncio publicitario, características, medida, tiempo que va a permanecer instalado y ubicación. En caso de detectarse incongruencias en los datos proporcionados por los anunciadores, empresas de publicidad y/o los restantes sujetos que tengan la calidad de contribuyentes, el Departamento Ejecutivo deberá aplicar las multas y demás sanciones previstas en la legislación </w:t>
      </w:r>
      <w:r w:rsidR="00E3630B" w:rsidRPr="00C35BD1">
        <w:rPr>
          <w:rFonts w:ascii="Arial" w:hAnsi="Arial" w:cs="Arial"/>
          <w:szCs w:val="24"/>
          <w:lang w:val="es-ES"/>
        </w:rPr>
        <w:t>municipal. -</w:t>
      </w:r>
    </w:p>
    <w:p w:rsidR="006232C5" w:rsidRPr="00C35BD1" w:rsidRDefault="006232C5" w:rsidP="000E3AAE">
      <w:pPr>
        <w:pStyle w:val="Prrafodelista"/>
        <w:numPr>
          <w:ilvl w:val="0"/>
          <w:numId w:val="48"/>
        </w:numPr>
        <w:tabs>
          <w:tab w:val="left" w:pos="0"/>
        </w:tabs>
        <w:spacing w:after="0" w:line="240" w:lineRule="auto"/>
        <w:jc w:val="both"/>
        <w:rPr>
          <w:rFonts w:ascii="Arial" w:hAnsi="Arial" w:cs="Arial"/>
          <w:szCs w:val="24"/>
          <w:lang w:val="es-ES"/>
        </w:rPr>
      </w:pPr>
      <w:r w:rsidRPr="00C35BD1">
        <w:rPr>
          <w:rFonts w:ascii="Arial" w:hAnsi="Arial" w:cs="Arial"/>
          <w:szCs w:val="24"/>
          <w:lang w:val="es-ES"/>
        </w:rPr>
        <w:t>Solicitud de construcción con sus visaciones completas, en el caso de que correspondan.</w:t>
      </w:r>
    </w:p>
    <w:p w:rsidR="006232C5" w:rsidRPr="00C35BD1" w:rsidRDefault="006232C5" w:rsidP="000E3AAE">
      <w:pPr>
        <w:pStyle w:val="Prrafodelista"/>
        <w:numPr>
          <w:ilvl w:val="0"/>
          <w:numId w:val="48"/>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Contrato con profesional con incumbencia, visado por el colegio </w:t>
      </w:r>
      <w:r w:rsidR="00E3630B" w:rsidRPr="00C35BD1">
        <w:rPr>
          <w:rFonts w:ascii="Arial" w:hAnsi="Arial" w:cs="Arial"/>
          <w:szCs w:val="24"/>
          <w:lang w:val="es-ES"/>
        </w:rPr>
        <w:t>correspondiente. -</w:t>
      </w:r>
    </w:p>
    <w:p w:rsidR="006232C5" w:rsidRPr="00C35BD1" w:rsidRDefault="006232C5" w:rsidP="000E3AAE">
      <w:pPr>
        <w:pStyle w:val="Prrafodelista"/>
        <w:numPr>
          <w:ilvl w:val="0"/>
          <w:numId w:val="48"/>
        </w:numPr>
        <w:tabs>
          <w:tab w:val="left" w:pos="0"/>
        </w:tabs>
        <w:spacing w:after="0" w:line="240" w:lineRule="auto"/>
        <w:jc w:val="both"/>
        <w:rPr>
          <w:rFonts w:ascii="Arial" w:hAnsi="Arial" w:cs="Arial"/>
          <w:szCs w:val="24"/>
          <w:lang w:val="es-ES"/>
        </w:rPr>
      </w:pPr>
      <w:r w:rsidRPr="00C35BD1">
        <w:rPr>
          <w:rFonts w:ascii="Arial" w:hAnsi="Arial" w:cs="Arial"/>
          <w:szCs w:val="24"/>
          <w:lang w:val="es-ES"/>
        </w:rPr>
        <w:t>Una (1) copias de planos visados por el colegio profesional correspondiente que indiquen plantas, vistas y cortes del cartel o/marquesina, con su ubicación respecto de la parcela y distancia de la forestación de la vía pública y redes de distribución de servicios públicos.</w:t>
      </w:r>
    </w:p>
    <w:p w:rsidR="006232C5" w:rsidRPr="00C35BD1" w:rsidRDefault="006232C5" w:rsidP="000E3AAE">
      <w:pPr>
        <w:pStyle w:val="Prrafodelista"/>
        <w:numPr>
          <w:ilvl w:val="0"/>
          <w:numId w:val="48"/>
        </w:numPr>
        <w:tabs>
          <w:tab w:val="left" w:pos="0"/>
        </w:tabs>
        <w:spacing w:after="0" w:line="240" w:lineRule="auto"/>
        <w:jc w:val="both"/>
        <w:rPr>
          <w:rFonts w:ascii="Arial" w:hAnsi="Arial" w:cs="Arial"/>
          <w:szCs w:val="24"/>
          <w:lang w:val="es-ES"/>
        </w:rPr>
      </w:pPr>
      <w:r w:rsidRPr="00C35BD1">
        <w:rPr>
          <w:rFonts w:ascii="Arial" w:hAnsi="Arial" w:cs="Arial"/>
          <w:szCs w:val="24"/>
          <w:lang w:val="es-ES"/>
        </w:rPr>
        <w:t>Una (1) copias del cálculo estructural completo o verificación para obras existentes, incluyendo la verificación de la acción del viento, visados por el colegio profesional correspondiente.</w:t>
      </w:r>
    </w:p>
    <w:p w:rsidR="006232C5" w:rsidRPr="00C35BD1" w:rsidRDefault="006232C5" w:rsidP="000E3AAE">
      <w:pPr>
        <w:pStyle w:val="Prrafodelista"/>
        <w:numPr>
          <w:ilvl w:val="0"/>
          <w:numId w:val="48"/>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Cuando el cartel o marquesina se instale en un edificio afectado al régimen de propiedad horizontal (Ley 13512) deberá contar con la Autorización del Consorcio. En los casos que no se haya formado el Consorcio, se requiere la conformidad del 100% de los </w:t>
      </w:r>
      <w:r w:rsidR="00E3630B" w:rsidRPr="00C35BD1">
        <w:rPr>
          <w:rFonts w:ascii="Arial" w:hAnsi="Arial" w:cs="Arial"/>
          <w:szCs w:val="24"/>
          <w:lang w:val="es-ES"/>
        </w:rPr>
        <w:t>copropietarios. -</w:t>
      </w:r>
    </w:p>
    <w:p w:rsidR="006232C5" w:rsidRPr="00C35BD1" w:rsidRDefault="006232C5" w:rsidP="000E3AAE">
      <w:pPr>
        <w:pStyle w:val="Prrafodelista"/>
        <w:numPr>
          <w:ilvl w:val="0"/>
          <w:numId w:val="48"/>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Copia certificada del contrato de alquiler con el correspondiente timbrado, cuando el solicitante no sea propietario del inmueble </w:t>
      </w:r>
      <w:r w:rsidR="00E3630B" w:rsidRPr="00C35BD1">
        <w:rPr>
          <w:rFonts w:ascii="Arial" w:hAnsi="Arial" w:cs="Arial"/>
          <w:szCs w:val="24"/>
          <w:lang w:val="es-ES"/>
        </w:rPr>
        <w:t>afectado. -</w:t>
      </w:r>
    </w:p>
    <w:p w:rsidR="006232C5" w:rsidRPr="00C35BD1" w:rsidRDefault="006232C5" w:rsidP="000E3AAE">
      <w:pPr>
        <w:pStyle w:val="Prrafodelista"/>
        <w:numPr>
          <w:ilvl w:val="0"/>
          <w:numId w:val="48"/>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A los efectos de garantizar el mantenimiento de las estructuras aprobadas, se deberá presentar cada año, una declaración jurada – firmada por profesional matriculado – garantizando el mantenimiento de las condiciones técnicas estructurales y estéticas de la </w:t>
      </w:r>
      <w:r w:rsidR="00E3630B" w:rsidRPr="00C35BD1">
        <w:rPr>
          <w:rFonts w:ascii="Arial" w:hAnsi="Arial" w:cs="Arial"/>
          <w:szCs w:val="24"/>
          <w:lang w:val="es-ES"/>
        </w:rPr>
        <w:t xml:space="preserve">misma. </w:t>
      </w:r>
      <w:r w:rsidR="00000E0E" w:rsidRPr="00C35BD1">
        <w:rPr>
          <w:rFonts w:ascii="Arial" w:hAnsi="Arial" w:cs="Arial"/>
          <w:szCs w:val="24"/>
          <w:lang w:val="es-ES"/>
        </w:rPr>
        <w:t>–</w:t>
      </w:r>
    </w:p>
    <w:p w:rsidR="00AC14A4" w:rsidRPr="00C35BD1" w:rsidRDefault="00AC14A4" w:rsidP="000E3AAE">
      <w:pPr>
        <w:pStyle w:val="Ttulo1"/>
        <w:tabs>
          <w:tab w:val="left" w:pos="0"/>
        </w:tabs>
        <w:spacing w:before="0" w:line="240" w:lineRule="auto"/>
        <w:contextualSpacing/>
        <w:rPr>
          <w:rFonts w:ascii="Arial" w:hAnsi="Arial" w:cs="Arial"/>
          <w:b/>
          <w:color w:val="auto"/>
          <w:sz w:val="22"/>
          <w:szCs w:val="24"/>
          <w:lang w:val="es-ES"/>
        </w:rPr>
      </w:pPr>
      <w:bookmarkStart w:id="30" w:name="_Toc56585204"/>
    </w:p>
    <w:p w:rsidR="00000E0E" w:rsidRPr="00C35BD1" w:rsidRDefault="00000E0E"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CAPITULO 24: DERECHO DE CONSTRUCCIÓN</w:t>
      </w:r>
      <w:bookmarkEnd w:id="30"/>
    </w:p>
    <w:p w:rsidR="00AC14A4" w:rsidRPr="00C35BD1" w:rsidRDefault="00AC14A4" w:rsidP="00225D8D">
      <w:pPr>
        <w:tabs>
          <w:tab w:val="left" w:pos="3402"/>
        </w:tabs>
        <w:spacing w:after="0" w:line="240" w:lineRule="auto"/>
        <w:jc w:val="both"/>
        <w:rPr>
          <w:rFonts w:ascii="Arial" w:hAnsi="Arial" w:cs="Arial"/>
          <w:b/>
          <w:szCs w:val="24"/>
          <w:lang w:val="es-ES"/>
        </w:rPr>
      </w:pP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w:t>
      </w:r>
      <w:r w:rsidR="00AB3670" w:rsidRPr="00C35BD1">
        <w:rPr>
          <w:rFonts w:ascii="Arial" w:hAnsi="Arial" w:cs="Arial"/>
          <w:b/>
          <w:szCs w:val="24"/>
          <w:u w:val="single"/>
          <w:lang w:val="es-ES"/>
        </w:rPr>
        <w:t>09</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Estará constituido por el estudio y aprobación de planos, permisos de lineación, nivel, inspecciones y habilitación de obras, como así también los demás servicios, técnicos o especiales que conciernen a la construcción y a las demoliciones, como ser: certificaciones catastrales, tramitaciones, estudios técnicos sobre instalaciones complementarias, ocupación provisoria de espacios, veredas, etc. aunque a algunos se le asigna tarifa independiente, al sólo efecto de posibilitar su liquidación cuando el servicio no estuviere involucrado en la tasa general por corresponder a una instalación posterior a la obra u otros supuestos análogos.</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21</w:t>
      </w:r>
      <w:r w:rsidR="00AB3670" w:rsidRPr="00C35BD1">
        <w:rPr>
          <w:rFonts w:ascii="Arial" w:hAnsi="Arial" w:cs="Arial"/>
          <w:b/>
          <w:szCs w:val="24"/>
          <w:u w:val="single"/>
          <w:lang w:val="es-ES"/>
        </w:rPr>
        <w:t>0</w:t>
      </w:r>
      <w:r w:rsidR="00000E0E" w:rsidRPr="00C35BD1">
        <w:rPr>
          <w:rFonts w:ascii="Arial" w:hAnsi="Arial" w:cs="Arial"/>
          <w:b/>
          <w:szCs w:val="24"/>
          <w:u w:val="single"/>
          <w:lang w:val="es-ES"/>
        </w:rPr>
        <w:t>º:</w:t>
      </w:r>
      <w:r w:rsidR="00000E0E" w:rsidRPr="00C35BD1">
        <w:rPr>
          <w:rFonts w:ascii="Arial" w:hAnsi="Arial" w:cs="Arial"/>
          <w:b/>
          <w:szCs w:val="24"/>
          <w:lang w:val="es-ES"/>
        </w:rPr>
        <w:t xml:space="preserve"> </w:t>
      </w:r>
      <w:r w:rsidR="00000E0E" w:rsidRPr="00C35BD1">
        <w:rPr>
          <w:rFonts w:ascii="Arial" w:hAnsi="Arial" w:cs="Arial"/>
          <w:szCs w:val="24"/>
          <w:lang w:val="es-ES"/>
        </w:rPr>
        <w:t>Los derechos de construcción duran mientras la propiedad se encuentre sólidamente levantada y se extinguen con su demolición, o a los tres años del pago de los mismos cuando no se constate el inicio de obra o, a los tres años de ser considerada parada la obra, o cuando se determine el estado ruinoso de una obra.</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21</w:t>
      </w:r>
      <w:r w:rsidR="00AB3670" w:rsidRPr="00C35BD1">
        <w:rPr>
          <w:rFonts w:ascii="Arial" w:hAnsi="Arial" w:cs="Arial"/>
          <w:b/>
          <w:szCs w:val="24"/>
          <w:u w:val="single"/>
          <w:lang w:val="es-ES"/>
        </w:rPr>
        <w:t>1</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El Municipio, a través de su autoridad de aplicación, definirá la normativa técnica, legal y administrativa vigente, determinando las condiciones de presentación de proyectos nuevos, ampliación, refacción o demolición, su aprobación e inspección por las áreas competentes.</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Sin perjuicio de ello, el Municipio podrá realizar relevamientos físicos u oculares, en terreno o con la asistencia de fotografías aéreas o satelitales, con el fin de identificar las mejoras no declaradas, incorporarlas en la base fiscal y liquidar los Derechos de Construcción.</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21</w:t>
      </w:r>
      <w:r w:rsidR="00AB3670" w:rsidRPr="00C35BD1">
        <w:rPr>
          <w:rFonts w:ascii="Arial" w:hAnsi="Arial" w:cs="Arial"/>
          <w:b/>
          <w:szCs w:val="24"/>
          <w:u w:val="single"/>
          <w:lang w:val="es-ES"/>
        </w:rPr>
        <w:t>2</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Son sujetos del pago del presente Derecho:</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Los titulares del dominio de los inmuebles, con exclusión de los nudos propietarios.</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Los usufructuarios.</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Los poseedores, solidariamente con los titulares del dominio.</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Los sucesores, a título singular o universal, responderán por las deudas que registre cada inmueble, aún por las anteriores a la fecha de escrituración.</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21</w:t>
      </w:r>
      <w:r w:rsidR="00AB3670" w:rsidRPr="00C35BD1">
        <w:rPr>
          <w:rFonts w:ascii="Arial" w:hAnsi="Arial" w:cs="Arial"/>
          <w:b/>
          <w:szCs w:val="24"/>
          <w:u w:val="single"/>
          <w:lang w:val="es-ES"/>
        </w:rPr>
        <w:t>3</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En toda construcción, ampliación, refacción, demolición o incorporación sin permiso que se realice en el partido de Tornquist, la liquidación de los derechos de construcción queda sujeta a la base imponible; la cual estará determinada por un monto de obra que se obtendrá de multiplicar los metros cuadrados de obra nueva, incorporación sin permiso o demolición, por coeficientes aplicados a la unidad referencial (UR) utilizada por la Caja de Previsión para Agrimensores, Arquitectos, Ingenieros y Técnicos de la Provincia de Buenos Aires (C. A. A. I. T. B. A.) para cada categoría. </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El valor de referencia vigente corresponde a un valor variable y actualizado periódicamente a disposición de la institución más arriba citada.</w:t>
      </w:r>
    </w:p>
    <w:p w:rsidR="00000E0E" w:rsidRPr="00C35BD1" w:rsidRDefault="00000E0E" w:rsidP="00225D8D">
      <w:pPr>
        <w:tabs>
          <w:tab w:val="left" w:pos="3402"/>
        </w:tabs>
        <w:spacing w:after="0" w:line="240" w:lineRule="auto"/>
        <w:jc w:val="both"/>
        <w:rPr>
          <w:rFonts w:ascii="Arial" w:hAnsi="Arial" w:cs="Arial"/>
          <w:b/>
          <w:i/>
          <w:szCs w:val="24"/>
          <w:lang w:val="es-ES"/>
        </w:rPr>
      </w:pPr>
      <w:r w:rsidRPr="00C35BD1">
        <w:rPr>
          <w:rFonts w:ascii="Arial" w:hAnsi="Arial" w:cs="Arial"/>
          <w:b/>
          <w:i/>
          <w:szCs w:val="24"/>
          <w:lang w:val="es-ES"/>
        </w:rPr>
        <w:t>Tabla a)</w:t>
      </w:r>
    </w:p>
    <w:p w:rsidR="00AC14A4" w:rsidRPr="00C35BD1" w:rsidRDefault="00AC14A4" w:rsidP="00225D8D">
      <w:pPr>
        <w:tabs>
          <w:tab w:val="left" w:pos="3402"/>
        </w:tabs>
        <w:spacing w:after="0" w:line="240" w:lineRule="auto"/>
        <w:jc w:val="both"/>
        <w:rPr>
          <w:rFonts w:ascii="Arial" w:hAnsi="Arial" w:cs="Arial"/>
          <w:b/>
          <w:i/>
          <w:szCs w:val="24"/>
          <w:lang w:val="es-ES"/>
        </w:rPr>
      </w:pPr>
    </w:p>
    <w:tbl>
      <w:tblPr>
        <w:tblW w:w="9440" w:type="dxa"/>
        <w:tblCellMar>
          <w:top w:w="15" w:type="dxa"/>
        </w:tblCellMar>
        <w:tblLook w:val="04A0" w:firstRow="1" w:lastRow="0" w:firstColumn="1" w:lastColumn="0" w:noHBand="0" w:noVBand="1"/>
      </w:tblPr>
      <w:tblGrid>
        <w:gridCol w:w="865"/>
        <w:gridCol w:w="5239"/>
        <w:gridCol w:w="1652"/>
        <w:gridCol w:w="1689"/>
        <w:gridCol w:w="222"/>
      </w:tblGrid>
      <w:tr w:rsidR="00ED230F" w:rsidRPr="00AE46C3" w:rsidTr="00A666A8">
        <w:trPr>
          <w:gridAfter w:val="1"/>
          <w:wAfter w:w="16" w:type="dxa"/>
          <w:trHeight w:val="279"/>
        </w:trPr>
        <w:tc>
          <w:tcPr>
            <w:tcW w:w="6083" w:type="dxa"/>
            <w:gridSpan w:val="2"/>
            <w:vMerge w:val="restart"/>
            <w:tcBorders>
              <w:top w:val="single" w:sz="8" w:space="0" w:color="auto"/>
              <w:left w:val="single" w:sz="8" w:space="0" w:color="auto"/>
              <w:bottom w:val="single" w:sz="8" w:space="0" w:color="000000"/>
              <w:right w:val="single" w:sz="4" w:space="0" w:color="auto"/>
            </w:tcBorders>
            <w:shd w:val="clear" w:color="000000" w:fill="A6A6A6"/>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TIPO DE OBRA</w:t>
            </w:r>
          </w:p>
        </w:tc>
        <w:tc>
          <w:tcPr>
            <w:tcW w:w="3341" w:type="dxa"/>
            <w:gridSpan w:val="2"/>
            <w:tcBorders>
              <w:top w:val="single" w:sz="8" w:space="0" w:color="auto"/>
              <w:left w:val="nil"/>
              <w:bottom w:val="single" w:sz="4" w:space="0" w:color="auto"/>
              <w:right w:val="single" w:sz="8" w:space="0" w:color="000000"/>
            </w:tcBorders>
            <w:shd w:val="clear" w:color="000000" w:fill="A6A6A6"/>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Coeficientes %</w:t>
            </w:r>
          </w:p>
        </w:tc>
      </w:tr>
      <w:tr w:rsidR="00ED230F" w:rsidRPr="00AE46C3" w:rsidTr="00A666A8">
        <w:trPr>
          <w:gridAfter w:val="1"/>
          <w:wAfter w:w="16" w:type="dxa"/>
          <w:trHeight w:val="279"/>
        </w:trPr>
        <w:tc>
          <w:tcPr>
            <w:tcW w:w="6083" w:type="dxa"/>
            <w:gridSpan w:val="2"/>
            <w:vMerge/>
            <w:tcBorders>
              <w:top w:val="single" w:sz="8" w:space="0" w:color="auto"/>
              <w:left w:val="single" w:sz="8" w:space="0" w:color="auto"/>
              <w:bottom w:val="single" w:sz="8" w:space="0" w:color="000000"/>
              <w:right w:val="single" w:sz="4" w:space="0" w:color="auto"/>
            </w:tcBorders>
            <w:vAlign w:val="center"/>
            <w:hideMark/>
          </w:tcPr>
          <w:p w:rsidR="00000E0E" w:rsidRPr="00C35BD1" w:rsidRDefault="00000E0E" w:rsidP="00225D8D">
            <w:pPr>
              <w:spacing w:after="0" w:line="240" w:lineRule="auto"/>
              <w:rPr>
                <w:rFonts w:ascii="Arial" w:eastAsia="Times New Roman" w:hAnsi="Arial" w:cs="Arial"/>
                <w:szCs w:val="24"/>
              </w:rPr>
            </w:pPr>
          </w:p>
        </w:tc>
        <w:tc>
          <w:tcPr>
            <w:tcW w:w="1652" w:type="dxa"/>
            <w:tcBorders>
              <w:top w:val="nil"/>
              <w:left w:val="nil"/>
              <w:bottom w:val="single" w:sz="8" w:space="0" w:color="auto"/>
              <w:right w:val="single" w:sz="4" w:space="0" w:color="auto"/>
            </w:tcBorders>
            <w:shd w:val="clear" w:color="000000" w:fill="A6A6A6"/>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 xml:space="preserve">Nueva </w:t>
            </w:r>
          </w:p>
        </w:tc>
        <w:tc>
          <w:tcPr>
            <w:tcW w:w="1689" w:type="dxa"/>
            <w:tcBorders>
              <w:top w:val="nil"/>
              <w:left w:val="nil"/>
              <w:bottom w:val="single" w:sz="8" w:space="0" w:color="auto"/>
              <w:right w:val="single" w:sz="8" w:space="0" w:color="auto"/>
            </w:tcBorders>
            <w:shd w:val="clear" w:color="000000" w:fill="A6A6A6"/>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A incorporar sin permiso</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VIVIENDA UNIFAMILIAR</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1.1</w:t>
            </w:r>
          </w:p>
        </w:tc>
        <w:tc>
          <w:tcPr>
            <w:tcW w:w="5239"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Categorías A y B (s/ formulario municipal 103)</w:t>
            </w:r>
          </w:p>
        </w:tc>
        <w:tc>
          <w:tcPr>
            <w:tcW w:w="1652"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0,80</w:t>
            </w:r>
          </w:p>
        </w:tc>
        <w:tc>
          <w:tcPr>
            <w:tcW w:w="1689" w:type="dxa"/>
            <w:tcBorders>
              <w:top w:val="nil"/>
              <w:left w:val="nil"/>
              <w:bottom w:val="single" w:sz="4"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1,20</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1.2</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Categorías C, D y E (s/ formulario municipal 103)</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0,60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0,90</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VIVIENDA MULTIFAMILIAR</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2.1</w:t>
            </w:r>
          </w:p>
        </w:tc>
        <w:tc>
          <w:tcPr>
            <w:tcW w:w="5239"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5 unidades funcionales o menos</w:t>
            </w:r>
          </w:p>
        </w:tc>
        <w:tc>
          <w:tcPr>
            <w:tcW w:w="1652"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1,00</w:t>
            </w:r>
          </w:p>
        </w:tc>
        <w:tc>
          <w:tcPr>
            <w:tcW w:w="1689" w:type="dxa"/>
            <w:tcBorders>
              <w:top w:val="nil"/>
              <w:left w:val="nil"/>
              <w:bottom w:val="single" w:sz="4"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2.2</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Más de 5 unidades funcionales</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1,95</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COMERCIO</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3.1</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Comercio minorista o mayorista</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1,00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INDUSTRIAS - DEPÓSITOS</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4.1</w:t>
            </w:r>
          </w:p>
        </w:tc>
        <w:tc>
          <w:tcPr>
            <w:tcW w:w="5239"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Sin destino y/o baja complejidad y/o depósito</w:t>
            </w:r>
          </w:p>
        </w:tc>
        <w:tc>
          <w:tcPr>
            <w:tcW w:w="1652"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1,00</w:t>
            </w:r>
          </w:p>
        </w:tc>
        <w:tc>
          <w:tcPr>
            <w:tcW w:w="1689" w:type="dxa"/>
            <w:tcBorders>
              <w:top w:val="nil"/>
              <w:left w:val="nil"/>
              <w:bottom w:val="single" w:sz="4"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4.3</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Alta complejidad, laboratorios industriales</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2,25</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SILOS en m3</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5.1</w:t>
            </w:r>
          </w:p>
        </w:tc>
        <w:tc>
          <w:tcPr>
            <w:tcW w:w="5239"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De hormigón armado</w:t>
            </w:r>
          </w:p>
        </w:tc>
        <w:tc>
          <w:tcPr>
            <w:tcW w:w="1652"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0,10 </w:t>
            </w:r>
          </w:p>
        </w:tc>
        <w:tc>
          <w:tcPr>
            <w:tcW w:w="1689" w:type="dxa"/>
            <w:tcBorders>
              <w:top w:val="nil"/>
              <w:left w:val="nil"/>
              <w:bottom w:val="single" w:sz="4"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0,15</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5.2</w:t>
            </w:r>
          </w:p>
        </w:tc>
        <w:tc>
          <w:tcPr>
            <w:tcW w:w="5239"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De mampostería</w:t>
            </w:r>
          </w:p>
        </w:tc>
        <w:tc>
          <w:tcPr>
            <w:tcW w:w="1652"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 0,08</w:t>
            </w:r>
          </w:p>
        </w:tc>
        <w:tc>
          <w:tcPr>
            <w:tcW w:w="1689" w:type="dxa"/>
            <w:tcBorders>
              <w:top w:val="nil"/>
              <w:left w:val="nil"/>
              <w:bottom w:val="single" w:sz="4"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0,12</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5.3</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De chapa</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 0,07</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0,10</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6</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HOTELERÍA</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6.1</w:t>
            </w:r>
          </w:p>
        </w:tc>
        <w:tc>
          <w:tcPr>
            <w:tcW w:w="5239" w:type="dxa"/>
            <w:tcBorders>
              <w:top w:val="nil"/>
              <w:left w:val="nil"/>
              <w:bottom w:val="single" w:sz="8" w:space="0" w:color="auto"/>
              <w:right w:val="single" w:sz="4" w:space="0" w:color="auto"/>
            </w:tcBorders>
            <w:shd w:val="clear" w:color="auto" w:fill="auto"/>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Hosterías, hoteles, hospedajes, pensiones, albergües transitorios, cabañas.</w:t>
            </w:r>
          </w:p>
        </w:tc>
        <w:tc>
          <w:tcPr>
            <w:tcW w:w="1652" w:type="dxa"/>
            <w:tcBorders>
              <w:top w:val="nil"/>
              <w:left w:val="nil"/>
              <w:bottom w:val="single" w:sz="8" w:space="0" w:color="auto"/>
              <w:right w:val="single" w:sz="4" w:space="0" w:color="auto"/>
            </w:tcBorders>
            <w:shd w:val="clear" w:color="auto" w:fill="auto"/>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1,30</w:t>
            </w:r>
          </w:p>
        </w:tc>
        <w:tc>
          <w:tcPr>
            <w:tcW w:w="1689" w:type="dxa"/>
            <w:tcBorders>
              <w:top w:val="nil"/>
              <w:left w:val="nil"/>
              <w:bottom w:val="single" w:sz="8" w:space="0" w:color="auto"/>
              <w:right w:val="single" w:sz="8" w:space="0" w:color="auto"/>
            </w:tcBorders>
            <w:shd w:val="clear" w:color="auto" w:fill="auto"/>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1,95</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7</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GASTRONOMÍA</w:t>
            </w:r>
          </w:p>
        </w:tc>
      </w:tr>
      <w:tr w:rsidR="00ED230F" w:rsidRPr="00AE46C3" w:rsidTr="00A666A8">
        <w:trPr>
          <w:gridAfter w:val="1"/>
          <w:wAfter w:w="16" w:type="dxa"/>
          <w:trHeight w:val="552"/>
        </w:trPr>
        <w:tc>
          <w:tcPr>
            <w:tcW w:w="844" w:type="dxa"/>
            <w:tcBorders>
              <w:top w:val="nil"/>
              <w:left w:val="single" w:sz="8" w:space="0" w:color="auto"/>
              <w:bottom w:val="single" w:sz="8" w:space="0" w:color="auto"/>
              <w:right w:val="single" w:sz="4"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7.1</w:t>
            </w:r>
          </w:p>
        </w:tc>
        <w:tc>
          <w:tcPr>
            <w:tcW w:w="5239" w:type="dxa"/>
            <w:tcBorders>
              <w:top w:val="nil"/>
              <w:left w:val="nil"/>
              <w:bottom w:val="single" w:sz="8" w:space="0" w:color="auto"/>
              <w:right w:val="single" w:sz="4" w:space="0" w:color="auto"/>
            </w:tcBorders>
            <w:shd w:val="clear" w:color="auto" w:fill="auto"/>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Restaurantes, casas de té, confitería, parrillas, pizzerías, bares.</w:t>
            </w:r>
          </w:p>
        </w:tc>
        <w:tc>
          <w:tcPr>
            <w:tcW w:w="1652" w:type="dxa"/>
            <w:tcBorders>
              <w:top w:val="nil"/>
              <w:left w:val="nil"/>
              <w:bottom w:val="single" w:sz="8" w:space="0" w:color="auto"/>
              <w:right w:val="single" w:sz="4"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1,30</w:t>
            </w:r>
          </w:p>
        </w:tc>
        <w:tc>
          <w:tcPr>
            <w:tcW w:w="1689" w:type="dxa"/>
            <w:tcBorders>
              <w:top w:val="nil"/>
              <w:left w:val="nil"/>
              <w:bottom w:val="single" w:sz="8" w:space="0" w:color="auto"/>
              <w:right w:val="single" w:sz="8"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1,95</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8</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ESTACIONES DE SERVICIO</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8.1</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Playas de expendio cubiertas y semicubiertas</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2,25</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9</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CULTURA ESPECTÁCULOS Y ESPARCIMIENTO</w:t>
            </w:r>
          </w:p>
        </w:tc>
      </w:tr>
      <w:tr w:rsidR="00ED230F" w:rsidRPr="00AE46C3" w:rsidTr="00A666A8">
        <w:trPr>
          <w:gridAfter w:val="1"/>
          <w:wAfter w:w="16" w:type="dxa"/>
          <w:trHeight w:val="540"/>
        </w:trPr>
        <w:tc>
          <w:tcPr>
            <w:tcW w:w="844" w:type="dxa"/>
            <w:tcBorders>
              <w:top w:val="nil"/>
              <w:left w:val="single" w:sz="8" w:space="0" w:color="auto"/>
              <w:bottom w:val="single" w:sz="4" w:space="0" w:color="auto"/>
              <w:right w:val="single" w:sz="4"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9.1</w:t>
            </w:r>
          </w:p>
        </w:tc>
        <w:tc>
          <w:tcPr>
            <w:tcW w:w="5239" w:type="dxa"/>
            <w:tcBorders>
              <w:top w:val="nil"/>
              <w:left w:val="nil"/>
              <w:bottom w:val="single" w:sz="4" w:space="0" w:color="auto"/>
              <w:right w:val="single" w:sz="4" w:space="0" w:color="auto"/>
            </w:tcBorders>
            <w:shd w:val="clear" w:color="auto" w:fill="auto"/>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Bibliotecas públicas, salones de fiestas, locales bailables, cafés concert o auditorios, cines, teatros</w:t>
            </w:r>
          </w:p>
        </w:tc>
        <w:tc>
          <w:tcPr>
            <w:tcW w:w="1652" w:type="dxa"/>
            <w:tcBorders>
              <w:top w:val="nil"/>
              <w:left w:val="nil"/>
              <w:bottom w:val="single" w:sz="4" w:space="0" w:color="auto"/>
              <w:right w:val="single" w:sz="4"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1,30</w:t>
            </w:r>
          </w:p>
        </w:tc>
        <w:tc>
          <w:tcPr>
            <w:tcW w:w="1689" w:type="dxa"/>
            <w:tcBorders>
              <w:top w:val="nil"/>
              <w:left w:val="nil"/>
              <w:bottom w:val="single" w:sz="4" w:space="0" w:color="auto"/>
              <w:right w:val="single" w:sz="8"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1,95</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9.2</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Casinos/Salas de Juego</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2,00</w:t>
            </w:r>
          </w:p>
        </w:tc>
        <w:tc>
          <w:tcPr>
            <w:tcW w:w="1689" w:type="dxa"/>
            <w:tcBorders>
              <w:top w:val="nil"/>
              <w:left w:val="nil"/>
              <w:bottom w:val="single" w:sz="8" w:space="0" w:color="auto"/>
              <w:right w:val="single" w:sz="8"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3,00</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10</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EDUCACION</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10.1</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Escuelas, institutos, facultades</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0,60</w:t>
            </w:r>
          </w:p>
        </w:tc>
        <w:tc>
          <w:tcPr>
            <w:tcW w:w="1689" w:type="dxa"/>
            <w:tcBorders>
              <w:top w:val="nil"/>
              <w:left w:val="nil"/>
              <w:bottom w:val="single" w:sz="8" w:space="0" w:color="auto"/>
              <w:right w:val="single" w:sz="8"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0,90</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11</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SALUD</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auto" w:fill="auto"/>
            <w:noWrap/>
            <w:vAlign w:val="bottom"/>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r w:rsidRPr="00C35BD1">
              <w:rPr>
                <w:rFonts w:ascii="Arial" w:eastAsia="Times New Roman" w:hAnsi="Arial" w:cs="Arial"/>
                <w:szCs w:val="24"/>
              </w:rPr>
              <w:t>11.1</w:t>
            </w:r>
          </w:p>
        </w:tc>
        <w:tc>
          <w:tcPr>
            <w:tcW w:w="5239"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Consultorios, laboratorio de análisis clínicos</w:t>
            </w:r>
          </w:p>
        </w:tc>
        <w:tc>
          <w:tcPr>
            <w:tcW w:w="1652"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1,30</w:t>
            </w:r>
          </w:p>
        </w:tc>
        <w:tc>
          <w:tcPr>
            <w:tcW w:w="1689" w:type="dxa"/>
            <w:tcBorders>
              <w:top w:val="nil"/>
              <w:left w:val="nil"/>
              <w:bottom w:val="single" w:sz="4"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1,95</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r w:rsidRPr="00C35BD1">
              <w:rPr>
                <w:rFonts w:ascii="Arial" w:eastAsia="Times New Roman" w:hAnsi="Arial" w:cs="Arial"/>
                <w:szCs w:val="24"/>
              </w:rPr>
              <w:t>11.2</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Hospitales, clínicas, sanatorios e institutos geriátricos</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1,00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12</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CULTO</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r w:rsidRPr="00C35BD1">
              <w:rPr>
                <w:rFonts w:ascii="Arial" w:eastAsia="Times New Roman" w:hAnsi="Arial" w:cs="Arial"/>
                <w:szCs w:val="24"/>
              </w:rPr>
              <w:t>12.1</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Capillas, Iglesias o equivalentes en otros cultos</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1,00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ADMINISTRACIÓN</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r w:rsidRPr="00C35BD1">
              <w:rPr>
                <w:rFonts w:ascii="Arial" w:eastAsia="Times New Roman" w:hAnsi="Arial" w:cs="Arial"/>
                <w:szCs w:val="24"/>
              </w:rPr>
              <w:t>13.1</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Edificios públicos o privados</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1,30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1,95</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14</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DEPORTES Y RECREACIÓN</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r w:rsidRPr="00C35BD1">
              <w:rPr>
                <w:rFonts w:ascii="Arial" w:eastAsia="Times New Roman" w:hAnsi="Arial" w:cs="Arial"/>
                <w:szCs w:val="24"/>
              </w:rPr>
              <w:t>14.1</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Club social, club deportivo</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1,00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NATATORIOS</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auto" w:fill="auto"/>
            <w:noWrap/>
            <w:vAlign w:val="bottom"/>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r w:rsidRPr="00C35BD1">
              <w:rPr>
                <w:rFonts w:ascii="Arial" w:eastAsia="Times New Roman" w:hAnsi="Arial" w:cs="Arial"/>
                <w:szCs w:val="24"/>
              </w:rPr>
              <w:t>15.1</w:t>
            </w:r>
          </w:p>
        </w:tc>
        <w:tc>
          <w:tcPr>
            <w:tcW w:w="5239" w:type="dxa"/>
            <w:tcBorders>
              <w:top w:val="nil"/>
              <w:left w:val="nil"/>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Descubiertos (espejos de agua)</w:t>
            </w:r>
          </w:p>
        </w:tc>
        <w:tc>
          <w:tcPr>
            <w:tcW w:w="1652" w:type="dxa"/>
            <w:tcBorders>
              <w:top w:val="nil"/>
              <w:left w:val="nil"/>
              <w:bottom w:val="single" w:sz="4" w:space="0" w:color="auto"/>
              <w:right w:val="single" w:sz="4"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c>
          <w:tcPr>
            <w:tcW w:w="1689" w:type="dxa"/>
            <w:tcBorders>
              <w:top w:val="nil"/>
              <w:left w:val="nil"/>
              <w:bottom w:val="single" w:sz="4"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2,25</w:t>
            </w:r>
          </w:p>
        </w:tc>
      </w:tr>
      <w:tr w:rsidR="00ED230F" w:rsidRPr="00AE46C3" w:rsidTr="00A666A8">
        <w:trPr>
          <w:gridAfter w:val="1"/>
          <w:wAfter w:w="16" w:type="dxa"/>
          <w:trHeight w:val="540"/>
        </w:trPr>
        <w:tc>
          <w:tcPr>
            <w:tcW w:w="844" w:type="dxa"/>
            <w:tcBorders>
              <w:top w:val="nil"/>
              <w:left w:val="single" w:sz="8" w:space="0" w:color="auto"/>
              <w:bottom w:val="single" w:sz="4" w:space="0" w:color="auto"/>
              <w:right w:val="single" w:sz="4" w:space="0" w:color="auto"/>
            </w:tcBorders>
            <w:shd w:val="clear" w:color="auto" w:fill="auto"/>
            <w:noWrap/>
            <w:vAlign w:val="center"/>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r w:rsidRPr="00C35BD1">
              <w:rPr>
                <w:rFonts w:ascii="Arial" w:eastAsia="Times New Roman" w:hAnsi="Arial" w:cs="Arial"/>
                <w:szCs w:val="24"/>
              </w:rPr>
              <w:t>15.2</w:t>
            </w:r>
          </w:p>
        </w:tc>
        <w:tc>
          <w:tcPr>
            <w:tcW w:w="5239" w:type="dxa"/>
            <w:tcBorders>
              <w:top w:val="nil"/>
              <w:left w:val="nil"/>
              <w:bottom w:val="single" w:sz="4" w:space="0" w:color="auto"/>
              <w:right w:val="single" w:sz="4" w:space="0" w:color="auto"/>
            </w:tcBorders>
            <w:shd w:val="clear" w:color="auto" w:fill="auto"/>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Cubiertos (adicionar a superficies cubiertas deportivas)</w:t>
            </w:r>
          </w:p>
        </w:tc>
        <w:tc>
          <w:tcPr>
            <w:tcW w:w="1652" w:type="dxa"/>
            <w:tcBorders>
              <w:top w:val="nil"/>
              <w:left w:val="nil"/>
              <w:bottom w:val="single" w:sz="4" w:space="0" w:color="auto"/>
              <w:right w:val="single" w:sz="4"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1,00</w:t>
            </w:r>
          </w:p>
        </w:tc>
        <w:tc>
          <w:tcPr>
            <w:tcW w:w="1689" w:type="dxa"/>
            <w:tcBorders>
              <w:top w:val="nil"/>
              <w:left w:val="nil"/>
              <w:bottom w:val="single" w:sz="4"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r w:rsidRPr="00C35BD1">
              <w:rPr>
                <w:rFonts w:ascii="Arial" w:eastAsia="Times New Roman" w:hAnsi="Arial" w:cs="Arial"/>
                <w:szCs w:val="24"/>
              </w:rPr>
              <w:t>15.3</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Gimnasios</w:t>
            </w:r>
          </w:p>
        </w:tc>
        <w:tc>
          <w:tcPr>
            <w:tcW w:w="1652" w:type="dxa"/>
            <w:tcBorders>
              <w:top w:val="nil"/>
              <w:left w:val="nil"/>
              <w:bottom w:val="single" w:sz="8" w:space="0" w:color="auto"/>
              <w:right w:val="single" w:sz="4"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2,25</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16</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PLAYAS DE ESTACIONAMIENTO</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r w:rsidRPr="00C35BD1">
              <w:rPr>
                <w:rFonts w:ascii="Arial" w:eastAsia="Times New Roman" w:hAnsi="Arial" w:cs="Arial"/>
                <w:szCs w:val="24"/>
              </w:rPr>
              <w:t>16.1</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Playas de estacionamiento y/o maniobras</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2,25</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17</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TRANSPORTE</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r w:rsidRPr="00C35BD1">
              <w:rPr>
                <w:rFonts w:ascii="Arial" w:eastAsia="Times New Roman" w:hAnsi="Arial" w:cs="Arial"/>
                <w:szCs w:val="24"/>
              </w:rPr>
              <w:t>17.1</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Estaciones de Ómnibus, ferroviarias, aeropuertos</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1,00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1,50</w:t>
            </w:r>
          </w:p>
        </w:tc>
      </w:tr>
      <w:tr w:rsidR="00ED230F" w:rsidRPr="00AE46C3" w:rsidTr="00A666A8">
        <w:trPr>
          <w:gridAfter w:val="1"/>
          <w:wAfter w:w="16" w:type="dxa"/>
          <w:trHeight w:val="279"/>
        </w:trPr>
        <w:tc>
          <w:tcPr>
            <w:tcW w:w="844" w:type="dxa"/>
            <w:tcBorders>
              <w:top w:val="nil"/>
              <w:left w:val="single" w:sz="8" w:space="0" w:color="auto"/>
              <w:bottom w:val="single" w:sz="4" w:space="0" w:color="auto"/>
              <w:right w:val="single" w:sz="4" w:space="0" w:color="auto"/>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18</w:t>
            </w:r>
          </w:p>
        </w:tc>
        <w:tc>
          <w:tcPr>
            <w:tcW w:w="8580" w:type="dxa"/>
            <w:gridSpan w:val="3"/>
            <w:tcBorders>
              <w:top w:val="single" w:sz="8" w:space="0" w:color="auto"/>
              <w:left w:val="nil"/>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DEMOLICIONES</w:t>
            </w:r>
          </w:p>
        </w:tc>
      </w:tr>
      <w:tr w:rsidR="00ED230F" w:rsidRPr="00AE46C3" w:rsidTr="00A666A8">
        <w:trPr>
          <w:gridAfter w:val="1"/>
          <w:wAfter w:w="16" w:type="dxa"/>
          <w:trHeight w:val="279"/>
        </w:trPr>
        <w:tc>
          <w:tcPr>
            <w:tcW w:w="844"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r w:rsidRPr="00C35BD1">
              <w:rPr>
                <w:rFonts w:ascii="Arial" w:eastAsia="Times New Roman" w:hAnsi="Arial" w:cs="Arial"/>
                <w:szCs w:val="24"/>
              </w:rPr>
              <w:t>18.1</w:t>
            </w:r>
          </w:p>
        </w:tc>
        <w:tc>
          <w:tcPr>
            <w:tcW w:w="5239"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Demoliciones</w:t>
            </w:r>
          </w:p>
        </w:tc>
        <w:tc>
          <w:tcPr>
            <w:tcW w:w="1652" w:type="dxa"/>
            <w:tcBorders>
              <w:top w:val="nil"/>
              <w:left w:val="nil"/>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0,20</w:t>
            </w:r>
          </w:p>
        </w:tc>
        <w:tc>
          <w:tcPr>
            <w:tcW w:w="1689"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0,40</w:t>
            </w:r>
          </w:p>
        </w:tc>
      </w:tr>
      <w:tr w:rsidR="00ED230F" w:rsidRPr="00AE46C3" w:rsidTr="00A666A8">
        <w:trPr>
          <w:gridAfter w:val="1"/>
          <w:wAfter w:w="16" w:type="dxa"/>
          <w:trHeight w:val="300"/>
        </w:trPr>
        <w:tc>
          <w:tcPr>
            <w:tcW w:w="844" w:type="dxa"/>
            <w:tcBorders>
              <w:top w:val="nil"/>
              <w:left w:val="nil"/>
              <w:bottom w:val="nil"/>
              <w:right w:val="nil"/>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p>
        </w:tc>
        <w:tc>
          <w:tcPr>
            <w:tcW w:w="5239" w:type="dxa"/>
            <w:tcBorders>
              <w:top w:val="nil"/>
              <w:left w:val="nil"/>
              <w:bottom w:val="nil"/>
              <w:right w:val="nil"/>
            </w:tcBorders>
            <w:shd w:val="clear" w:color="auto" w:fill="auto"/>
            <w:noWrap/>
            <w:vAlign w:val="bottom"/>
            <w:hideMark/>
          </w:tcPr>
          <w:p w:rsidR="00000E0E" w:rsidRPr="00C35BD1" w:rsidRDefault="00000E0E" w:rsidP="00C35BD1">
            <w:pPr>
              <w:spacing w:after="0" w:line="240" w:lineRule="auto"/>
              <w:ind w:firstLineChars="100" w:firstLine="220"/>
              <w:jc w:val="right"/>
              <w:rPr>
                <w:rFonts w:ascii="Arial" w:eastAsia="Times New Roman" w:hAnsi="Arial" w:cs="Arial"/>
                <w:szCs w:val="24"/>
              </w:rPr>
            </w:pPr>
          </w:p>
        </w:tc>
        <w:tc>
          <w:tcPr>
            <w:tcW w:w="1652" w:type="dxa"/>
            <w:tcBorders>
              <w:top w:val="nil"/>
              <w:left w:val="nil"/>
              <w:bottom w:val="nil"/>
              <w:right w:val="nil"/>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p>
        </w:tc>
        <w:tc>
          <w:tcPr>
            <w:tcW w:w="1689" w:type="dxa"/>
            <w:tcBorders>
              <w:top w:val="nil"/>
              <w:left w:val="nil"/>
              <w:bottom w:val="nil"/>
              <w:right w:val="nil"/>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p>
        </w:tc>
      </w:tr>
      <w:tr w:rsidR="00ED230F" w:rsidRPr="00AE46C3" w:rsidTr="00A666A8">
        <w:trPr>
          <w:gridAfter w:val="1"/>
          <w:wAfter w:w="16" w:type="dxa"/>
          <w:trHeight w:val="450"/>
        </w:trPr>
        <w:tc>
          <w:tcPr>
            <w:tcW w:w="942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Nota: Las superficies semicubiertas y espejos de agua no contemplados en el punto 15 "NATATORIOS" serán consideradas al 50 % de su superficie.</w:t>
            </w:r>
          </w:p>
        </w:tc>
      </w:tr>
      <w:tr w:rsidR="00ED230F" w:rsidRPr="00AE46C3" w:rsidTr="00A666A8">
        <w:trPr>
          <w:trHeight w:val="300"/>
        </w:trPr>
        <w:tc>
          <w:tcPr>
            <w:tcW w:w="9424" w:type="dxa"/>
            <w:gridSpan w:val="4"/>
            <w:vMerge/>
            <w:tcBorders>
              <w:top w:val="single" w:sz="8" w:space="0" w:color="auto"/>
              <w:left w:val="single" w:sz="8" w:space="0" w:color="auto"/>
              <w:bottom w:val="single" w:sz="8" w:space="0" w:color="000000"/>
              <w:right w:val="single" w:sz="8" w:space="0" w:color="000000"/>
            </w:tcBorders>
            <w:vAlign w:val="center"/>
            <w:hideMark/>
          </w:tcPr>
          <w:p w:rsidR="00000E0E" w:rsidRPr="00C35BD1" w:rsidRDefault="00000E0E" w:rsidP="00225D8D">
            <w:pPr>
              <w:spacing w:after="0" w:line="240" w:lineRule="auto"/>
              <w:rPr>
                <w:rFonts w:ascii="Arial" w:eastAsia="Times New Roman" w:hAnsi="Arial" w:cs="Arial"/>
                <w:szCs w:val="24"/>
              </w:rPr>
            </w:pPr>
          </w:p>
        </w:tc>
        <w:tc>
          <w:tcPr>
            <w:tcW w:w="16" w:type="dxa"/>
            <w:tcBorders>
              <w:top w:val="nil"/>
              <w:left w:val="nil"/>
              <w:bottom w:val="nil"/>
              <w:right w:val="nil"/>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p>
        </w:tc>
      </w:tr>
    </w:tbl>
    <w:p w:rsidR="00000E0E" w:rsidRPr="00C35BD1" w:rsidRDefault="00000E0E" w:rsidP="00225D8D">
      <w:pPr>
        <w:tabs>
          <w:tab w:val="left" w:pos="3402"/>
        </w:tabs>
        <w:spacing w:after="0" w:line="240" w:lineRule="auto"/>
        <w:jc w:val="both"/>
        <w:rPr>
          <w:rFonts w:ascii="Arial" w:hAnsi="Arial" w:cs="Arial"/>
          <w:b/>
          <w:szCs w:val="24"/>
          <w:lang w:val="es-ES"/>
        </w:rPr>
      </w:pP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Tabla b)</w:t>
      </w:r>
      <w:r w:rsidRPr="00C35BD1">
        <w:rPr>
          <w:rFonts w:ascii="Arial" w:hAnsi="Arial" w:cs="Arial"/>
          <w:szCs w:val="24"/>
          <w:lang w:val="es-ES"/>
        </w:rPr>
        <w:t xml:space="preserve"> Edificaciones no reglamentarias: al valor determinado según Tabla a), se le adicionarán los siguientes porcentajes, según el tipo de infracción cometida y los mismos serán acumulables:</w:t>
      </w:r>
    </w:p>
    <w:p w:rsidR="00000E0E" w:rsidRPr="00C35BD1" w:rsidRDefault="00000E0E" w:rsidP="00225D8D">
      <w:pPr>
        <w:tabs>
          <w:tab w:val="left" w:pos="3402"/>
        </w:tabs>
        <w:spacing w:after="0" w:line="240" w:lineRule="auto"/>
        <w:jc w:val="both"/>
        <w:rPr>
          <w:rFonts w:ascii="Arial" w:hAnsi="Arial" w:cs="Arial"/>
          <w:szCs w:val="24"/>
          <w:lang w:val="es-ES"/>
        </w:rPr>
      </w:pPr>
    </w:p>
    <w:tbl>
      <w:tblPr>
        <w:tblW w:w="7300" w:type="dxa"/>
        <w:jc w:val="center"/>
        <w:tblLook w:val="04A0" w:firstRow="1" w:lastRow="0" w:firstColumn="1" w:lastColumn="0" w:noHBand="0" w:noVBand="1"/>
      </w:tblPr>
      <w:tblGrid>
        <w:gridCol w:w="5200"/>
        <w:gridCol w:w="2100"/>
      </w:tblGrid>
      <w:tr w:rsidR="00ED230F" w:rsidRPr="00AE46C3" w:rsidTr="00A666A8">
        <w:trPr>
          <w:trHeight w:val="564"/>
          <w:jc w:val="center"/>
        </w:trPr>
        <w:tc>
          <w:tcPr>
            <w:tcW w:w="5200" w:type="dxa"/>
            <w:tcBorders>
              <w:top w:val="single" w:sz="8" w:space="0" w:color="auto"/>
              <w:left w:val="single" w:sz="8" w:space="0" w:color="auto"/>
              <w:bottom w:val="single" w:sz="8" w:space="0" w:color="auto"/>
              <w:right w:val="single" w:sz="4" w:space="0" w:color="auto"/>
            </w:tcBorders>
            <w:shd w:val="clear" w:color="000000" w:fill="A6A6A6"/>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 xml:space="preserve">TIPO DE INFRACCIÓN </w:t>
            </w:r>
          </w:p>
        </w:tc>
        <w:tc>
          <w:tcPr>
            <w:tcW w:w="2100" w:type="dxa"/>
            <w:tcBorders>
              <w:top w:val="single" w:sz="8" w:space="0" w:color="auto"/>
              <w:left w:val="nil"/>
              <w:bottom w:val="single" w:sz="8" w:space="0" w:color="auto"/>
              <w:right w:val="single" w:sz="8" w:space="0" w:color="auto"/>
            </w:tcBorders>
            <w:shd w:val="clear" w:color="000000" w:fill="A6A6A6"/>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PORCENTAJE (%) A INCORPORAR</w:t>
            </w:r>
          </w:p>
        </w:tc>
      </w:tr>
      <w:tr w:rsidR="00ED230F" w:rsidRPr="00AE46C3" w:rsidTr="00A666A8">
        <w:trPr>
          <w:trHeight w:val="288"/>
          <w:jc w:val="center"/>
        </w:trPr>
        <w:tc>
          <w:tcPr>
            <w:tcW w:w="7300"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EXCEDE F.O.S</w:t>
            </w:r>
          </w:p>
        </w:tc>
      </w:tr>
      <w:tr w:rsidR="00ED230F" w:rsidRPr="00AE46C3" w:rsidTr="00A666A8">
        <w:trPr>
          <w:trHeight w:val="288"/>
          <w:jc w:val="center"/>
        </w:trPr>
        <w:tc>
          <w:tcPr>
            <w:tcW w:w="5200" w:type="dxa"/>
            <w:tcBorders>
              <w:top w:val="nil"/>
              <w:left w:val="single" w:sz="8" w:space="0" w:color="auto"/>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 xml:space="preserve">Si excede el F.O.S permitido hasta 0,80  </w:t>
            </w:r>
          </w:p>
        </w:tc>
        <w:tc>
          <w:tcPr>
            <w:tcW w:w="2100" w:type="dxa"/>
            <w:tcBorders>
              <w:top w:val="nil"/>
              <w:left w:val="nil"/>
              <w:bottom w:val="single" w:sz="4"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r>
      <w:tr w:rsidR="00ED230F" w:rsidRPr="00AE46C3" w:rsidTr="00A666A8">
        <w:trPr>
          <w:trHeight w:val="300"/>
          <w:jc w:val="center"/>
        </w:trPr>
        <w:tc>
          <w:tcPr>
            <w:tcW w:w="5200"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Si excede el F.O.S permitido desde 0,81 a 1,00</w:t>
            </w:r>
          </w:p>
        </w:tc>
        <w:tc>
          <w:tcPr>
            <w:tcW w:w="2100"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50</w:t>
            </w:r>
          </w:p>
        </w:tc>
      </w:tr>
      <w:tr w:rsidR="00ED230F" w:rsidRPr="00AE46C3" w:rsidTr="00A666A8">
        <w:trPr>
          <w:trHeight w:val="288"/>
          <w:jc w:val="center"/>
        </w:trPr>
        <w:tc>
          <w:tcPr>
            <w:tcW w:w="7300" w:type="dxa"/>
            <w:gridSpan w:val="2"/>
            <w:tcBorders>
              <w:top w:val="nil"/>
              <w:left w:val="single" w:sz="8" w:space="0" w:color="auto"/>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EXCEDE F.O.T</w:t>
            </w:r>
          </w:p>
        </w:tc>
      </w:tr>
      <w:tr w:rsidR="00ED230F" w:rsidRPr="00AE46C3" w:rsidTr="00A666A8">
        <w:trPr>
          <w:trHeight w:val="300"/>
          <w:jc w:val="center"/>
        </w:trPr>
        <w:tc>
          <w:tcPr>
            <w:tcW w:w="5200" w:type="dxa"/>
            <w:tcBorders>
              <w:top w:val="nil"/>
              <w:left w:val="single" w:sz="8" w:space="0" w:color="auto"/>
              <w:bottom w:val="nil"/>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 xml:space="preserve">Si excede el F.O.T </w:t>
            </w:r>
          </w:p>
        </w:tc>
        <w:tc>
          <w:tcPr>
            <w:tcW w:w="2100" w:type="dxa"/>
            <w:tcBorders>
              <w:top w:val="nil"/>
              <w:left w:val="nil"/>
              <w:bottom w:val="nil"/>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100</w:t>
            </w:r>
          </w:p>
        </w:tc>
      </w:tr>
      <w:tr w:rsidR="00ED230F" w:rsidRPr="00AE46C3" w:rsidTr="00A666A8">
        <w:trPr>
          <w:trHeight w:val="288"/>
          <w:jc w:val="center"/>
        </w:trPr>
        <w:tc>
          <w:tcPr>
            <w:tcW w:w="7300"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EXCEDE DENSIDAD PERMITIDA</w:t>
            </w:r>
          </w:p>
        </w:tc>
      </w:tr>
      <w:tr w:rsidR="00ED230F" w:rsidRPr="00AE46C3" w:rsidTr="00A666A8">
        <w:trPr>
          <w:trHeight w:val="300"/>
          <w:jc w:val="center"/>
        </w:trPr>
        <w:tc>
          <w:tcPr>
            <w:tcW w:w="5200"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Si excede la densidad habitacional permitida</w:t>
            </w:r>
          </w:p>
        </w:tc>
        <w:tc>
          <w:tcPr>
            <w:tcW w:w="2100"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r>
      <w:tr w:rsidR="00ED230F" w:rsidRPr="00AE46C3" w:rsidTr="00A666A8">
        <w:trPr>
          <w:trHeight w:val="288"/>
          <w:jc w:val="center"/>
        </w:trPr>
        <w:tc>
          <w:tcPr>
            <w:tcW w:w="7300" w:type="dxa"/>
            <w:gridSpan w:val="2"/>
            <w:tcBorders>
              <w:top w:val="nil"/>
              <w:left w:val="single" w:sz="8" w:space="0" w:color="auto"/>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EXCEDE ALTURA</w:t>
            </w:r>
          </w:p>
        </w:tc>
      </w:tr>
      <w:tr w:rsidR="00ED230F" w:rsidRPr="00AE46C3" w:rsidTr="00A666A8">
        <w:trPr>
          <w:trHeight w:val="300"/>
          <w:jc w:val="center"/>
        </w:trPr>
        <w:tc>
          <w:tcPr>
            <w:tcW w:w="5200" w:type="dxa"/>
            <w:tcBorders>
              <w:top w:val="nil"/>
              <w:left w:val="single" w:sz="8" w:space="0" w:color="auto"/>
              <w:bottom w:val="nil"/>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Si excede la altura permitida</w:t>
            </w:r>
          </w:p>
        </w:tc>
        <w:tc>
          <w:tcPr>
            <w:tcW w:w="2100" w:type="dxa"/>
            <w:tcBorders>
              <w:top w:val="nil"/>
              <w:left w:val="nil"/>
              <w:bottom w:val="nil"/>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r>
      <w:tr w:rsidR="00ED230F" w:rsidRPr="00AE46C3" w:rsidTr="00A666A8">
        <w:trPr>
          <w:trHeight w:val="288"/>
          <w:jc w:val="center"/>
        </w:trPr>
        <w:tc>
          <w:tcPr>
            <w:tcW w:w="7300"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INVASIÓN DE RETIROS</w:t>
            </w:r>
          </w:p>
        </w:tc>
      </w:tr>
      <w:tr w:rsidR="00ED230F" w:rsidRPr="00AE46C3" w:rsidTr="00A666A8">
        <w:trPr>
          <w:trHeight w:val="288"/>
          <w:jc w:val="center"/>
        </w:trPr>
        <w:tc>
          <w:tcPr>
            <w:tcW w:w="5200" w:type="dxa"/>
            <w:tcBorders>
              <w:top w:val="nil"/>
              <w:left w:val="single" w:sz="8" w:space="0" w:color="auto"/>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Vivienda unifamiliar</w:t>
            </w:r>
          </w:p>
        </w:tc>
        <w:tc>
          <w:tcPr>
            <w:tcW w:w="2100" w:type="dxa"/>
            <w:tcBorders>
              <w:top w:val="nil"/>
              <w:left w:val="nil"/>
              <w:bottom w:val="single" w:sz="4"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25</w:t>
            </w:r>
          </w:p>
        </w:tc>
      </w:tr>
      <w:tr w:rsidR="00ED230F" w:rsidRPr="00AE46C3" w:rsidTr="00A666A8">
        <w:trPr>
          <w:trHeight w:val="288"/>
          <w:jc w:val="center"/>
        </w:trPr>
        <w:tc>
          <w:tcPr>
            <w:tcW w:w="5200" w:type="dxa"/>
            <w:tcBorders>
              <w:top w:val="nil"/>
              <w:left w:val="single" w:sz="8" w:space="0" w:color="auto"/>
              <w:bottom w:val="single" w:sz="4"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Vivienda multifamiliar</w:t>
            </w:r>
          </w:p>
        </w:tc>
        <w:tc>
          <w:tcPr>
            <w:tcW w:w="2100" w:type="dxa"/>
            <w:tcBorders>
              <w:top w:val="nil"/>
              <w:left w:val="nil"/>
              <w:bottom w:val="single" w:sz="4"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50</w:t>
            </w:r>
          </w:p>
        </w:tc>
      </w:tr>
      <w:tr w:rsidR="00ED230F" w:rsidRPr="00AE46C3" w:rsidTr="00A666A8">
        <w:trPr>
          <w:trHeight w:val="300"/>
          <w:jc w:val="center"/>
        </w:trPr>
        <w:tc>
          <w:tcPr>
            <w:tcW w:w="5200" w:type="dxa"/>
            <w:tcBorders>
              <w:top w:val="nil"/>
              <w:left w:val="single" w:sz="8" w:space="0" w:color="auto"/>
              <w:bottom w:val="single" w:sz="8" w:space="0" w:color="auto"/>
              <w:right w:val="single" w:sz="4" w:space="0" w:color="auto"/>
            </w:tcBorders>
            <w:shd w:val="clear" w:color="auto" w:fill="auto"/>
            <w:noWrap/>
            <w:vAlign w:val="bottom"/>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Otros tipos de edificaciones no contempladas</w:t>
            </w:r>
          </w:p>
        </w:tc>
        <w:tc>
          <w:tcPr>
            <w:tcW w:w="2100" w:type="dxa"/>
            <w:tcBorders>
              <w:top w:val="nil"/>
              <w:left w:val="nil"/>
              <w:bottom w:val="single" w:sz="8" w:space="0" w:color="auto"/>
              <w:right w:val="single" w:sz="8" w:space="0" w:color="auto"/>
            </w:tcBorders>
            <w:shd w:val="clear" w:color="auto" w:fill="auto"/>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50</w:t>
            </w:r>
          </w:p>
        </w:tc>
      </w:tr>
      <w:tr w:rsidR="00ED230F" w:rsidRPr="00AE46C3" w:rsidTr="00A666A8">
        <w:trPr>
          <w:trHeight w:val="288"/>
          <w:jc w:val="center"/>
        </w:trPr>
        <w:tc>
          <w:tcPr>
            <w:tcW w:w="7300" w:type="dxa"/>
            <w:gridSpan w:val="2"/>
            <w:tcBorders>
              <w:top w:val="nil"/>
              <w:left w:val="single" w:sz="8" w:space="0" w:color="auto"/>
              <w:bottom w:val="single" w:sz="4" w:space="0" w:color="auto"/>
              <w:right w:val="single" w:sz="8" w:space="0" w:color="000000"/>
            </w:tcBorders>
            <w:shd w:val="clear" w:color="000000" w:fill="D9D9D9"/>
            <w:noWrap/>
            <w:vAlign w:val="bottom"/>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INCUMPLIMIENTO DE NORMAS</w:t>
            </w:r>
          </w:p>
        </w:tc>
      </w:tr>
      <w:tr w:rsidR="00ED230F" w:rsidRPr="00AE46C3" w:rsidTr="00A666A8">
        <w:trPr>
          <w:trHeight w:val="840"/>
          <w:jc w:val="center"/>
        </w:trPr>
        <w:tc>
          <w:tcPr>
            <w:tcW w:w="5200" w:type="dxa"/>
            <w:tcBorders>
              <w:top w:val="nil"/>
              <w:left w:val="single" w:sz="8" w:space="0" w:color="auto"/>
              <w:bottom w:val="single" w:sz="8" w:space="0" w:color="auto"/>
              <w:right w:val="single" w:sz="4" w:space="0" w:color="auto"/>
            </w:tcBorders>
            <w:shd w:val="clear" w:color="auto" w:fill="auto"/>
            <w:vAlign w:val="center"/>
            <w:hideMark/>
          </w:tcPr>
          <w:p w:rsidR="00000E0E" w:rsidRPr="00C35BD1" w:rsidRDefault="00000E0E" w:rsidP="00225D8D">
            <w:pPr>
              <w:spacing w:after="0" w:line="240" w:lineRule="auto"/>
              <w:rPr>
                <w:rFonts w:ascii="Arial" w:eastAsia="Times New Roman" w:hAnsi="Arial" w:cs="Arial"/>
                <w:szCs w:val="24"/>
              </w:rPr>
            </w:pPr>
            <w:r w:rsidRPr="00C35BD1">
              <w:rPr>
                <w:rFonts w:ascii="Arial" w:eastAsia="Times New Roman" w:hAnsi="Arial" w:cs="Arial"/>
                <w:szCs w:val="24"/>
              </w:rPr>
              <w:t>Incumplimiento de alguna de las normas del Código de Planeamiento y/o demás ordenanzas aplicables (no contempladas en los ítems anteriores).</w:t>
            </w:r>
          </w:p>
        </w:tc>
        <w:tc>
          <w:tcPr>
            <w:tcW w:w="2100" w:type="dxa"/>
            <w:tcBorders>
              <w:top w:val="nil"/>
              <w:left w:val="nil"/>
              <w:bottom w:val="single" w:sz="8" w:space="0" w:color="auto"/>
              <w:right w:val="single" w:sz="8" w:space="0" w:color="auto"/>
            </w:tcBorders>
            <w:shd w:val="clear" w:color="auto" w:fill="auto"/>
            <w:noWrap/>
            <w:vAlign w:val="center"/>
            <w:hideMark/>
          </w:tcPr>
          <w:p w:rsidR="00000E0E" w:rsidRPr="00C35BD1" w:rsidRDefault="00000E0E" w:rsidP="00225D8D">
            <w:pPr>
              <w:spacing w:after="0" w:line="240" w:lineRule="auto"/>
              <w:jc w:val="center"/>
              <w:rPr>
                <w:rFonts w:ascii="Arial" w:eastAsia="Times New Roman" w:hAnsi="Arial" w:cs="Arial"/>
                <w:szCs w:val="24"/>
              </w:rPr>
            </w:pPr>
            <w:r w:rsidRPr="00C35BD1">
              <w:rPr>
                <w:rFonts w:ascii="Arial" w:eastAsia="Times New Roman" w:hAnsi="Arial" w:cs="Arial"/>
                <w:szCs w:val="24"/>
              </w:rPr>
              <w:t>50</w:t>
            </w:r>
          </w:p>
        </w:tc>
      </w:tr>
    </w:tbl>
    <w:p w:rsidR="00000E0E" w:rsidRPr="00C35BD1" w:rsidRDefault="00000E0E" w:rsidP="00225D8D">
      <w:pPr>
        <w:tabs>
          <w:tab w:val="left" w:pos="3402"/>
        </w:tabs>
        <w:spacing w:after="0" w:line="240" w:lineRule="auto"/>
        <w:jc w:val="both"/>
        <w:rPr>
          <w:rFonts w:ascii="Arial" w:hAnsi="Arial" w:cs="Arial"/>
          <w:szCs w:val="24"/>
          <w:lang w:val="es-ES"/>
        </w:rPr>
      </w:pP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21</w:t>
      </w:r>
      <w:r w:rsidR="00AB3670" w:rsidRPr="00C35BD1">
        <w:rPr>
          <w:rFonts w:ascii="Arial" w:hAnsi="Arial" w:cs="Arial"/>
          <w:b/>
          <w:szCs w:val="24"/>
          <w:u w:val="single"/>
          <w:lang w:val="es-ES"/>
        </w:rPr>
        <w:t>4</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En el cálculo de la base imponible para los casos en que no sea posible determinar el valor de las obras o servicios, el mismo será tasado por la Oficina Técnica de la Municipalidad.</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21</w:t>
      </w:r>
      <w:r w:rsidR="00AB3670" w:rsidRPr="00C35BD1">
        <w:rPr>
          <w:rFonts w:ascii="Arial" w:hAnsi="Arial" w:cs="Arial"/>
          <w:b/>
          <w:szCs w:val="24"/>
          <w:u w:val="single"/>
          <w:lang w:val="es-ES"/>
        </w:rPr>
        <w:t>5</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Por los pagos y pliegos de Construcción de Vivienda Económica encuadrada en la Ordenanza Nro. 2222/10, se abonará un derecho único de $ 750.</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21</w:t>
      </w:r>
      <w:r w:rsidR="00AB3670" w:rsidRPr="00C35BD1">
        <w:rPr>
          <w:rFonts w:ascii="Arial" w:hAnsi="Arial" w:cs="Arial"/>
          <w:b/>
          <w:szCs w:val="24"/>
          <w:u w:val="single"/>
          <w:lang w:val="es-ES"/>
        </w:rPr>
        <w:t>6</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El contribuyente deberá abonar de contado el Trámite de Inicio por Carpeta de Obra. El pago de los derechos o el compromiso de pago mediante convenio según establezca la Oficina de Recaudación Municipal será en hasta seis cuotas,  y se efectuará con anticipación al otorgamiento del permiso de obra, sin perjuicio del cobro de las diferencias que puedan surgir con motivo de la liquidación definitiva en oportunidad de la terminación de la obra.</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El convenio citado, será indefectiblemente suscripto por el propietario del inmueble o tercero legalmente autorizado y deberá estar cancelado previo al otorgamiento del final de obra.</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21</w:t>
      </w:r>
      <w:r w:rsidR="00AB3670" w:rsidRPr="00C35BD1">
        <w:rPr>
          <w:rFonts w:ascii="Arial" w:hAnsi="Arial" w:cs="Arial"/>
          <w:b/>
          <w:szCs w:val="24"/>
          <w:u w:val="single"/>
          <w:lang w:val="es-ES"/>
        </w:rPr>
        <w:t>7</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Las partidas en cuestión no deberán registrar deudas de tasas y demás servicios prestados por la Municipalidad de Tornquist. En el caso de estar adherido a un convenio de pago, el mismo, deberá ser cancelado previo al otorgamiento del final de obra.</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21</w:t>
      </w:r>
      <w:r w:rsidR="00AB3670" w:rsidRPr="00C35BD1">
        <w:rPr>
          <w:rFonts w:ascii="Arial" w:hAnsi="Arial" w:cs="Arial"/>
          <w:b/>
          <w:szCs w:val="24"/>
          <w:u w:val="single"/>
          <w:lang w:val="es-ES"/>
        </w:rPr>
        <w:t>8</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En caso de modificación de proyectos ya visados, se requerirá previamente la autorización pertinente y cumplimentará el pago de los derechos que correspondan.</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w:t>
      </w:r>
      <w:r w:rsidR="00AB3670" w:rsidRPr="00C35BD1">
        <w:rPr>
          <w:rFonts w:ascii="Arial" w:hAnsi="Arial" w:cs="Arial"/>
          <w:b/>
          <w:szCs w:val="24"/>
          <w:u w:val="single"/>
          <w:lang w:val="es-ES"/>
        </w:rPr>
        <w:t>19</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Están exentos del pago de los Derechos de Construcción:</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Los inmuebles de dominio del Municipio de Tornquist.</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Las instituciones religiosas, los templos destinados al culto y sus dependencias que sean oficialmente reconocidos. La construcción de sepulcros.</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Las entidades sociales y deportivas sin fines de lucro, con asiento en el partido de Tornquist.</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Las fundaciones y las asociaciones con personería jurídica que tengan fines de asistencia social, beneficencia o bien público.</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5.-</w:t>
      </w:r>
      <w:r w:rsidRPr="00C35BD1">
        <w:rPr>
          <w:rFonts w:ascii="Arial" w:hAnsi="Arial" w:cs="Arial"/>
          <w:szCs w:val="24"/>
          <w:lang w:val="es-ES"/>
        </w:rPr>
        <w:t xml:space="preserve"> Las obras de vivienda de interés social, cuando a criterio del Departamento Ejecutivo Municipal se encuentren fundadas razones de promoción social.</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6.-</w:t>
      </w:r>
      <w:r w:rsidRPr="00C35BD1">
        <w:rPr>
          <w:rFonts w:ascii="Arial" w:hAnsi="Arial" w:cs="Arial"/>
          <w:szCs w:val="24"/>
          <w:lang w:val="es-ES"/>
        </w:rPr>
        <w:t xml:space="preserve"> Las obras de restauración o puesta en valor de inmuebles tutelados con declaratorias de Monumento Histórico, Interés Patrimonial o Interés Turístico, siempre y cuando las mismas hayan sido realizadas por autoridad competente (municipio, provincia o nación). En el caso de que posteriormente la obra se demuela o altere el sentido de la recuperación del bien, los derechos de construcción deberán ser pagados al valor vigente al momento de la acción, de forma complementaria con otras imposiciones. </w:t>
      </w:r>
    </w:p>
    <w:p w:rsidR="00000E0E" w:rsidRPr="00C35BD1" w:rsidRDefault="00000E0E"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7.-</w:t>
      </w:r>
      <w:r w:rsidRPr="00C35BD1">
        <w:rPr>
          <w:rFonts w:ascii="Arial" w:hAnsi="Arial" w:cs="Arial"/>
          <w:szCs w:val="24"/>
          <w:lang w:val="es-ES"/>
        </w:rPr>
        <w:t xml:space="preserve"> Toda aquella persona que sea residente y acredite dicha residencia en el Partido de Tornquist por un período de 2 años consecutivos, se le bonificarán los derechos consignados en el presente capítulo para vivienda unifamiliar de hasta 60 m2.</w:t>
      </w:r>
    </w:p>
    <w:p w:rsidR="00AC14A4" w:rsidRPr="00C35BD1" w:rsidRDefault="00AC14A4" w:rsidP="00225D8D">
      <w:pPr>
        <w:pStyle w:val="Ttulo1"/>
        <w:spacing w:before="0" w:line="240" w:lineRule="auto"/>
        <w:contextualSpacing/>
        <w:rPr>
          <w:rFonts w:ascii="Arial" w:hAnsi="Arial" w:cs="Arial"/>
          <w:b/>
          <w:color w:val="auto"/>
          <w:sz w:val="22"/>
          <w:szCs w:val="24"/>
          <w:lang w:val="es-ES"/>
        </w:rPr>
      </w:pPr>
      <w:bookmarkStart w:id="31" w:name="_Toc56585205"/>
    </w:p>
    <w:p w:rsidR="00000E0E" w:rsidRPr="00C35BD1" w:rsidRDefault="00000E0E"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 xml:space="preserve">CAPITULO 25: DERECHO DE </w:t>
      </w:r>
      <w:bookmarkEnd w:id="31"/>
      <w:r w:rsidRPr="00C35BD1">
        <w:rPr>
          <w:rFonts w:ascii="Arial" w:hAnsi="Arial" w:cs="Arial"/>
          <w:b/>
          <w:color w:val="auto"/>
          <w:sz w:val="22"/>
          <w:szCs w:val="24"/>
          <w:lang w:val="es-ES"/>
        </w:rPr>
        <w:t>MENSURA Y RELEVAMIENTO</w:t>
      </w:r>
    </w:p>
    <w:p w:rsidR="00AC14A4" w:rsidRPr="00C35BD1" w:rsidRDefault="00AC14A4" w:rsidP="00225D8D">
      <w:pPr>
        <w:tabs>
          <w:tab w:val="left" w:pos="3402"/>
        </w:tabs>
        <w:spacing w:after="0" w:line="240" w:lineRule="auto"/>
        <w:jc w:val="both"/>
        <w:rPr>
          <w:rFonts w:ascii="Arial" w:hAnsi="Arial" w:cs="Arial"/>
          <w:b/>
          <w:szCs w:val="24"/>
          <w:lang w:val="es-ES"/>
        </w:rPr>
      </w:pP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22</w:t>
      </w:r>
      <w:r w:rsidR="00AB3670" w:rsidRPr="00C35BD1">
        <w:rPr>
          <w:rFonts w:ascii="Arial" w:hAnsi="Arial" w:cs="Arial"/>
          <w:b/>
          <w:szCs w:val="24"/>
          <w:u w:val="single"/>
          <w:lang w:val="es-ES"/>
        </w:rPr>
        <w:t>0</w:t>
      </w:r>
      <w:r w:rsidR="00000E0E" w:rsidRPr="00C35BD1">
        <w:rPr>
          <w:rFonts w:ascii="Arial" w:hAnsi="Arial" w:cs="Arial"/>
          <w:b/>
          <w:szCs w:val="24"/>
          <w:u w:val="single"/>
          <w:lang w:val="es-ES"/>
        </w:rPr>
        <w:t>º:</w:t>
      </w:r>
      <w:r w:rsidR="00B46AF8">
        <w:rPr>
          <w:rFonts w:ascii="Arial" w:hAnsi="Arial" w:cs="Arial"/>
          <w:szCs w:val="24"/>
          <w:lang w:val="es-ES"/>
        </w:rPr>
        <w:t xml:space="preserve"> </w:t>
      </w:r>
      <w:r w:rsidR="00000E0E" w:rsidRPr="00C35BD1">
        <w:rPr>
          <w:rFonts w:ascii="Arial" w:hAnsi="Arial" w:cs="Arial"/>
          <w:szCs w:val="24"/>
          <w:lang w:val="es-ES"/>
        </w:rPr>
        <w:t>Estarán constituidos por el estudio de planos de mensura y/o fraccionamiento y los relevamientos topográficos-catastrales realizados por las oficinas técnicas municipales a pedido de particulares.</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22</w:t>
      </w:r>
      <w:r w:rsidR="00AB3670" w:rsidRPr="00C35BD1">
        <w:rPr>
          <w:rFonts w:ascii="Arial" w:hAnsi="Arial" w:cs="Arial"/>
          <w:b/>
          <w:szCs w:val="24"/>
          <w:u w:val="single"/>
          <w:lang w:val="es-ES"/>
        </w:rPr>
        <w:t>1</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Son contribuyentes responsables de este gravamen los propietarios de los bienes objeto del relevamiento. En los casos en que el profesional interviniente sea el solicitante, será éste el responsable.</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22</w:t>
      </w:r>
      <w:r w:rsidR="00AB3670" w:rsidRPr="00C35BD1">
        <w:rPr>
          <w:rFonts w:ascii="Arial" w:hAnsi="Arial" w:cs="Arial"/>
          <w:b/>
          <w:szCs w:val="24"/>
          <w:u w:val="single"/>
          <w:lang w:val="es-ES"/>
        </w:rPr>
        <w:t>2</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El pago de los derechos de subdivisión es por única vez, al momento de generar la parcela. </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22</w:t>
      </w:r>
      <w:r w:rsidR="00AB3670" w:rsidRPr="00C35BD1">
        <w:rPr>
          <w:rFonts w:ascii="Arial" w:hAnsi="Arial" w:cs="Arial"/>
          <w:b/>
          <w:szCs w:val="24"/>
          <w:u w:val="single"/>
          <w:lang w:val="es-ES"/>
        </w:rPr>
        <w:t>3</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Para la aplicación de los derechos de mensura y/o fraccionamiento, se considerarán la cantidad de parcelas y superficies de las mismas según la siguiente tabla:</w:t>
      </w:r>
    </w:p>
    <w:p w:rsidR="00AC14A4" w:rsidRPr="00C35BD1" w:rsidRDefault="00AC14A4" w:rsidP="00225D8D">
      <w:pPr>
        <w:tabs>
          <w:tab w:val="left" w:pos="3402"/>
        </w:tabs>
        <w:spacing w:after="0" w:line="240" w:lineRule="auto"/>
        <w:jc w:val="both"/>
        <w:rPr>
          <w:rFonts w:ascii="Arial" w:hAnsi="Arial" w:cs="Arial"/>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349"/>
      </w:tblGrid>
      <w:tr w:rsidR="00ED230F" w:rsidRPr="00AE46C3" w:rsidTr="00A666A8">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 xml:space="preserve">Por cada unidad parcelaria proyectada en planos de mensura o que se sometan a aprobación, se pagará:  </w:t>
            </w:r>
          </w:p>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 xml:space="preserve">a) Parcelas hasta </w:t>
            </w:r>
            <w:smartTag w:uri="urn:schemas-microsoft-com:office:smarttags" w:element="metricconverter">
              <w:smartTagPr>
                <w:attr w:name="ProductID" w:val="1.000 m2"/>
              </w:smartTagPr>
              <w:r w:rsidRPr="00AE46C3">
                <w:rPr>
                  <w:rFonts w:ascii="Arial" w:hAnsi="Arial" w:cs="Arial"/>
                  <w:szCs w:val="24"/>
                </w:rPr>
                <w:t>1.000 m2</w:t>
              </w:r>
            </w:smartTag>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1.200.-</w:t>
            </w:r>
          </w:p>
        </w:tc>
      </w:tr>
      <w:tr w:rsidR="00ED230F" w:rsidRPr="00AE46C3" w:rsidTr="00A666A8">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 xml:space="preserve">b) Parcelas de más de </w:t>
            </w:r>
            <w:smartTag w:uri="urn:schemas-microsoft-com:office:smarttags" w:element="metricconverter">
              <w:smartTagPr>
                <w:attr w:name="ProductID" w:val="1.000 m2"/>
              </w:smartTagPr>
              <w:r w:rsidRPr="00AE46C3">
                <w:rPr>
                  <w:rFonts w:ascii="Arial" w:hAnsi="Arial" w:cs="Arial"/>
                  <w:szCs w:val="24"/>
                </w:rPr>
                <w:t>1.000 m2</w:t>
              </w:r>
            </w:smartTag>
            <w:r w:rsidRPr="00AE46C3">
              <w:rPr>
                <w:rFonts w:ascii="Arial" w:hAnsi="Arial" w:cs="Arial"/>
                <w:szCs w:val="24"/>
              </w:rPr>
              <w:t xml:space="preserve"> hasta </w:t>
            </w:r>
            <w:smartTag w:uri="urn:schemas-microsoft-com:office:smarttags" w:element="metricconverter">
              <w:smartTagPr>
                <w:attr w:name="ProductID" w:val="10.000 m2"/>
              </w:smartTagPr>
              <w:r w:rsidRPr="00AE46C3">
                <w:rPr>
                  <w:rFonts w:ascii="Arial" w:hAnsi="Arial" w:cs="Arial"/>
                  <w:szCs w:val="24"/>
                </w:rPr>
                <w:t>10.000 m2</w:t>
              </w:r>
            </w:smartTag>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1.600.-</w:t>
            </w:r>
          </w:p>
        </w:tc>
      </w:tr>
      <w:tr w:rsidR="00ED230F" w:rsidRPr="00AE46C3" w:rsidTr="00A666A8">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 xml:space="preserve">c) Parcelas de más de </w:t>
            </w:r>
            <w:smartTag w:uri="urn:schemas-microsoft-com:office:smarttags" w:element="metricconverter">
              <w:smartTagPr>
                <w:attr w:name="ProductID" w:val="1 Ha"/>
              </w:smartTagPr>
              <w:r w:rsidRPr="00AE46C3">
                <w:rPr>
                  <w:rFonts w:ascii="Arial" w:hAnsi="Arial" w:cs="Arial"/>
                  <w:szCs w:val="24"/>
                </w:rPr>
                <w:t>1 Ha</w:t>
              </w:r>
            </w:smartTag>
            <w:r w:rsidRPr="00AE46C3">
              <w:rPr>
                <w:rFonts w:ascii="Arial" w:hAnsi="Arial" w:cs="Arial"/>
                <w:szCs w:val="24"/>
              </w:rPr>
              <w:t>. y hasta 5 Has</w:t>
            </w:r>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2.300.-</w:t>
            </w:r>
          </w:p>
        </w:tc>
      </w:tr>
      <w:tr w:rsidR="00ED230F" w:rsidRPr="00AE46C3" w:rsidTr="00A666A8">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d) Parcelas de más de 5 Has y hasta 10 Has</w:t>
            </w:r>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3.900.-</w:t>
            </w:r>
          </w:p>
        </w:tc>
      </w:tr>
      <w:tr w:rsidR="00ED230F" w:rsidRPr="00AE46C3" w:rsidTr="00A666A8">
        <w:trPr>
          <w:trHeight w:val="145"/>
        </w:trPr>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e) Parcelas de más de 10 Has y hasta 20 Has</w:t>
            </w:r>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7.000.-</w:t>
            </w:r>
          </w:p>
        </w:tc>
      </w:tr>
      <w:tr w:rsidR="00ED230F" w:rsidRPr="00AE46C3" w:rsidTr="00A666A8">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f) Parcelas de más de 20 Has y hasta 100 Has</w:t>
            </w:r>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10.100.-</w:t>
            </w:r>
          </w:p>
        </w:tc>
      </w:tr>
      <w:tr w:rsidR="00ED230F" w:rsidRPr="00AE46C3" w:rsidTr="00A666A8">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g) Parcelas de más de 100 Has</w:t>
            </w:r>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14.600.-</w:t>
            </w:r>
          </w:p>
        </w:tc>
      </w:tr>
    </w:tbl>
    <w:p w:rsidR="00000E0E" w:rsidRPr="00C35BD1" w:rsidRDefault="00000E0E" w:rsidP="00225D8D">
      <w:pPr>
        <w:tabs>
          <w:tab w:val="left" w:pos="3402"/>
        </w:tabs>
        <w:spacing w:after="0" w:line="240" w:lineRule="auto"/>
        <w:jc w:val="both"/>
        <w:rPr>
          <w:rFonts w:ascii="Arial" w:hAnsi="Arial" w:cs="Arial"/>
          <w:szCs w:val="24"/>
          <w:lang w:val="es-ES"/>
        </w:rPr>
      </w:pP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22</w:t>
      </w:r>
      <w:r w:rsidR="00AB3670" w:rsidRPr="00C35BD1">
        <w:rPr>
          <w:rFonts w:ascii="Arial" w:hAnsi="Arial" w:cs="Arial"/>
          <w:b/>
          <w:szCs w:val="24"/>
          <w:u w:val="single"/>
          <w:lang w:val="es-ES"/>
        </w:rPr>
        <w:t>4</w:t>
      </w:r>
      <w:r w:rsidR="00000E0E" w:rsidRPr="00C35BD1">
        <w:rPr>
          <w:rFonts w:ascii="Arial" w:hAnsi="Arial" w:cs="Arial"/>
          <w:b/>
          <w:szCs w:val="24"/>
          <w:u w:val="single"/>
          <w:lang w:val="es-ES"/>
        </w:rPr>
        <w:t>º:</w:t>
      </w:r>
      <w:r w:rsidR="00B46AF8">
        <w:rPr>
          <w:rFonts w:ascii="Arial" w:hAnsi="Arial" w:cs="Arial"/>
          <w:szCs w:val="24"/>
          <w:lang w:val="es-ES"/>
        </w:rPr>
        <w:t xml:space="preserve"> </w:t>
      </w:r>
      <w:r w:rsidR="00000E0E" w:rsidRPr="00C35BD1">
        <w:rPr>
          <w:rFonts w:ascii="Arial" w:hAnsi="Arial" w:cs="Arial"/>
          <w:szCs w:val="24"/>
          <w:lang w:val="es-ES"/>
        </w:rPr>
        <w:t>Se abonará al contado sin excepción. Las partidas en cuestión no deberán registrar deudas de tasas y demás servicios prestados por la Municipalidad de Tornquist. En el caso de estar adherido a un convenio de pago, el mismo, deberá ser cancelado previo al visado.</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22</w:t>
      </w:r>
      <w:r w:rsidR="00AB3670" w:rsidRPr="00C35BD1">
        <w:rPr>
          <w:rFonts w:ascii="Arial" w:hAnsi="Arial" w:cs="Arial"/>
          <w:b/>
          <w:szCs w:val="24"/>
          <w:u w:val="single"/>
          <w:lang w:val="es-ES"/>
        </w:rPr>
        <w:t>5</w:t>
      </w:r>
      <w:r w:rsidR="00000E0E" w:rsidRPr="00C35BD1">
        <w:rPr>
          <w:rFonts w:ascii="Arial" w:hAnsi="Arial" w:cs="Arial"/>
          <w:b/>
          <w:szCs w:val="24"/>
          <w:u w:val="single"/>
          <w:lang w:val="es-ES"/>
        </w:rPr>
        <w:t>º:</w:t>
      </w:r>
      <w:r w:rsidR="00B46AF8">
        <w:rPr>
          <w:rFonts w:ascii="Arial" w:hAnsi="Arial" w:cs="Arial"/>
          <w:szCs w:val="24"/>
          <w:lang w:val="es-ES"/>
        </w:rPr>
        <w:t xml:space="preserve"> </w:t>
      </w:r>
      <w:r w:rsidR="00000E0E" w:rsidRPr="00C35BD1">
        <w:rPr>
          <w:rFonts w:ascii="Arial" w:hAnsi="Arial" w:cs="Arial"/>
          <w:szCs w:val="24"/>
          <w:lang w:val="es-ES"/>
        </w:rPr>
        <w:t>Las edificaciones que se encuentren en las partidas en cuestión deberán estar declaradas con expediente de obra aprobado por el municipio previamente a la visación del plano</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22</w:t>
      </w:r>
      <w:r w:rsidR="00AB3670" w:rsidRPr="00C35BD1">
        <w:rPr>
          <w:rFonts w:ascii="Arial" w:hAnsi="Arial" w:cs="Arial"/>
          <w:b/>
          <w:szCs w:val="24"/>
          <w:u w:val="single"/>
          <w:lang w:val="es-ES"/>
        </w:rPr>
        <w:t>6</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Este Derecho aplica solo si al acto administrativo de la parcela de mayor tamaño no se le ha aplicado la Contribución por Valorización, Ordenanza 2897/16.</w:t>
      </w: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22</w:t>
      </w:r>
      <w:r w:rsidR="00AB3670" w:rsidRPr="00C35BD1">
        <w:rPr>
          <w:rFonts w:ascii="Arial" w:hAnsi="Arial" w:cs="Arial"/>
          <w:b/>
          <w:szCs w:val="24"/>
          <w:u w:val="single"/>
          <w:lang w:val="es-ES"/>
        </w:rPr>
        <w:t>7</w:t>
      </w:r>
      <w:r w:rsidR="00000E0E" w:rsidRPr="00C35BD1">
        <w:rPr>
          <w:rFonts w:ascii="Arial" w:hAnsi="Arial" w:cs="Arial"/>
          <w:b/>
          <w:szCs w:val="24"/>
          <w:u w:val="single"/>
          <w:lang w:val="es-ES"/>
        </w:rPr>
        <w:t>º:</w:t>
      </w:r>
      <w:r w:rsidR="00B46AF8">
        <w:rPr>
          <w:rFonts w:ascii="Arial" w:hAnsi="Arial" w:cs="Arial"/>
          <w:szCs w:val="24"/>
          <w:lang w:val="es-ES"/>
        </w:rPr>
        <w:t xml:space="preserve"> </w:t>
      </w:r>
      <w:r w:rsidR="00000E0E" w:rsidRPr="00C35BD1">
        <w:rPr>
          <w:rFonts w:ascii="Arial" w:hAnsi="Arial" w:cs="Arial"/>
          <w:szCs w:val="24"/>
          <w:lang w:val="es-ES"/>
        </w:rPr>
        <w:t>El valor del Derecho de Subdivisión varía según el tamaño de la parcela generada según la siguiente tabla:</w:t>
      </w:r>
    </w:p>
    <w:p w:rsidR="00AC14A4" w:rsidRPr="00C35BD1" w:rsidRDefault="00AC14A4" w:rsidP="00225D8D">
      <w:pPr>
        <w:tabs>
          <w:tab w:val="left" w:pos="3402"/>
        </w:tabs>
        <w:spacing w:after="0" w:line="240" w:lineRule="auto"/>
        <w:jc w:val="both"/>
        <w:rPr>
          <w:rFonts w:ascii="Arial" w:hAnsi="Arial" w:cs="Arial"/>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349"/>
      </w:tblGrid>
      <w:tr w:rsidR="00ED230F" w:rsidRPr="00AE46C3" w:rsidTr="00A666A8">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 xml:space="preserve">Por cada unidad parcelaria proyectada en planos de mensura o que se sometan a aprobación, se pagará:  </w:t>
            </w:r>
          </w:p>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 xml:space="preserve">a) Parcelas hasta </w:t>
            </w:r>
            <w:smartTag w:uri="urn:schemas-microsoft-com:office:smarttags" w:element="metricconverter">
              <w:smartTagPr>
                <w:attr w:name="ProductID" w:val="1.000 m2"/>
              </w:smartTagPr>
              <w:r w:rsidRPr="00AE46C3">
                <w:rPr>
                  <w:rFonts w:ascii="Arial" w:hAnsi="Arial" w:cs="Arial"/>
                  <w:szCs w:val="24"/>
                </w:rPr>
                <w:t>1.000 m2</w:t>
              </w:r>
            </w:smartTag>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1.200.-</w:t>
            </w:r>
          </w:p>
        </w:tc>
      </w:tr>
      <w:tr w:rsidR="00ED230F" w:rsidRPr="00AE46C3" w:rsidTr="00A666A8">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 xml:space="preserve">b) Parcelas de más de </w:t>
            </w:r>
            <w:smartTag w:uri="urn:schemas-microsoft-com:office:smarttags" w:element="metricconverter">
              <w:smartTagPr>
                <w:attr w:name="ProductID" w:val="1.000 m2"/>
              </w:smartTagPr>
              <w:r w:rsidRPr="00AE46C3">
                <w:rPr>
                  <w:rFonts w:ascii="Arial" w:hAnsi="Arial" w:cs="Arial"/>
                  <w:szCs w:val="24"/>
                </w:rPr>
                <w:t>1.000 m2</w:t>
              </w:r>
            </w:smartTag>
            <w:r w:rsidRPr="00AE46C3">
              <w:rPr>
                <w:rFonts w:ascii="Arial" w:hAnsi="Arial" w:cs="Arial"/>
                <w:szCs w:val="24"/>
              </w:rPr>
              <w:t xml:space="preserve"> hasta </w:t>
            </w:r>
            <w:smartTag w:uri="urn:schemas-microsoft-com:office:smarttags" w:element="metricconverter">
              <w:smartTagPr>
                <w:attr w:name="ProductID" w:val="10.000 m2"/>
              </w:smartTagPr>
              <w:r w:rsidRPr="00AE46C3">
                <w:rPr>
                  <w:rFonts w:ascii="Arial" w:hAnsi="Arial" w:cs="Arial"/>
                  <w:szCs w:val="24"/>
                </w:rPr>
                <w:t>10.000 m2</w:t>
              </w:r>
            </w:smartTag>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1.600.-</w:t>
            </w:r>
          </w:p>
        </w:tc>
      </w:tr>
      <w:tr w:rsidR="00ED230F" w:rsidRPr="00AE46C3" w:rsidTr="00A666A8">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 xml:space="preserve">c) Parcelas de más de </w:t>
            </w:r>
            <w:smartTag w:uri="urn:schemas-microsoft-com:office:smarttags" w:element="metricconverter">
              <w:smartTagPr>
                <w:attr w:name="ProductID" w:val="1 Ha"/>
              </w:smartTagPr>
              <w:r w:rsidRPr="00AE46C3">
                <w:rPr>
                  <w:rFonts w:ascii="Arial" w:hAnsi="Arial" w:cs="Arial"/>
                  <w:szCs w:val="24"/>
                </w:rPr>
                <w:t>1 Ha</w:t>
              </w:r>
            </w:smartTag>
            <w:r w:rsidRPr="00AE46C3">
              <w:rPr>
                <w:rFonts w:ascii="Arial" w:hAnsi="Arial" w:cs="Arial"/>
                <w:szCs w:val="24"/>
              </w:rPr>
              <w:t>. y hasta 5 Has</w:t>
            </w:r>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2.300.-</w:t>
            </w:r>
          </w:p>
        </w:tc>
      </w:tr>
      <w:tr w:rsidR="00ED230F" w:rsidRPr="00AE46C3" w:rsidTr="00A666A8">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d) Parcelas de más de 5 Has y hasta 10 Has</w:t>
            </w:r>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3.900.-</w:t>
            </w:r>
          </w:p>
        </w:tc>
      </w:tr>
      <w:tr w:rsidR="00ED230F" w:rsidRPr="00AE46C3" w:rsidTr="00A666A8">
        <w:trPr>
          <w:trHeight w:val="145"/>
        </w:trPr>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e) Parcelas de más de 10 Has y hasta 20 Has</w:t>
            </w:r>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7.000.-</w:t>
            </w:r>
          </w:p>
        </w:tc>
      </w:tr>
      <w:tr w:rsidR="00ED230F" w:rsidRPr="00AE46C3" w:rsidTr="00A666A8">
        <w:tc>
          <w:tcPr>
            <w:tcW w:w="6629" w:type="dxa"/>
          </w:tcPr>
          <w:p w:rsidR="00000E0E" w:rsidRPr="00AE46C3" w:rsidRDefault="00000E0E" w:rsidP="00225D8D">
            <w:pPr>
              <w:spacing w:after="0" w:line="240" w:lineRule="auto"/>
              <w:jc w:val="both"/>
              <w:rPr>
                <w:rFonts w:ascii="Arial" w:hAnsi="Arial" w:cs="Arial"/>
                <w:szCs w:val="24"/>
              </w:rPr>
            </w:pPr>
            <w:r w:rsidRPr="00AE46C3">
              <w:rPr>
                <w:rFonts w:ascii="Arial" w:hAnsi="Arial" w:cs="Arial"/>
                <w:szCs w:val="24"/>
              </w:rPr>
              <w:t>f) Parcelas de más de 20 Has</w:t>
            </w:r>
          </w:p>
        </w:tc>
        <w:tc>
          <w:tcPr>
            <w:tcW w:w="2349" w:type="dxa"/>
          </w:tcPr>
          <w:p w:rsidR="00000E0E" w:rsidRPr="00AE46C3" w:rsidRDefault="00000E0E" w:rsidP="00225D8D">
            <w:pPr>
              <w:spacing w:after="0" w:line="240" w:lineRule="auto"/>
              <w:jc w:val="center"/>
              <w:rPr>
                <w:rFonts w:ascii="Arial" w:hAnsi="Arial" w:cs="Arial"/>
                <w:szCs w:val="24"/>
              </w:rPr>
            </w:pPr>
            <w:r w:rsidRPr="00AE46C3">
              <w:rPr>
                <w:rFonts w:ascii="Arial" w:hAnsi="Arial" w:cs="Arial"/>
                <w:szCs w:val="24"/>
              </w:rPr>
              <w:t>10.100.-</w:t>
            </w:r>
          </w:p>
        </w:tc>
      </w:tr>
    </w:tbl>
    <w:p w:rsidR="00000E0E" w:rsidRPr="00C35BD1" w:rsidRDefault="00000E0E" w:rsidP="00225D8D">
      <w:pPr>
        <w:tabs>
          <w:tab w:val="left" w:pos="3402"/>
        </w:tabs>
        <w:spacing w:after="0" w:line="240" w:lineRule="auto"/>
        <w:jc w:val="both"/>
        <w:rPr>
          <w:rFonts w:ascii="Arial" w:hAnsi="Arial" w:cs="Arial"/>
          <w:szCs w:val="24"/>
          <w:lang w:val="es-ES"/>
        </w:rPr>
      </w:pPr>
    </w:p>
    <w:p w:rsidR="00000E0E"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00E0E" w:rsidRPr="00C35BD1">
        <w:rPr>
          <w:rFonts w:ascii="Arial" w:hAnsi="Arial" w:cs="Arial"/>
          <w:b/>
          <w:szCs w:val="24"/>
          <w:u w:val="single"/>
          <w:lang w:val="es-ES"/>
        </w:rPr>
        <w:t>22</w:t>
      </w:r>
      <w:r w:rsidR="00AB3670" w:rsidRPr="00C35BD1">
        <w:rPr>
          <w:rFonts w:ascii="Arial" w:hAnsi="Arial" w:cs="Arial"/>
          <w:b/>
          <w:szCs w:val="24"/>
          <w:u w:val="single"/>
          <w:lang w:val="es-ES"/>
        </w:rPr>
        <w:t>8</w:t>
      </w:r>
      <w:r w:rsidR="00000E0E" w:rsidRPr="00C35BD1">
        <w:rPr>
          <w:rFonts w:ascii="Arial" w:hAnsi="Arial" w:cs="Arial"/>
          <w:b/>
          <w:szCs w:val="24"/>
          <w:u w:val="single"/>
          <w:lang w:val="es-ES"/>
        </w:rPr>
        <w:t>º:</w:t>
      </w:r>
      <w:r w:rsidR="00000E0E" w:rsidRPr="00C35BD1">
        <w:rPr>
          <w:rFonts w:ascii="Arial" w:hAnsi="Arial" w:cs="Arial"/>
          <w:szCs w:val="24"/>
          <w:lang w:val="es-ES"/>
        </w:rPr>
        <w:t xml:space="preserve"> En el caso de un nuevo loteo, proyecto urbano, subdivisión de parcelas rurales o todo proyecto que incida en el ordenamiento urbano, previo a toda autorización de servicios, se requiere una "factibilidad de locación de emprendimiento inmobiliario", la cual se otorga una vez analizado el proyecto. Para esto se deberá presentar:</w:t>
      </w:r>
    </w:p>
    <w:p w:rsidR="00000E0E" w:rsidRPr="00C35BD1" w:rsidRDefault="00000E0E" w:rsidP="00225D8D">
      <w:pPr>
        <w:pStyle w:val="Prrafodelista"/>
        <w:numPr>
          <w:ilvl w:val="0"/>
          <w:numId w:val="54"/>
        </w:numPr>
        <w:tabs>
          <w:tab w:val="left" w:pos="3402"/>
        </w:tabs>
        <w:spacing w:after="0" w:line="240" w:lineRule="auto"/>
        <w:jc w:val="both"/>
        <w:rPr>
          <w:rFonts w:ascii="Arial" w:hAnsi="Arial" w:cs="Arial"/>
          <w:szCs w:val="24"/>
          <w:lang w:val="es-ES"/>
        </w:rPr>
      </w:pPr>
      <w:r w:rsidRPr="00C35BD1">
        <w:rPr>
          <w:rFonts w:ascii="Arial" w:hAnsi="Arial" w:cs="Arial"/>
          <w:szCs w:val="24"/>
          <w:lang w:val="es-ES"/>
        </w:rPr>
        <w:t>Plano del anteproyecto</w:t>
      </w:r>
    </w:p>
    <w:p w:rsidR="00000E0E" w:rsidRPr="00C35BD1" w:rsidRDefault="00000E0E" w:rsidP="00225D8D">
      <w:pPr>
        <w:pStyle w:val="Prrafodelista"/>
        <w:numPr>
          <w:ilvl w:val="0"/>
          <w:numId w:val="54"/>
        </w:numPr>
        <w:tabs>
          <w:tab w:val="left" w:pos="3402"/>
        </w:tabs>
        <w:spacing w:after="0" w:line="240" w:lineRule="auto"/>
        <w:jc w:val="both"/>
        <w:rPr>
          <w:rFonts w:ascii="Arial" w:hAnsi="Arial" w:cs="Arial"/>
          <w:szCs w:val="24"/>
          <w:lang w:val="es-ES"/>
        </w:rPr>
      </w:pPr>
      <w:r w:rsidRPr="00C35BD1">
        <w:rPr>
          <w:rFonts w:ascii="Arial" w:hAnsi="Arial" w:cs="Arial"/>
          <w:szCs w:val="24"/>
          <w:lang w:val="es-ES"/>
        </w:rPr>
        <w:t>Descripción del proyecto a realizar, cantidad de lotes, superficies, usos principales y complementarios, montos inversión estimada</w:t>
      </w:r>
    </w:p>
    <w:p w:rsidR="00000E0E" w:rsidRPr="00C35BD1" w:rsidRDefault="00000E0E" w:rsidP="00225D8D">
      <w:pPr>
        <w:pStyle w:val="Prrafodelista"/>
        <w:numPr>
          <w:ilvl w:val="0"/>
          <w:numId w:val="54"/>
        </w:numPr>
        <w:tabs>
          <w:tab w:val="left" w:pos="3402"/>
        </w:tabs>
        <w:spacing w:after="0" w:line="240" w:lineRule="auto"/>
        <w:jc w:val="both"/>
        <w:rPr>
          <w:rFonts w:ascii="Arial" w:hAnsi="Arial" w:cs="Arial"/>
          <w:szCs w:val="24"/>
          <w:lang w:val="es-ES"/>
        </w:rPr>
      </w:pPr>
      <w:r w:rsidRPr="00C35BD1">
        <w:rPr>
          <w:rFonts w:ascii="Arial" w:hAnsi="Arial" w:cs="Arial"/>
          <w:szCs w:val="24"/>
          <w:lang w:val="es-ES"/>
        </w:rPr>
        <w:t>Servicios previstos, tecnología a utilizar, responsables de las inversiones.</w:t>
      </w:r>
    </w:p>
    <w:p w:rsidR="00000E0E" w:rsidRPr="00C35BD1" w:rsidRDefault="00000E0E" w:rsidP="00225D8D">
      <w:pPr>
        <w:pStyle w:val="Prrafodelista"/>
        <w:numPr>
          <w:ilvl w:val="0"/>
          <w:numId w:val="54"/>
        </w:numPr>
        <w:tabs>
          <w:tab w:val="left" w:pos="3402"/>
        </w:tabs>
        <w:spacing w:after="0" w:line="240" w:lineRule="auto"/>
        <w:jc w:val="both"/>
        <w:rPr>
          <w:rFonts w:ascii="Arial" w:hAnsi="Arial" w:cs="Arial"/>
          <w:szCs w:val="24"/>
          <w:lang w:val="es-ES"/>
        </w:rPr>
      </w:pPr>
      <w:r w:rsidRPr="00C35BD1">
        <w:rPr>
          <w:rFonts w:ascii="Arial" w:hAnsi="Arial" w:cs="Arial"/>
          <w:szCs w:val="24"/>
          <w:lang w:val="es-ES"/>
        </w:rPr>
        <w:t>Documentación respecto a la titularidad del predio</w:t>
      </w:r>
    </w:p>
    <w:p w:rsidR="00000E0E" w:rsidRPr="00C35BD1" w:rsidRDefault="00000E0E" w:rsidP="00225D8D">
      <w:pPr>
        <w:tabs>
          <w:tab w:val="left" w:pos="3402"/>
        </w:tabs>
        <w:spacing w:after="0" w:line="240" w:lineRule="auto"/>
        <w:jc w:val="both"/>
        <w:rPr>
          <w:rFonts w:ascii="Arial" w:hAnsi="Arial" w:cs="Arial"/>
          <w:szCs w:val="24"/>
          <w:lang w:val="es-ES"/>
        </w:rPr>
      </w:pPr>
    </w:p>
    <w:p w:rsidR="00E3630B" w:rsidRPr="00C35BD1" w:rsidRDefault="00E3630B" w:rsidP="00225D8D">
      <w:pPr>
        <w:pStyle w:val="Ttulo1"/>
        <w:spacing w:before="0" w:line="240" w:lineRule="auto"/>
        <w:contextualSpacing/>
        <w:rPr>
          <w:rFonts w:ascii="Arial" w:hAnsi="Arial" w:cs="Arial"/>
          <w:b/>
          <w:color w:val="auto"/>
          <w:sz w:val="22"/>
          <w:szCs w:val="24"/>
          <w:lang w:val="es-ES"/>
        </w:rPr>
      </w:pPr>
      <w:bookmarkStart w:id="32" w:name="_Toc56585206"/>
      <w:r w:rsidRPr="00C35BD1">
        <w:rPr>
          <w:rFonts w:ascii="Arial" w:hAnsi="Arial" w:cs="Arial"/>
          <w:b/>
          <w:color w:val="auto"/>
          <w:sz w:val="22"/>
          <w:szCs w:val="24"/>
          <w:lang w:val="es-ES"/>
        </w:rPr>
        <w:t>CAPITULO 26: DERECHO DE EXPLOTACIÓN DE CANTERAS, EXTRACCIÓN DE ARENA, CASCAJO, PEDREGULLO, SAL Y DEMÁS MINERALES</w:t>
      </w:r>
      <w:bookmarkEnd w:id="32"/>
    </w:p>
    <w:p w:rsidR="00D43D79" w:rsidRPr="00C35BD1" w:rsidRDefault="00D43D79" w:rsidP="00225D8D">
      <w:pPr>
        <w:tabs>
          <w:tab w:val="left" w:pos="3402"/>
        </w:tabs>
        <w:spacing w:after="0" w:line="240" w:lineRule="auto"/>
        <w:jc w:val="both"/>
        <w:rPr>
          <w:rFonts w:ascii="Arial" w:hAnsi="Arial" w:cs="Arial"/>
          <w:b/>
          <w:szCs w:val="24"/>
          <w:lang w:val="es-ES"/>
        </w:rPr>
      </w:pP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w:t>
      </w:r>
      <w:r w:rsidR="00AB3670" w:rsidRPr="00C35BD1">
        <w:rPr>
          <w:rFonts w:ascii="Arial" w:hAnsi="Arial" w:cs="Arial"/>
          <w:b/>
          <w:szCs w:val="24"/>
          <w:u w:val="single"/>
          <w:lang w:val="es-ES"/>
        </w:rPr>
        <w:t>29</w:t>
      </w:r>
      <w:r w:rsidR="00E3630B" w:rsidRPr="00C35BD1">
        <w:rPr>
          <w:rFonts w:ascii="Arial" w:hAnsi="Arial" w:cs="Arial"/>
          <w:b/>
          <w:szCs w:val="24"/>
          <w:u w:val="single"/>
          <w:lang w:val="es-ES"/>
        </w:rPr>
        <w:t>º:</w:t>
      </w:r>
      <w:r w:rsidR="00E3630B" w:rsidRPr="00C35BD1">
        <w:rPr>
          <w:rFonts w:ascii="Arial" w:hAnsi="Arial" w:cs="Arial"/>
          <w:szCs w:val="24"/>
          <w:lang w:val="es-ES"/>
        </w:rPr>
        <w:t xml:space="preserve"> Estarán sujetos al pago de los derechos que se fijen anualmente, las explotaciones o extracciones del suelo o subsuelo, que se concreten exclusivamente en jurisdicción municipal. -</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23</w:t>
      </w:r>
      <w:r w:rsidR="00AB3670" w:rsidRPr="00C35BD1">
        <w:rPr>
          <w:rFonts w:ascii="Arial" w:hAnsi="Arial" w:cs="Arial"/>
          <w:b/>
          <w:szCs w:val="24"/>
          <w:u w:val="single"/>
          <w:lang w:val="es-ES"/>
        </w:rPr>
        <w:t>0</w:t>
      </w:r>
      <w:r w:rsidR="00E3630B" w:rsidRPr="00C35BD1">
        <w:rPr>
          <w:rFonts w:ascii="Arial" w:hAnsi="Arial" w:cs="Arial"/>
          <w:b/>
          <w:szCs w:val="24"/>
          <w:u w:val="single"/>
          <w:lang w:val="es-ES"/>
        </w:rPr>
        <w:t>º:</w:t>
      </w:r>
      <w:r w:rsidR="00B46AF8">
        <w:rPr>
          <w:rFonts w:ascii="Arial" w:hAnsi="Arial" w:cs="Arial"/>
          <w:szCs w:val="24"/>
          <w:lang w:val="es-ES"/>
        </w:rPr>
        <w:t xml:space="preserve"> </w:t>
      </w:r>
      <w:r w:rsidR="00E3630B" w:rsidRPr="00C35BD1">
        <w:rPr>
          <w:rFonts w:ascii="Arial" w:hAnsi="Arial" w:cs="Arial"/>
          <w:szCs w:val="24"/>
          <w:lang w:val="es-ES"/>
        </w:rPr>
        <w:t>Serán responsables del pago del derecho que se fija en el presente Código; los propietarios de los predios, usufructuarios o poseedores a título de dueño de donde se encuentre la explotación o quienes realicen la explotación del mismo.</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23</w:t>
      </w:r>
      <w:r w:rsidR="00AB3670" w:rsidRPr="00C35BD1">
        <w:rPr>
          <w:rFonts w:ascii="Arial" w:hAnsi="Arial" w:cs="Arial"/>
          <w:b/>
          <w:szCs w:val="24"/>
          <w:u w:val="single"/>
          <w:lang w:val="es-ES"/>
        </w:rPr>
        <w:t>1</w:t>
      </w:r>
      <w:r w:rsidR="00E3630B" w:rsidRPr="00C35BD1">
        <w:rPr>
          <w:rFonts w:ascii="Arial" w:hAnsi="Arial" w:cs="Arial"/>
          <w:b/>
          <w:szCs w:val="24"/>
          <w:u w:val="single"/>
          <w:lang w:val="es-ES"/>
        </w:rPr>
        <w:t>º:</w:t>
      </w:r>
      <w:r w:rsidR="00B46AF8">
        <w:rPr>
          <w:rFonts w:ascii="Arial" w:hAnsi="Arial" w:cs="Arial"/>
          <w:szCs w:val="24"/>
          <w:lang w:val="es-ES"/>
        </w:rPr>
        <w:t xml:space="preserve"> </w:t>
      </w:r>
      <w:r w:rsidR="00E3630B" w:rsidRPr="00C35BD1">
        <w:rPr>
          <w:rFonts w:ascii="Arial" w:hAnsi="Arial" w:cs="Arial"/>
          <w:szCs w:val="24"/>
          <w:lang w:val="es-ES"/>
        </w:rPr>
        <w:t>Los titulares, permisionarios, arrendatarios o concesionarios están obligados a pagar un derecho de extracción entendiéndose como tal, la extracción de material de su medio natural. El citado derecho se abonará por tonelada extraída.</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23</w:t>
      </w:r>
      <w:r w:rsidR="00AB3670" w:rsidRPr="00C35BD1">
        <w:rPr>
          <w:rFonts w:ascii="Arial" w:hAnsi="Arial" w:cs="Arial"/>
          <w:b/>
          <w:szCs w:val="24"/>
          <w:u w:val="single"/>
          <w:lang w:val="es-ES"/>
        </w:rPr>
        <w:t>2</w:t>
      </w:r>
      <w:r w:rsidR="00E3630B" w:rsidRPr="00C35BD1">
        <w:rPr>
          <w:rFonts w:ascii="Arial" w:hAnsi="Arial" w:cs="Arial"/>
          <w:b/>
          <w:szCs w:val="24"/>
          <w:u w:val="single"/>
          <w:lang w:val="es-ES"/>
        </w:rPr>
        <w:t>º:</w:t>
      </w:r>
      <w:r w:rsidR="00E3630B" w:rsidRPr="00C35BD1">
        <w:rPr>
          <w:rFonts w:ascii="Arial" w:hAnsi="Arial" w:cs="Arial"/>
          <w:szCs w:val="24"/>
          <w:lang w:val="es-ES"/>
        </w:rPr>
        <w:t xml:space="preserve"> Para la realización de las actividades mencionadas precedentemente se deberá solicitar con anterioridad, la autorización respectiva en organismos provinciales y nacionales y abonar previamente los derechos pertinentes. -</w:t>
      </w:r>
    </w:p>
    <w:p w:rsidR="00E3630B" w:rsidRPr="00C35BD1" w:rsidRDefault="00E3630B"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El permisionario, concesionario o arrendatario deberá presentar una planilla mensual consignando el total del material extraído, en toneladas, las entregas por ventas efectuadas, asentando el nombre y apellido del comprador, transportista y número de chapa del camión transportador, con una planilla de resumen, detallando en ella tipo, medida, cantidad, precio unitario y total, del material vendido y el destino del mismo, que tendrá el carácter de declaración jurada. La falta de planillas respectivas o la no coincidencia fidedigna de los datos consignados en ella, serán motivos suficientes para la cancelación del permiso de extracción correspondiente. Quienes explotan las canteras o minas, son responsables deben proveer a los transportistas de la correspondiente guía de traslado.</w:t>
      </w:r>
    </w:p>
    <w:p w:rsidR="00E3630B" w:rsidRPr="00C35BD1" w:rsidRDefault="00E3630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También será obligación de los titulares de la explotación, hacer llegar al municipio, listado de precios, ante cada variación de los mismos</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23</w:t>
      </w:r>
      <w:r w:rsidR="00AB3670" w:rsidRPr="00C35BD1">
        <w:rPr>
          <w:rFonts w:ascii="Arial" w:hAnsi="Arial" w:cs="Arial"/>
          <w:b/>
          <w:szCs w:val="24"/>
          <w:u w:val="single"/>
          <w:lang w:val="es-ES"/>
        </w:rPr>
        <w:t>3</w:t>
      </w:r>
      <w:r w:rsidR="00E3630B" w:rsidRPr="00C35BD1">
        <w:rPr>
          <w:rFonts w:ascii="Arial" w:hAnsi="Arial" w:cs="Arial"/>
          <w:b/>
          <w:szCs w:val="24"/>
          <w:u w:val="single"/>
          <w:lang w:val="es-ES"/>
        </w:rPr>
        <w:t>º:</w:t>
      </w:r>
      <w:r w:rsidR="00E3630B" w:rsidRPr="00C35BD1">
        <w:rPr>
          <w:rFonts w:ascii="Arial" w:hAnsi="Arial" w:cs="Arial"/>
          <w:szCs w:val="24"/>
          <w:lang w:val="es-ES"/>
        </w:rPr>
        <w:t xml:space="preserve"> Los titulares de las extracciones o explotaciones de suelo o subsuelo,  pagarán del 1 al 10 de cada mes:</w:t>
      </w:r>
    </w:p>
    <w:p w:rsidR="00D43D79" w:rsidRPr="00C35BD1" w:rsidRDefault="00D43D79" w:rsidP="00225D8D">
      <w:pPr>
        <w:tabs>
          <w:tab w:val="left" w:pos="3402"/>
        </w:tabs>
        <w:spacing w:after="0" w:line="240" w:lineRule="auto"/>
        <w:jc w:val="both"/>
        <w:rPr>
          <w:rFonts w:ascii="Arial" w:hAnsi="Arial" w:cs="Arial"/>
          <w:szCs w:val="24"/>
          <w:lang w:val="es-ES"/>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46"/>
        <w:gridCol w:w="932"/>
      </w:tblGrid>
      <w:tr w:rsidR="00E3630B" w:rsidRPr="00AE46C3" w:rsidTr="005B6B05">
        <w:tc>
          <w:tcPr>
            <w:tcW w:w="8046" w:type="dxa"/>
          </w:tcPr>
          <w:p w:rsidR="00E3630B" w:rsidRPr="00C35BD1" w:rsidRDefault="00E3630B" w:rsidP="00225D8D">
            <w:pPr>
              <w:spacing w:after="0" w:line="240" w:lineRule="auto"/>
              <w:ind w:hanging="2"/>
              <w:jc w:val="both"/>
              <w:rPr>
                <w:rFonts w:ascii="Arial" w:eastAsia="Arial" w:hAnsi="Arial" w:cs="Arial"/>
                <w:szCs w:val="24"/>
              </w:rPr>
            </w:pPr>
            <w:r w:rsidRPr="00C35BD1">
              <w:rPr>
                <w:rFonts w:ascii="Arial" w:eastAsia="Arial" w:hAnsi="Arial" w:cs="Arial"/>
                <w:b/>
                <w:szCs w:val="24"/>
              </w:rPr>
              <w:t>Extracción y venta de materiales</w:t>
            </w:r>
          </w:p>
        </w:tc>
        <w:tc>
          <w:tcPr>
            <w:tcW w:w="932" w:type="dxa"/>
          </w:tcPr>
          <w:p w:rsidR="00E3630B" w:rsidRPr="00C35BD1" w:rsidRDefault="00E3630B" w:rsidP="00225D8D">
            <w:pPr>
              <w:spacing w:after="0" w:line="240" w:lineRule="auto"/>
              <w:ind w:hanging="2"/>
              <w:jc w:val="center"/>
              <w:rPr>
                <w:rFonts w:ascii="Arial" w:eastAsia="Arial" w:hAnsi="Arial" w:cs="Arial"/>
                <w:szCs w:val="24"/>
              </w:rPr>
            </w:pPr>
            <w:r w:rsidRPr="00C35BD1">
              <w:rPr>
                <w:rFonts w:ascii="Arial" w:eastAsia="Arial" w:hAnsi="Arial" w:cs="Arial"/>
                <w:b/>
                <w:szCs w:val="24"/>
              </w:rPr>
              <w:t xml:space="preserve"> $</w:t>
            </w:r>
          </w:p>
        </w:tc>
      </w:tr>
      <w:tr w:rsidR="00E3630B" w:rsidRPr="00AE46C3" w:rsidTr="005B6B05">
        <w:tc>
          <w:tcPr>
            <w:tcW w:w="8046" w:type="dxa"/>
          </w:tcPr>
          <w:p w:rsidR="00E3630B" w:rsidRPr="00C35BD1" w:rsidRDefault="00E3630B" w:rsidP="00225D8D">
            <w:pPr>
              <w:spacing w:after="0" w:line="240" w:lineRule="auto"/>
              <w:ind w:hanging="2"/>
              <w:jc w:val="both"/>
              <w:rPr>
                <w:rFonts w:ascii="Arial" w:eastAsia="Arial" w:hAnsi="Arial" w:cs="Arial"/>
                <w:szCs w:val="24"/>
              </w:rPr>
            </w:pPr>
            <w:r w:rsidRPr="00C35BD1">
              <w:rPr>
                <w:rFonts w:ascii="Arial" w:eastAsia="Arial" w:hAnsi="Arial" w:cs="Arial"/>
                <w:szCs w:val="24"/>
              </w:rPr>
              <w:t>Por extracción y venta de piedra de cualquier naturaleza, pedregullo, arena de trituración y otros materiales de disgregación granítica, abonarán un porcentaje del valor total facturado en el mes inmediato anterior, previa presentación de Declaración Jurada de ventas efectuadas dentro de los primeros diez (10) días hábiles del mes siguiente al que se declara</w:t>
            </w:r>
          </w:p>
        </w:tc>
        <w:tc>
          <w:tcPr>
            <w:tcW w:w="932" w:type="dxa"/>
          </w:tcPr>
          <w:p w:rsidR="00E3630B" w:rsidRPr="00C35BD1" w:rsidRDefault="00E3630B" w:rsidP="00225D8D">
            <w:pPr>
              <w:spacing w:after="0" w:line="240" w:lineRule="auto"/>
              <w:ind w:hanging="2"/>
              <w:jc w:val="center"/>
              <w:rPr>
                <w:rFonts w:ascii="Arial" w:eastAsia="Arial" w:hAnsi="Arial" w:cs="Arial"/>
                <w:szCs w:val="24"/>
              </w:rPr>
            </w:pPr>
            <w:r w:rsidRPr="00C35BD1">
              <w:rPr>
                <w:rFonts w:ascii="Arial" w:eastAsia="Arial" w:hAnsi="Arial" w:cs="Arial"/>
                <w:szCs w:val="24"/>
              </w:rPr>
              <w:t>1,50%</w:t>
            </w:r>
          </w:p>
        </w:tc>
      </w:tr>
      <w:tr w:rsidR="00E3630B" w:rsidRPr="00AE46C3" w:rsidTr="005B6B05">
        <w:tc>
          <w:tcPr>
            <w:tcW w:w="8046" w:type="dxa"/>
          </w:tcPr>
          <w:p w:rsidR="00E3630B" w:rsidRPr="00C35BD1" w:rsidRDefault="00E3630B" w:rsidP="00225D8D">
            <w:pPr>
              <w:spacing w:after="0" w:line="240" w:lineRule="auto"/>
              <w:ind w:hanging="2"/>
              <w:jc w:val="both"/>
              <w:rPr>
                <w:rFonts w:ascii="Arial" w:eastAsia="Arial" w:hAnsi="Arial" w:cs="Arial"/>
                <w:szCs w:val="24"/>
              </w:rPr>
            </w:pPr>
            <w:r w:rsidRPr="00C35BD1">
              <w:rPr>
                <w:rFonts w:ascii="Arial" w:eastAsia="Arial" w:hAnsi="Arial" w:cs="Arial"/>
                <w:szCs w:val="24"/>
              </w:rPr>
              <w:t>Por extracción de arena, canto rodado, pedregullo, el m3</w:t>
            </w:r>
          </w:p>
        </w:tc>
        <w:tc>
          <w:tcPr>
            <w:tcW w:w="932" w:type="dxa"/>
          </w:tcPr>
          <w:p w:rsidR="00E3630B" w:rsidRPr="00C35BD1" w:rsidRDefault="00E3630B" w:rsidP="00225D8D">
            <w:pPr>
              <w:spacing w:after="0" w:line="240" w:lineRule="auto"/>
              <w:ind w:hanging="2"/>
              <w:jc w:val="center"/>
              <w:rPr>
                <w:rFonts w:ascii="Arial" w:eastAsia="Arial" w:hAnsi="Arial" w:cs="Arial"/>
                <w:szCs w:val="24"/>
              </w:rPr>
            </w:pPr>
            <w:r w:rsidRPr="00C35BD1">
              <w:rPr>
                <w:rFonts w:ascii="Arial" w:eastAsia="Arial" w:hAnsi="Arial" w:cs="Arial"/>
                <w:szCs w:val="24"/>
              </w:rPr>
              <w:t>20.-</w:t>
            </w:r>
          </w:p>
        </w:tc>
      </w:tr>
      <w:tr w:rsidR="00E3630B" w:rsidRPr="00AE46C3" w:rsidTr="005B6B05">
        <w:tc>
          <w:tcPr>
            <w:tcW w:w="8046" w:type="dxa"/>
          </w:tcPr>
          <w:p w:rsidR="00E3630B" w:rsidRPr="00C35BD1" w:rsidRDefault="00E3630B" w:rsidP="00225D8D">
            <w:pPr>
              <w:spacing w:after="0" w:line="240" w:lineRule="auto"/>
              <w:ind w:hanging="2"/>
              <w:jc w:val="both"/>
              <w:rPr>
                <w:rFonts w:ascii="Arial" w:eastAsia="Arial" w:hAnsi="Arial" w:cs="Arial"/>
                <w:szCs w:val="24"/>
              </w:rPr>
            </w:pPr>
            <w:r w:rsidRPr="00C35BD1">
              <w:rPr>
                <w:rFonts w:ascii="Arial" w:eastAsia="Arial" w:hAnsi="Arial" w:cs="Arial"/>
                <w:szCs w:val="24"/>
              </w:rPr>
              <w:t>Piedra laja, el m</w:t>
            </w:r>
            <w:r w:rsidRPr="00C35BD1">
              <w:rPr>
                <w:rFonts w:ascii="Arial" w:eastAsia="Arial" w:hAnsi="Arial" w:cs="Arial"/>
                <w:szCs w:val="24"/>
                <w:vertAlign w:val="superscript"/>
              </w:rPr>
              <w:t>2</w:t>
            </w:r>
          </w:p>
        </w:tc>
        <w:tc>
          <w:tcPr>
            <w:tcW w:w="932" w:type="dxa"/>
          </w:tcPr>
          <w:p w:rsidR="00E3630B" w:rsidRPr="00C35BD1" w:rsidRDefault="00E3630B" w:rsidP="00225D8D">
            <w:pPr>
              <w:spacing w:after="0" w:line="240" w:lineRule="auto"/>
              <w:ind w:hanging="2"/>
              <w:jc w:val="center"/>
              <w:rPr>
                <w:rFonts w:ascii="Arial" w:eastAsia="Arial" w:hAnsi="Arial" w:cs="Arial"/>
                <w:szCs w:val="24"/>
              </w:rPr>
            </w:pPr>
            <w:r w:rsidRPr="00C35BD1">
              <w:rPr>
                <w:rFonts w:ascii="Arial" w:eastAsia="Arial" w:hAnsi="Arial" w:cs="Arial"/>
                <w:szCs w:val="24"/>
              </w:rPr>
              <w:t>10.-</w:t>
            </w:r>
          </w:p>
        </w:tc>
      </w:tr>
    </w:tbl>
    <w:p w:rsidR="00E3630B" w:rsidRPr="00C35BD1" w:rsidRDefault="00E3630B" w:rsidP="00225D8D">
      <w:pPr>
        <w:tabs>
          <w:tab w:val="left" w:pos="3402"/>
        </w:tabs>
        <w:spacing w:after="0" w:line="240" w:lineRule="auto"/>
        <w:jc w:val="both"/>
        <w:rPr>
          <w:rFonts w:ascii="Arial" w:hAnsi="Arial" w:cs="Arial"/>
          <w:szCs w:val="24"/>
          <w:lang w:val="es-ES"/>
        </w:rPr>
      </w:pPr>
    </w:p>
    <w:p w:rsidR="00E3630B" w:rsidRPr="00C35BD1" w:rsidRDefault="00E3630B" w:rsidP="00225D8D">
      <w:pPr>
        <w:pStyle w:val="Ttulo1"/>
        <w:spacing w:before="0" w:line="240" w:lineRule="auto"/>
        <w:contextualSpacing/>
        <w:rPr>
          <w:rFonts w:ascii="Arial" w:hAnsi="Arial" w:cs="Arial"/>
          <w:b/>
          <w:color w:val="auto"/>
          <w:sz w:val="22"/>
          <w:szCs w:val="24"/>
          <w:lang w:val="es-ES"/>
        </w:rPr>
      </w:pPr>
      <w:bookmarkStart w:id="33" w:name="_Toc56585207"/>
      <w:r w:rsidRPr="00C35BD1">
        <w:rPr>
          <w:rFonts w:ascii="Arial" w:hAnsi="Arial" w:cs="Arial"/>
          <w:b/>
          <w:color w:val="auto"/>
          <w:sz w:val="22"/>
          <w:szCs w:val="24"/>
          <w:lang w:val="es-ES"/>
        </w:rPr>
        <w:t>CAPITULO 27: PATENTE DE RODADOS</w:t>
      </w:r>
      <w:bookmarkEnd w:id="33"/>
    </w:p>
    <w:p w:rsidR="00D43D79" w:rsidRPr="00C35BD1" w:rsidRDefault="00D43D79" w:rsidP="00225D8D">
      <w:pPr>
        <w:tabs>
          <w:tab w:val="left" w:pos="3402"/>
        </w:tabs>
        <w:spacing w:after="0" w:line="240" w:lineRule="auto"/>
        <w:jc w:val="both"/>
        <w:rPr>
          <w:rFonts w:ascii="Arial" w:hAnsi="Arial" w:cs="Arial"/>
          <w:b/>
          <w:szCs w:val="24"/>
          <w:lang w:val="es-ES"/>
        </w:rPr>
      </w:pP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23</w:t>
      </w:r>
      <w:r w:rsidR="00AB3670" w:rsidRPr="00C35BD1">
        <w:rPr>
          <w:rFonts w:ascii="Arial" w:hAnsi="Arial" w:cs="Arial"/>
          <w:b/>
          <w:szCs w:val="24"/>
          <w:u w:val="single"/>
          <w:lang w:val="es-ES"/>
        </w:rPr>
        <w:t>4</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E3630B" w:rsidRPr="00C35BD1">
        <w:rPr>
          <w:rFonts w:ascii="Arial" w:hAnsi="Arial" w:cs="Arial"/>
          <w:szCs w:val="24"/>
          <w:lang w:val="es-ES"/>
        </w:rPr>
        <w:t xml:space="preserve"> Por los rodados nuevos o usados radicados en el Partido de Tornquist, que utilicen la vía pública y no se encuentren alcanzados por el impuesto Provincial a los automotores o en el vigente de otras jurisdicciones, se abonarán los importes que al efecto establezca </w:t>
      </w:r>
      <w:r w:rsidR="00DE5C10" w:rsidRPr="00C35BD1">
        <w:rPr>
          <w:rFonts w:ascii="Arial" w:hAnsi="Arial" w:cs="Arial"/>
          <w:szCs w:val="24"/>
          <w:lang w:val="es-ES"/>
        </w:rPr>
        <w:t>el presente Capitulo.</w:t>
      </w:r>
    </w:p>
    <w:p w:rsidR="00E3630B" w:rsidRPr="00C35BD1" w:rsidRDefault="00E3630B" w:rsidP="00225D8D">
      <w:pPr>
        <w:tabs>
          <w:tab w:val="left" w:pos="3402"/>
        </w:tabs>
        <w:spacing w:after="0" w:line="240" w:lineRule="auto"/>
        <w:jc w:val="both"/>
        <w:rPr>
          <w:rFonts w:ascii="Arial" w:hAnsi="Arial" w:cs="Arial"/>
          <w:b/>
          <w:i/>
          <w:szCs w:val="24"/>
          <w:lang w:val="es-ES"/>
        </w:rPr>
      </w:pPr>
      <w:r w:rsidRPr="00C35BD1">
        <w:rPr>
          <w:rFonts w:ascii="Arial" w:hAnsi="Arial" w:cs="Arial"/>
          <w:b/>
          <w:i/>
          <w:szCs w:val="24"/>
          <w:lang w:val="es-ES"/>
        </w:rPr>
        <w:t>SUJETO IMPONIBLE</w:t>
      </w:r>
    </w:p>
    <w:p w:rsidR="00E3630B" w:rsidRPr="00C35BD1" w:rsidRDefault="00E3630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Son sujetos imponibles del presente tributo, los propietarios de los vehículos inscriptos en el Registro Nacional de la Propiedad del Automotor</w:t>
      </w:r>
      <w:r w:rsidR="00DE5C10" w:rsidRPr="00C35BD1">
        <w:rPr>
          <w:rFonts w:ascii="Arial" w:hAnsi="Arial" w:cs="Arial"/>
          <w:szCs w:val="24"/>
          <w:lang w:val="es-ES"/>
        </w:rPr>
        <w:t xml:space="preserve"> radicados o con guarda habitual en el partido de Tornquist, que no se encuentren tributando</w:t>
      </w:r>
      <w:r w:rsidRPr="00C35BD1">
        <w:rPr>
          <w:rFonts w:ascii="Arial" w:hAnsi="Arial" w:cs="Arial"/>
          <w:szCs w:val="24"/>
          <w:lang w:val="es-ES"/>
        </w:rPr>
        <w:t>, excepto los que se encuentren comprendidos en el impuesto al automotor de la provincia de Buenos Aires u otro gravamen similar de cualquier jurisdicción.</w:t>
      </w:r>
    </w:p>
    <w:p w:rsidR="00E3630B" w:rsidRPr="00C35BD1" w:rsidRDefault="00E3630B" w:rsidP="00225D8D">
      <w:pPr>
        <w:tabs>
          <w:tab w:val="left" w:pos="3402"/>
        </w:tabs>
        <w:spacing w:after="0" w:line="240" w:lineRule="auto"/>
        <w:jc w:val="both"/>
        <w:rPr>
          <w:rFonts w:ascii="Arial" w:hAnsi="Arial" w:cs="Arial"/>
          <w:b/>
          <w:i/>
          <w:szCs w:val="24"/>
          <w:lang w:val="es-ES"/>
        </w:rPr>
      </w:pPr>
      <w:r w:rsidRPr="00C35BD1">
        <w:rPr>
          <w:rFonts w:ascii="Arial" w:hAnsi="Arial" w:cs="Arial"/>
          <w:b/>
          <w:i/>
          <w:szCs w:val="24"/>
          <w:lang w:val="es-ES"/>
        </w:rPr>
        <w:t>DE LA BASE IMPONIBLE</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23</w:t>
      </w:r>
      <w:r w:rsidR="00AB3670" w:rsidRPr="00C35BD1">
        <w:rPr>
          <w:rFonts w:ascii="Arial" w:hAnsi="Arial" w:cs="Arial"/>
          <w:b/>
          <w:szCs w:val="24"/>
          <w:u w:val="single"/>
          <w:lang w:val="es-ES"/>
        </w:rPr>
        <w:t>5</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B5311B" w:rsidRPr="00C35BD1">
        <w:rPr>
          <w:rFonts w:ascii="Arial" w:hAnsi="Arial" w:cs="Arial"/>
          <w:szCs w:val="24"/>
          <w:lang w:val="es-ES"/>
        </w:rPr>
        <w:t xml:space="preserve"> </w:t>
      </w:r>
      <w:r w:rsidR="000454F6" w:rsidRPr="00C35BD1">
        <w:rPr>
          <w:rFonts w:ascii="Arial" w:hAnsi="Arial" w:cs="Arial"/>
          <w:szCs w:val="24"/>
          <w:lang w:val="es-ES"/>
        </w:rPr>
        <w:t xml:space="preserve">La base imponible estará constituida por el valor informado para cada rodado en la tabla de valuaciones fiscales de la Dirección Nacional del Registro de la Propiedad del Automotor. </w:t>
      </w:r>
      <w:r w:rsidR="00E3630B" w:rsidRPr="00C35BD1">
        <w:rPr>
          <w:rFonts w:ascii="Arial" w:hAnsi="Arial" w:cs="Arial"/>
          <w:szCs w:val="24"/>
          <w:lang w:val="es-ES"/>
        </w:rPr>
        <w:t>Para todos los casos se establecerá una cuota mínima a abonar de $300.</w:t>
      </w:r>
    </w:p>
    <w:p w:rsidR="00E3630B" w:rsidRPr="00C35BD1" w:rsidRDefault="00E3630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Para el caso de Motocicletas, motonetas, ciclomotores o similares, abonaran según la potencia de las mismas, depreciándose por antigüedad:</w:t>
      </w:r>
    </w:p>
    <w:p w:rsidR="000454F6" w:rsidRPr="00C35BD1" w:rsidRDefault="000454F6" w:rsidP="00225D8D">
      <w:pPr>
        <w:tabs>
          <w:tab w:val="left" w:pos="3402"/>
        </w:tabs>
        <w:spacing w:after="0" w:line="240" w:lineRule="auto"/>
        <w:jc w:val="both"/>
        <w:rPr>
          <w:rFonts w:ascii="Arial" w:hAnsi="Arial" w:cs="Arial"/>
          <w:szCs w:val="24"/>
          <w:lang w:val="es-ES"/>
        </w:rPr>
      </w:pPr>
    </w:p>
    <w:tbl>
      <w:tblPr>
        <w:tblW w:w="8804" w:type="dxa"/>
        <w:tblInd w:w="55" w:type="dxa"/>
        <w:tblLayout w:type="fixed"/>
        <w:tblCellMar>
          <w:left w:w="70" w:type="dxa"/>
          <w:right w:w="70" w:type="dxa"/>
        </w:tblCellMar>
        <w:tblLook w:val="04A0" w:firstRow="1" w:lastRow="0" w:firstColumn="1" w:lastColumn="0" w:noHBand="0" w:noVBand="1"/>
      </w:tblPr>
      <w:tblGrid>
        <w:gridCol w:w="1291"/>
        <w:gridCol w:w="1418"/>
        <w:gridCol w:w="1134"/>
        <w:gridCol w:w="1417"/>
        <w:gridCol w:w="1276"/>
        <w:gridCol w:w="1134"/>
        <w:gridCol w:w="1134"/>
      </w:tblGrid>
      <w:tr w:rsidR="002133C4" w:rsidRPr="00AE46C3" w:rsidTr="005B6B05">
        <w:trPr>
          <w:trHeight w:val="300"/>
        </w:trPr>
        <w:tc>
          <w:tcPr>
            <w:tcW w:w="129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Antigüedad/ Cilindrada</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Hasta 100 cc</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desde 101 a 150 cc</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desde 151 a 300 cc</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desde 301 a 500 cc</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desde 501 a 750 cc</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_+ de 750 cc</w:t>
            </w:r>
          </w:p>
        </w:tc>
      </w:tr>
      <w:tr w:rsidR="002133C4" w:rsidRPr="00AE46C3" w:rsidTr="005B6B05">
        <w:trPr>
          <w:trHeight w:val="45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2133C4" w:rsidRPr="00AE46C3" w:rsidRDefault="002133C4" w:rsidP="00225D8D">
            <w:pPr>
              <w:spacing w:after="0" w:line="240" w:lineRule="auto"/>
              <w:rPr>
                <w:rFonts w:ascii="Arial" w:hAnsi="Arial" w:cs="Arial"/>
                <w:szCs w:val="24"/>
                <w:lang w:eastAsia="es-E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33C4" w:rsidRPr="00AE46C3" w:rsidRDefault="002133C4" w:rsidP="00225D8D">
            <w:pPr>
              <w:spacing w:after="0" w:line="240" w:lineRule="auto"/>
              <w:rPr>
                <w:rFonts w:ascii="Arial" w:hAnsi="Arial" w:cs="Arial"/>
                <w:szCs w:val="24"/>
                <w:lang w:eastAsia="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33C4" w:rsidRPr="00AE46C3" w:rsidRDefault="002133C4" w:rsidP="00225D8D">
            <w:pPr>
              <w:spacing w:after="0" w:line="240" w:lineRule="auto"/>
              <w:rPr>
                <w:rFonts w:ascii="Arial" w:hAnsi="Arial" w:cs="Arial"/>
                <w:szCs w:val="24"/>
                <w:lang w:eastAsia="es-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33C4" w:rsidRPr="00AE46C3" w:rsidRDefault="002133C4" w:rsidP="00225D8D">
            <w:pPr>
              <w:spacing w:after="0" w:line="240" w:lineRule="auto"/>
              <w:rPr>
                <w:rFonts w:ascii="Arial" w:hAnsi="Arial" w:cs="Arial"/>
                <w:szCs w:val="24"/>
                <w:lang w:eastAsia="es-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3C4" w:rsidRPr="00AE46C3" w:rsidRDefault="002133C4" w:rsidP="00225D8D">
            <w:pPr>
              <w:spacing w:after="0" w:line="240" w:lineRule="auto"/>
              <w:rPr>
                <w:rFonts w:ascii="Arial" w:hAnsi="Arial" w:cs="Arial"/>
                <w:szCs w:val="24"/>
                <w:lang w:eastAsia="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33C4" w:rsidRPr="00AE46C3" w:rsidRDefault="002133C4" w:rsidP="00225D8D">
            <w:pPr>
              <w:spacing w:after="0" w:line="240" w:lineRule="auto"/>
              <w:rPr>
                <w:rFonts w:ascii="Arial" w:hAnsi="Arial" w:cs="Arial"/>
                <w:szCs w:val="24"/>
                <w:lang w:eastAsia="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33C4" w:rsidRPr="00AE46C3" w:rsidRDefault="002133C4" w:rsidP="00225D8D">
            <w:pPr>
              <w:spacing w:after="0" w:line="240" w:lineRule="auto"/>
              <w:rPr>
                <w:rFonts w:ascii="Arial" w:hAnsi="Arial" w:cs="Arial"/>
                <w:szCs w:val="24"/>
                <w:lang w:eastAsia="es-ES"/>
              </w:rPr>
            </w:pPr>
          </w:p>
        </w:tc>
      </w:tr>
      <w:tr w:rsidR="002133C4" w:rsidRPr="00AE46C3" w:rsidTr="005B6B05">
        <w:trPr>
          <w:trHeight w:val="300"/>
        </w:trPr>
        <w:tc>
          <w:tcPr>
            <w:tcW w:w="1291" w:type="dxa"/>
            <w:tcBorders>
              <w:top w:val="nil"/>
              <w:left w:val="single" w:sz="4" w:space="0" w:color="auto"/>
              <w:bottom w:val="single" w:sz="4" w:space="0" w:color="auto"/>
              <w:right w:val="single" w:sz="4" w:space="0" w:color="auto"/>
            </w:tcBorders>
            <w:shd w:val="clear" w:color="000000" w:fill="BFBFBF"/>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Nuevo</w:t>
            </w:r>
          </w:p>
        </w:tc>
        <w:tc>
          <w:tcPr>
            <w:tcW w:w="1418" w:type="dxa"/>
            <w:tcBorders>
              <w:top w:val="nil"/>
              <w:left w:val="nil"/>
              <w:bottom w:val="single" w:sz="4" w:space="0" w:color="auto"/>
              <w:right w:val="single" w:sz="4" w:space="0" w:color="auto"/>
            </w:tcBorders>
            <w:shd w:val="clear" w:color="auto" w:fill="auto"/>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630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800</w:t>
            </w:r>
          </w:p>
        </w:tc>
        <w:tc>
          <w:tcPr>
            <w:tcW w:w="1417"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1300</w:t>
            </w:r>
          </w:p>
        </w:tc>
        <w:tc>
          <w:tcPr>
            <w:tcW w:w="1276"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2300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3200</w:t>
            </w:r>
          </w:p>
        </w:tc>
      </w:tr>
      <w:tr w:rsidR="002133C4" w:rsidRPr="00AE46C3" w:rsidTr="005B6B05">
        <w:trPr>
          <w:trHeight w:val="300"/>
        </w:trPr>
        <w:tc>
          <w:tcPr>
            <w:tcW w:w="1291" w:type="dxa"/>
            <w:tcBorders>
              <w:top w:val="nil"/>
              <w:left w:val="single" w:sz="4" w:space="0" w:color="auto"/>
              <w:bottom w:val="single" w:sz="4" w:space="0" w:color="auto"/>
              <w:right w:val="single" w:sz="4" w:space="0" w:color="auto"/>
            </w:tcBorders>
            <w:shd w:val="clear" w:color="000000" w:fill="BFBFBF"/>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1</w:t>
            </w:r>
          </w:p>
        </w:tc>
        <w:tc>
          <w:tcPr>
            <w:tcW w:w="1418"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580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700</w:t>
            </w:r>
          </w:p>
        </w:tc>
        <w:tc>
          <w:tcPr>
            <w:tcW w:w="1417" w:type="dxa"/>
            <w:tcBorders>
              <w:top w:val="nil"/>
              <w:left w:val="nil"/>
              <w:bottom w:val="single" w:sz="4" w:space="0" w:color="auto"/>
              <w:right w:val="single" w:sz="4" w:space="0" w:color="auto"/>
            </w:tcBorders>
            <w:shd w:val="clear" w:color="auto" w:fill="auto"/>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1</w:t>
            </w:r>
            <w:r w:rsidR="00DE751F" w:rsidRPr="00AE46C3">
              <w:rPr>
                <w:rFonts w:ascii="Arial" w:hAnsi="Arial" w:cs="Arial"/>
                <w:szCs w:val="24"/>
                <w:lang w:eastAsia="es-ES"/>
              </w:rPr>
              <w:t>100</w:t>
            </w:r>
          </w:p>
        </w:tc>
        <w:tc>
          <w:tcPr>
            <w:tcW w:w="1276"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1350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19</w:t>
            </w:r>
            <w:r w:rsidR="00DE751F" w:rsidRPr="00AE46C3">
              <w:rPr>
                <w:rFonts w:ascii="Arial" w:hAnsi="Arial" w:cs="Arial"/>
                <w:szCs w:val="24"/>
                <w:lang w:eastAsia="es-ES"/>
              </w:rPr>
              <w:t>50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28</w:t>
            </w:r>
            <w:r w:rsidR="00DE751F" w:rsidRPr="00AE46C3">
              <w:rPr>
                <w:rFonts w:ascii="Arial" w:hAnsi="Arial" w:cs="Arial"/>
                <w:szCs w:val="24"/>
                <w:lang w:eastAsia="es-ES"/>
              </w:rPr>
              <w:t>50</w:t>
            </w:r>
          </w:p>
        </w:tc>
      </w:tr>
      <w:tr w:rsidR="002133C4" w:rsidRPr="00AE46C3" w:rsidTr="005B6B05">
        <w:trPr>
          <w:trHeight w:val="300"/>
        </w:trPr>
        <w:tc>
          <w:tcPr>
            <w:tcW w:w="1291" w:type="dxa"/>
            <w:tcBorders>
              <w:top w:val="nil"/>
              <w:left w:val="single" w:sz="4" w:space="0" w:color="auto"/>
              <w:bottom w:val="single" w:sz="4" w:space="0" w:color="auto"/>
              <w:right w:val="single" w:sz="4" w:space="0" w:color="auto"/>
            </w:tcBorders>
            <w:shd w:val="clear" w:color="000000" w:fill="BFBFBF"/>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2</w:t>
            </w:r>
          </w:p>
        </w:tc>
        <w:tc>
          <w:tcPr>
            <w:tcW w:w="1418" w:type="dxa"/>
            <w:tcBorders>
              <w:top w:val="nil"/>
              <w:left w:val="nil"/>
              <w:bottom w:val="single" w:sz="4" w:space="0" w:color="auto"/>
              <w:right w:val="single" w:sz="4" w:space="0" w:color="auto"/>
            </w:tcBorders>
            <w:shd w:val="clear" w:color="auto" w:fill="auto"/>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495</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6</w:t>
            </w:r>
            <w:r w:rsidR="00DE751F" w:rsidRPr="00AE46C3">
              <w:rPr>
                <w:rFonts w:ascii="Arial" w:hAnsi="Arial" w:cs="Arial"/>
                <w:szCs w:val="24"/>
                <w:lang w:eastAsia="es-ES"/>
              </w:rPr>
              <w:t>50</w:t>
            </w:r>
          </w:p>
        </w:tc>
        <w:tc>
          <w:tcPr>
            <w:tcW w:w="1417"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900</w:t>
            </w:r>
          </w:p>
        </w:tc>
        <w:tc>
          <w:tcPr>
            <w:tcW w:w="1276"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1250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1800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2600</w:t>
            </w:r>
          </w:p>
        </w:tc>
      </w:tr>
      <w:tr w:rsidR="002133C4" w:rsidRPr="00AE46C3" w:rsidTr="005B6B05">
        <w:trPr>
          <w:trHeight w:val="300"/>
        </w:trPr>
        <w:tc>
          <w:tcPr>
            <w:tcW w:w="1291" w:type="dxa"/>
            <w:tcBorders>
              <w:top w:val="nil"/>
              <w:left w:val="single" w:sz="4" w:space="0" w:color="auto"/>
              <w:bottom w:val="single" w:sz="4" w:space="0" w:color="auto"/>
              <w:right w:val="single" w:sz="4" w:space="0" w:color="auto"/>
            </w:tcBorders>
            <w:shd w:val="clear" w:color="000000" w:fill="BFBFBF"/>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3</w:t>
            </w:r>
          </w:p>
        </w:tc>
        <w:tc>
          <w:tcPr>
            <w:tcW w:w="1418" w:type="dxa"/>
            <w:tcBorders>
              <w:top w:val="nil"/>
              <w:left w:val="nil"/>
              <w:bottom w:val="single" w:sz="4" w:space="0" w:color="auto"/>
              <w:right w:val="single" w:sz="4" w:space="0" w:color="auto"/>
            </w:tcBorders>
            <w:shd w:val="clear" w:color="auto" w:fill="auto"/>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450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590</w:t>
            </w:r>
          </w:p>
        </w:tc>
        <w:tc>
          <w:tcPr>
            <w:tcW w:w="1417"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800</w:t>
            </w:r>
          </w:p>
        </w:tc>
        <w:tc>
          <w:tcPr>
            <w:tcW w:w="1276" w:type="dxa"/>
            <w:tcBorders>
              <w:top w:val="nil"/>
              <w:left w:val="nil"/>
              <w:bottom w:val="single" w:sz="4" w:space="0" w:color="auto"/>
              <w:right w:val="single" w:sz="4" w:space="0" w:color="auto"/>
            </w:tcBorders>
            <w:shd w:val="clear" w:color="auto" w:fill="auto"/>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1</w:t>
            </w:r>
            <w:r w:rsidR="00DE751F" w:rsidRPr="00AE46C3">
              <w:rPr>
                <w:rFonts w:ascii="Arial" w:hAnsi="Arial" w:cs="Arial"/>
                <w:szCs w:val="24"/>
                <w:lang w:eastAsia="es-E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1650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2500</w:t>
            </w:r>
          </w:p>
        </w:tc>
      </w:tr>
      <w:tr w:rsidR="002133C4" w:rsidRPr="00AE46C3" w:rsidTr="005B6B05">
        <w:trPr>
          <w:trHeight w:val="300"/>
        </w:trPr>
        <w:tc>
          <w:tcPr>
            <w:tcW w:w="1291" w:type="dxa"/>
            <w:tcBorders>
              <w:top w:val="nil"/>
              <w:left w:val="single" w:sz="4" w:space="0" w:color="auto"/>
              <w:bottom w:val="single" w:sz="4" w:space="0" w:color="auto"/>
              <w:right w:val="single" w:sz="4" w:space="0" w:color="auto"/>
            </w:tcBorders>
            <w:shd w:val="clear" w:color="000000" w:fill="BFBFBF"/>
            <w:noWrap/>
            <w:vAlign w:val="bottom"/>
            <w:hideMark/>
          </w:tcPr>
          <w:p w:rsidR="002133C4" w:rsidRPr="00AE46C3" w:rsidRDefault="002133C4" w:rsidP="00225D8D">
            <w:pPr>
              <w:spacing w:after="0" w:line="240" w:lineRule="auto"/>
              <w:jc w:val="center"/>
              <w:rPr>
                <w:rFonts w:ascii="Arial" w:hAnsi="Arial" w:cs="Arial"/>
                <w:szCs w:val="24"/>
                <w:lang w:eastAsia="es-ES"/>
              </w:rPr>
            </w:pPr>
            <w:r w:rsidRPr="00AE46C3">
              <w:rPr>
                <w:rFonts w:ascii="Arial" w:hAnsi="Arial" w:cs="Arial"/>
                <w:szCs w:val="24"/>
                <w:lang w:eastAsia="es-ES"/>
              </w:rPr>
              <w:t>4 y +</w:t>
            </w:r>
          </w:p>
        </w:tc>
        <w:tc>
          <w:tcPr>
            <w:tcW w:w="1418"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385</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480</w:t>
            </w:r>
          </w:p>
        </w:tc>
        <w:tc>
          <w:tcPr>
            <w:tcW w:w="1417"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700</w:t>
            </w:r>
          </w:p>
        </w:tc>
        <w:tc>
          <w:tcPr>
            <w:tcW w:w="1276"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2133C4" w:rsidRPr="00AE46C3" w:rsidRDefault="00DE751F" w:rsidP="00225D8D">
            <w:pPr>
              <w:spacing w:after="0" w:line="240" w:lineRule="auto"/>
              <w:jc w:val="center"/>
              <w:rPr>
                <w:rFonts w:ascii="Arial" w:hAnsi="Arial" w:cs="Arial"/>
                <w:szCs w:val="24"/>
                <w:lang w:eastAsia="es-ES"/>
              </w:rPr>
            </w:pPr>
            <w:r w:rsidRPr="00AE46C3">
              <w:rPr>
                <w:rFonts w:ascii="Arial" w:hAnsi="Arial" w:cs="Arial"/>
                <w:szCs w:val="24"/>
                <w:lang w:eastAsia="es-ES"/>
              </w:rPr>
              <w:t>2300</w:t>
            </w:r>
          </w:p>
        </w:tc>
      </w:tr>
    </w:tbl>
    <w:p w:rsidR="00E3630B" w:rsidRPr="00C35BD1" w:rsidRDefault="00E3630B" w:rsidP="00225D8D">
      <w:pPr>
        <w:tabs>
          <w:tab w:val="left" w:pos="3402"/>
        </w:tabs>
        <w:spacing w:after="0" w:line="240" w:lineRule="auto"/>
        <w:jc w:val="both"/>
        <w:rPr>
          <w:rFonts w:ascii="Arial" w:hAnsi="Arial" w:cs="Arial"/>
          <w:szCs w:val="24"/>
          <w:lang w:val="es-ES"/>
        </w:rPr>
      </w:pP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23</w:t>
      </w:r>
      <w:r w:rsidR="00AB3670" w:rsidRPr="00C35BD1">
        <w:rPr>
          <w:rFonts w:ascii="Arial" w:hAnsi="Arial" w:cs="Arial"/>
          <w:b/>
          <w:szCs w:val="24"/>
          <w:u w:val="single"/>
          <w:lang w:val="es-ES"/>
        </w:rPr>
        <w:t>6</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E3630B" w:rsidRPr="00C35BD1">
        <w:rPr>
          <w:rFonts w:ascii="Arial" w:hAnsi="Arial" w:cs="Arial"/>
          <w:szCs w:val="24"/>
          <w:lang w:val="es-ES"/>
        </w:rPr>
        <w:t xml:space="preserve"> Se deberá considerar para el nacimiento de la obligación fiscal, la fecha de la factura de venta para los vehículos nuevos; o la fecha de radicación en el Partido para vehículos usados, recientemente ingresados.</w:t>
      </w:r>
    </w:p>
    <w:p w:rsidR="00E3630B" w:rsidRPr="00C35BD1" w:rsidRDefault="00E3630B" w:rsidP="00225D8D">
      <w:pPr>
        <w:tabs>
          <w:tab w:val="left" w:pos="3402"/>
        </w:tabs>
        <w:spacing w:after="0" w:line="240" w:lineRule="auto"/>
        <w:jc w:val="both"/>
        <w:rPr>
          <w:rFonts w:ascii="Arial" w:hAnsi="Arial" w:cs="Arial"/>
          <w:b/>
          <w:i/>
          <w:szCs w:val="24"/>
          <w:lang w:val="es-ES"/>
        </w:rPr>
      </w:pPr>
      <w:r w:rsidRPr="00C35BD1">
        <w:rPr>
          <w:rFonts w:ascii="Arial" w:hAnsi="Arial" w:cs="Arial"/>
          <w:b/>
          <w:i/>
          <w:szCs w:val="24"/>
          <w:lang w:val="es-ES"/>
        </w:rPr>
        <w:t>PAGO</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23</w:t>
      </w:r>
      <w:r w:rsidR="00AB3670" w:rsidRPr="00C35BD1">
        <w:rPr>
          <w:rFonts w:ascii="Arial" w:hAnsi="Arial" w:cs="Arial"/>
          <w:b/>
          <w:szCs w:val="24"/>
          <w:u w:val="single"/>
          <w:lang w:val="es-ES"/>
        </w:rPr>
        <w:t>7</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E3630B" w:rsidRPr="00C35BD1">
        <w:rPr>
          <w:rFonts w:ascii="Arial" w:hAnsi="Arial" w:cs="Arial"/>
          <w:szCs w:val="24"/>
          <w:lang w:val="es-ES"/>
        </w:rPr>
        <w:t xml:space="preserve"> Los pagos de las patentes son intransferibles de un vehículo a otro. Para el ca</w:t>
      </w:r>
      <w:r w:rsidR="00A84C9C" w:rsidRPr="00C35BD1">
        <w:rPr>
          <w:rFonts w:ascii="Arial" w:hAnsi="Arial" w:cs="Arial"/>
          <w:szCs w:val="24"/>
          <w:lang w:val="es-ES"/>
        </w:rPr>
        <w:t>so de rodados se liquidarán cuatro</w:t>
      </w:r>
      <w:bookmarkStart w:id="34" w:name="_GoBack"/>
      <w:bookmarkEnd w:id="34"/>
      <w:r w:rsidR="00E3630B" w:rsidRPr="00C35BD1">
        <w:rPr>
          <w:rFonts w:ascii="Arial" w:hAnsi="Arial" w:cs="Arial"/>
          <w:szCs w:val="24"/>
          <w:lang w:val="es-ES"/>
        </w:rPr>
        <w:t xml:space="preserve"> (4) cuotas anuales. Para las moto vehículos se liquidaran dos (2) cuotas anuales.</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23</w:t>
      </w:r>
      <w:r w:rsidR="00AB3670" w:rsidRPr="00C35BD1">
        <w:rPr>
          <w:rFonts w:ascii="Arial" w:hAnsi="Arial" w:cs="Arial"/>
          <w:b/>
          <w:szCs w:val="24"/>
          <w:u w:val="single"/>
          <w:lang w:val="es-ES"/>
        </w:rPr>
        <w:t>8</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E3630B" w:rsidRPr="00C35BD1">
        <w:rPr>
          <w:rFonts w:ascii="Arial" w:hAnsi="Arial" w:cs="Arial"/>
          <w:szCs w:val="24"/>
          <w:lang w:val="es-ES"/>
        </w:rPr>
        <w:t xml:space="preserve"> Los vencimientos para el pago de este tributo operarán en los plazos que anualmente establezca la Municipalidad, en el Capítulo “Vencimientos” de la presente Ordenanza.</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w:t>
      </w:r>
      <w:r w:rsidR="00AB3670" w:rsidRPr="00C35BD1">
        <w:rPr>
          <w:rFonts w:ascii="Arial" w:hAnsi="Arial" w:cs="Arial"/>
          <w:b/>
          <w:szCs w:val="24"/>
          <w:u w:val="single"/>
          <w:lang w:val="es-ES"/>
        </w:rPr>
        <w:t>39</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E3630B" w:rsidRPr="00C35BD1">
        <w:rPr>
          <w:rFonts w:ascii="Arial" w:hAnsi="Arial" w:cs="Arial"/>
          <w:szCs w:val="24"/>
          <w:lang w:val="es-ES"/>
        </w:rPr>
        <w:t xml:space="preserve"> Los vehículos clasificados como Inciso B (</w:t>
      </w:r>
      <w:r w:rsidR="00D16BF1" w:rsidRPr="00C35BD1">
        <w:rPr>
          <w:rFonts w:ascii="Arial" w:hAnsi="Arial" w:cs="Arial"/>
          <w:szCs w:val="24"/>
          <w:lang w:val="es-ES"/>
        </w:rPr>
        <w:t xml:space="preserve">Según ARBA. - </w:t>
      </w:r>
      <w:r w:rsidR="00E3630B" w:rsidRPr="00C35BD1">
        <w:rPr>
          <w:rFonts w:ascii="Arial" w:hAnsi="Arial" w:cs="Arial"/>
          <w:szCs w:val="24"/>
          <w:lang w:val="es-ES"/>
        </w:rPr>
        <w:t xml:space="preserve">Camiones, camionetas, pick-ups y furgones), que acrediten su afectación al desarrollo de actividades económicas que requieran de su utilización, obtendrán un descuento sobre la base imponible para el cálculo del tributo. </w:t>
      </w:r>
    </w:p>
    <w:p w:rsidR="00E3630B" w:rsidRPr="00C35BD1" w:rsidRDefault="00E3630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El mismo tendrá vigencia a partir del momento de la solicitud presentada por el Contribuyente.</w:t>
      </w:r>
    </w:p>
    <w:p w:rsidR="00E3630B" w:rsidRPr="00C35BD1" w:rsidRDefault="00E3630B" w:rsidP="00225D8D">
      <w:pPr>
        <w:tabs>
          <w:tab w:val="left" w:pos="3402"/>
        </w:tabs>
        <w:spacing w:after="0" w:line="240" w:lineRule="auto"/>
        <w:jc w:val="both"/>
        <w:rPr>
          <w:rFonts w:ascii="Arial" w:hAnsi="Arial" w:cs="Arial"/>
          <w:b/>
          <w:i/>
          <w:szCs w:val="24"/>
          <w:lang w:val="es-ES"/>
        </w:rPr>
      </w:pPr>
      <w:r w:rsidRPr="00C35BD1">
        <w:rPr>
          <w:rFonts w:ascii="Arial" w:hAnsi="Arial" w:cs="Arial"/>
          <w:b/>
          <w:i/>
          <w:szCs w:val="24"/>
          <w:lang w:val="es-ES"/>
        </w:rPr>
        <w:t>OBLIGACIONES:</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24</w:t>
      </w:r>
      <w:r w:rsidR="00AB3670" w:rsidRPr="00C35BD1">
        <w:rPr>
          <w:rFonts w:ascii="Arial" w:hAnsi="Arial" w:cs="Arial"/>
          <w:b/>
          <w:szCs w:val="24"/>
          <w:u w:val="single"/>
          <w:lang w:val="es-ES"/>
        </w:rPr>
        <w:t>0</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E3630B" w:rsidRPr="00C35BD1">
        <w:rPr>
          <w:rFonts w:ascii="Arial" w:hAnsi="Arial" w:cs="Arial"/>
          <w:szCs w:val="24"/>
          <w:lang w:val="es-ES"/>
        </w:rPr>
        <w:t xml:space="preserve"> Todo vehículo debe llevar en lugar visible la chapa correspondiente, otorgada por el Registro Nacional de la Propiedad del Automotor (moto vehículos), o en su defecto estará considerado como no patentado.</w:t>
      </w:r>
    </w:p>
    <w:p w:rsidR="00E3630B" w:rsidRPr="00C35BD1" w:rsidRDefault="00E3630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Los que circulen sin ella, serán conducidos al corralón municipal o al corralón más próximo,</w:t>
      </w:r>
    </w:p>
    <w:p w:rsidR="00E3630B" w:rsidRPr="00C35BD1" w:rsidRDefault="00E3630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por el Inspector o Agente de Policía y se levantará acta de la infracción cometida. No podrá</w:t>
      </w:r>
    </w:p>
    <w:p w:rsidR="00E3630B" w:rsidRPr="00C35BD1" w:rsidRDefault="00E3630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ser retirado sin previo pago de la patente respectiva y las multas en que hubiere incurrido.</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24</w:t>
      </w:r>
      <w:r w:rsidR="00AB3670" w:rsidRPr="00C35BD1">
        <w:rPr>
          <w:rFonts w:ascii="Arial" w:hAnsi="Arial" w:cs="Arial"/>
          <w:b/>
          <w:szCs w:val="24"/>
          <w:u w:val="single"/>
          <w:lang w:val="es-ES"/>
        </w:rPr>
        <w:t>1</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B46AF8">
        <w:rPr>
          <w:rFonts w:ascii="Arial" w:hAnsi="Arial" w:cs="Arial"/>
          <w:szCs w:val="24"/>
          <w:lang w:val="es-ES"/>
        </w:rPr>
        <w:t xml:space="preserve"> </w:t>
      </w:r>
      <w:r w:rsidR="00E3630B" w:rsidRPr="00C35BD1">
        <w:rPr>
          <w:rFonts w:ascii="Arial" w:hAnsi="Arial" w:cs="Arial"/>
          <w:szCs w:val="24"/>
          <w:lang w:val="es-ES"/>
        </w:rPr>
        <w:t xml:space="preserve">No podrá autorizarse </w:t>
      </w:r>
      <w:r w:rsidR="00520132" w:rsidRPr="00C35BD1">
        <w:rPr>
          <w:rFonts w:ascii="Arial" w:hAnsi="Arial" w:cs="Arial"/>
          <w:szCs w:val="24"/>
          <w:lang w:val="es-ES"/>
        </w:rPr>
        <w:t>el cambio de titularidad</w:t>
      </w:r>
      <w:r w:rsidR="00E3630B" w:rsidRPr="00C35BD1">
        <w:rPr>
          <w:rFonts w:ascii="Arial" w:hAnsi="Arial" w:cs="Arial"/>
          <w:szCs w:val="24"/>
          <w:lang w:val="es-ES"/>
        </w:rPr>
        <w:t xml:space="preserve"> del vehículo en caso de registrar deuda,</w:t>
      </w:r>
    </w:p>
    <w:p w:rsidR="00E3630B" w:rsidRPr="00C35BD1" w:rsidRDefault="00A66B1A"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h</w:t>
      </w:r>
      <w:r w:rsidR="00520132" w:rsidRPr="00C35BD1">
        <w:rPr>
          <w:rFonts w:ascii="Arial" w:hAnsi="Arial" w:cs="Arial"/>
          <w:szCs w:val="24"/>
          <w:lang w:val="es-ES"/>
        </w:rPr>
        <w:t xml:space="preserve">asta su total cancelación. </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24</w:t>
      </w:r>
      <w:r w:rsidR="00AB3670" w:rsidRPr="00C35BD1">
        <w:rPr>
          <w:rFonts w:ascii="Arial" w:hAnsi="Arial" w:cs="Arial"/>
          <w:b/>
          <w:szCs w:val="24"/>
          <w:u w:val="single"/>
          <w:lang w:val="es-ES"/>
        </w:rPr>
        <w:t>2</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B46AF8">
        <w:rPr>
          <w:rFonts w:ascii="Arial" w:hAnsi="Arial" w:cs="Arial"/>
          <w:szCs w:val="24"/>
          <w:lang w:val="es-ES"/>
        </w:rPr>
        <w:t xml:space="preserve"> </w:t>
      </w:r>
      <w:r w:rsidR="00E3630B" w:rsidRPr="00C35BD1">
        <w:rPr>
          <w:rFonts w:ascii="Arial" w:hAnsi="Arial" w:cs="Arial"/>
          <w:szCs w:val="24"/>
          <w:lang w:val="es-ES"/>
        </w:rPr>
        <w:t>El contribuyente que abone las obligaciones establecidas en el presente Capítulo, obtendrá como único comprobante, el recibo correspondiente.</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24</w:t>
      </w:r>
      <w:r w:rsidR="00AB3670" w:rsidRPr="00C35BD1">
        <w:rPr>
          <w:rFonts w:ascii="Arial" w:hAnsi="Arial" w:cs="Arial"/>
          <w:b/>
          <w:szCs w:val="24"/>
          <w:u w:val="single"/>
          <w:lang w:val="es-ES"/>
        </w:rPr>
        <w:t>3</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E3630B" w:rsidRPr="00C35BD1">
        <w:rPr>
          <w:rFonts w:ascii="Arial" w:hAnsi="Arial" w:cs="Arial"/>
          <w:szCs w:val="24"/>
          <w:lang w:val="es-ES"/>
        </w:rPr>
        <w:t xml:space="preserve"> Ante cambios de la titularidad del Rodado, todo Contribuyente deberá regularizar la situación del mismo dentro de los treinta (30) días. Transcurrido este plazo, no tendrá derecho a reclamar liquidaciones posteriores del presente Tributo.</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24</w:t>
      </w:r>
      <w:r w:rsidR="00AB3670" w:rsidRPr="00C35BD1">
        <w:rPr>
          <w:rFonts w:ascii="Arial" w:hAnsi="Arial" w:cs="Arial"/>
          <w:b/>
          <w:szCs w:val="24"/>
          <w:u w:val="single"/>
          <w:lang w:val="es-ES"/>
        </w:rPr>
        <w:t>4</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E3630B" w:rsidRPr="00C35BD1">
        <w:rPr>
          <w:rFonts w:ascii="Arial" w:hAnsi="Arial" w:cs="Arial"/>
          <w:szCs w:val="24"/>
          <w:lang w:val="es-ES"/>
        </w:rPr>
        <w:t xml:space="preserve"> El Departamento Ejecutivo queda facultado, por la presente Ordenanza para realizar la reglamentación correspondiente a lo inherente al presente tributo.</w:t>
      </w:r>
    </w:p>
    <w:p w:rsidR="00E3630B" w:rsidRPr="00C35BD1" w:rsidRDefault="00E3630B" w:rsidP="00225D8D">
      <w:pPr>
        <w:tabs>
          <w:tab w:val="left" w:pos="3402"/>
        </w:tabs>
        <w:spacing w:after="0" w:line="240" w:lineRule="auto"/>
        <w:jc w:val="both"/>
        <w:rPr>
          <w:rFonts w:ascii="Arial" w:hAnsi="Arial" w:cs="Arial"/>
          <w:b/>
          <w:i/>
          <w:szCs w:val="24"/>
          <w:lang w:val="es-ES"/>
        </w:rPr>
      </w:pPr>
      <w:r w:rsidRPr="00C35BD1">
        <w:rPr>
          <w:rFonts w:ascii="Arial" w:hAnsi="Arial" w:cs="Arial"/>
          <w:b/>
          <w:i/>
          <w:szCs w:val="24"/>
          <w:lang w:val="es-ES"/>
        </w:rPr>
        <w:t>EXCENCIONES</w:t>
      </w:r>
    </w:p>
    <w:p w:rsidR="00E3630B"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24</w:t>
      </w:r>
      <w:r w:rsidR="00AB3670" w:rsidRPr="00C35BD1">
        <w:rPr>
          <w:rFonts w:ascii="Arial" w:hAnsi="Arial" w:cs="Arial"/>
          <w:b/>
          <w:szCs w:val="24"/>
          <w:u w:val="single"/>
          <w:lang w:val="es-ES"/>
        </w:rPr>
        <w:t>5</w:t>
      </w:r>
      <w:r w:rsidR="00D16BF1" w:rsidRPr="00C35BD1">
        <w:rPr>
          <w:rFonts w:ascii="Arial" w:hAnsi="Arial" w:cs="Arial"/>
          <w:b/>
          <w:szCs w:val="24"/>
          <w:u w:val="single"/>
          <w:lang w:val="es-ES"/>
        </w:rPr>
        <w:t>º</w:t>
      </w:r>
      <w:r w:rsidR="00E3630B" w:rsidRPr="00C35BD1">
        <w:rPr>
          <w:rFonts w:ascii="Arial" w:hAnsi="Arial" w:cs="Arial"/>
          <w:b/>
          <w:szCs w:val="24"/>
          <w:u w:val="single"/>
          <w:lang w:val="es-ES"/>
        </w:rPr>
        <w:t>:</w:t>
      </w:r>
      <w:r w:rsidR="00E3630B" w:rsidRPr="00C35BD1">
        <w:rPr>
          <w:rFonts w:ascii="Arial" w:hAnsi="Arial" w:cs="Arial"/>
          <w:szCs w:val="24"/>
          <w:lang w:val="es-ES"/>
        </w:rPr>
        <w:t xml:space="preserve"> Estarán exentos del pago de las paten</w:t>
      </w:r>
      <w:r w:rsidR="002133C4" w:rsidRPr="00C35BD1">
        <w:rPr>
          <w:rFonts w:ascii="Arial" w:hAnsi="Arial" w:cs="Arial"/>
          <w:szCs w:val="24"/>
          <w:lang w:val="es-ES"/>
        </w:rPr>
        <w:t xml:space="preserve">tes establecidas en el presente </w:t>
      </w:r>
      <w:r w:rsidR="00E3630B" w:rsidRPr="00C35BD1">
        <w:rPr>
          <w:rFonts w:ascii="Arial" w:hAnsi="Arial" w:cs="Arial"/>
          <w:szCs w:val="24"/>
          <w:lang w:val="es-ES"/>
        </w:rPr>
        <w:t>Capítulo:</w:t>
      </w:r>
    </w:p>
    <w:p w:rsidR="00E3630B" w:rsidRPr="00C35BD1" w:rsidRDefault="00E3630B" w:rsidP="000E3AAE">
      <w:pPr>
        <w:pStyle w:val="Prrafodelista"/>
        <w:numPr>
          <w:ilvl w:val="0"/>
          <w:numId w:val="49"/>
        </w:numPr>
        <w:tabs>
          <w:tab w:val="left" w:pos="0"/>
        </w:tabs>
        <w:spacing w:after="0" w:line="240" w:lineRule="auto"/>
        <w:jc w:val="both"/>
        <w:rPr>
          <w:rFonts w:ascii="Arial" w:hAnsi="Arial" w:cs="Arial"/>
          <w:szCs w:val="24"/>
          <w:lang w:val="es-ES"/>
        </w:rPr>
      </w:pPr>
      <w:r w:rsidRPr="00C35BD1">
        <w:rPr>
          <w:rFonts w:ascii="Arial" w:hAnsi="Arial" w:cs="Arial"/>
          <w:szCs w:val="24"/>
          <w:lang w:val="es-ES"/>
        </w:rPr>
        <w:t>El Estado Nacional, Provincial y Municipal</w:t>
      </w:r>
    </w:p>
    <w:p w:rsidR="00E3630B" w:rsidRPr="00C35BD1" w:rsidRDefault="00E3630B" w:rsidP="000E3AAE">
      <w:pPr>
        <w:pStyle w:val="Prrafodelista"/>
        <w:numPr>
          <w:ilvl w:val="0"/>
          <w:numId w:val="49"/>
        </w:numPr>
        <w:tabs>
          <w:tab w:val="left" w:pos="0"/>
        </w:tabs>
        <w:spacing w:after="0" w:line="240" w:lineRule="auto"/>
        <w:jc w:val="both"/>
        <w:rPr>
          <w:rFonts w:ascii="Arial" w:hAnsi="Arial" w:cs="Arial"/>
          <w:szCs w:val="24"/>
          <w:lang w:val="es-ES"/>
        </w:rPr>
      </w:pPr>
      <w:r w:rsidRPr="00C35BD1">
        <w:rPr>
          <w:rFonts w:ascii="Arial" w:hAnsi="Arial" w:cs="Arial"/>
          <w:szCs w:val="24"/>
          <w:lang w:val="es-ES"/>
        </w:rPr>
        <w:t>Asociaciones de Bomberos Voluntarios del Partido.</w:t>
      </w:r>
    </w:p>
    <w:p w:rsidR="00E3630B" w:rsidRPr="00C35BD1" w:rsidRDefault="00E3630B" w:rsidP="000E3AAE">
      <w:pPr>
        <w:pStyle w:val="Prrafodelista"/>
        <w:numPr>
          <w:ilvl w:val="0"/>
          <w:numId w:val="49"/>
        </w:numPr>
        <w:tabs>
          <w:tab w:val="left" w:pos="0"/>
        </w:tabs>
        <w:spacing w:after="0" w:line="240" w:lineRule="auto"/>
        <w:jc w:val="both"/>
        <w:rPr>
          <w:rFonts w:ascii="Arial" w:hAnsi="Arial" w:cs="Arial"/>
          <w:szCs w:val="24"/>
          <w:lang w:val="es-ES"/>
        </w:rPr>
      </w:pPr>
      <w:r w:rsidRPr="00C35BD1">
        <w:rPr>
          <w:rFonts w:ascii="Arial" w:hAnsi="Arial" w:cs="Arial"/>
          <w:szCs w:val="24"/>
          <w:lang w:val="es-ES"/>
        </w:rPr>
        <w:t>Las bicicletas y triciclos sin motor</w:t>
      </w:r>
    </w:p>
    <w:p w:rsidR="00E3630B" w:rsidRPr="00C35BD1" w:rsidRDefault="00E3630B" w:rsidP="000E3AAE">
      <w:pPr>
        <w:pStyle w:val="Prrafodelista"/>
        <w:numPr>
          <w:ilvl w:val="0"/>
          <w:numId w:val="49"/>
        </w:numPr>
        <w:tabs>
          <w:tab w:val="left" w:pos="0"/>
        </w:tabs>
        <w:spacing w:after="0" w:line="240" w:lineRule="auto"/>
        <w:jc w:val="both"/>
        <w:rPr>
          <w:rFonts w:ascii="Arial" w:hAnsi="Arial" w:cs="Arial"/>
          <w:szCs w:val="24"/>
          <w:lang w:val="es-ES"/>
        </w:rPr>
      </w:pPr>
      <w:r w:rsidRPr="00C35BD1">
        <w:rPr>
          <w:rFonts w:ascii="Arial" w:hAnsi="Arial" w:cs="Arial"/>
          <w:szCs w:val="24"/>
          <w:lang w:val="es-ES"/>
        </w:rPr>
        <w:t>Moto vehículos anteriores a 1995.</w:t>
      </w:r>
    </w:p>
    <w:p w:rsidR="00E3630B" w:rsidRPr="00C35BD1" w:rsidRDefault="00592135" w:rsidP="000E3AAE">
      <w:pPr>
        <w:pStyle w:val="Prrafodelista"/>
        <w:numPr>
          <w:ilvl w:val="0"/>
          <w:numId w:val="49"/>
        </w:numPr>
        <w:tabs>
          <w:tab w:val="left" w:pos="0"/>
        </w:tabs>
        <w:spacing w:after="0" w:line="240" w:lineRule="auto"/>
        <w:jc w:val="both"/>
        <w:rPr>
          <w:rFonts w:ascii="Arial" w:hAnsi="Arial" w:cs="Arial"/>
          <w:szCs w:val="24"/>
          <w:lang w:val="es-ES"/>
        </w:rPr>
      </w:pPr>
      <w:r w:rsidRPr="00C35BD1">
        <w:rPr>
          <w:rFonts w:ascii="Arial" w:hAnsi="Arial" w:cs="Arial"/>
          <w:szCs w:val="24"/>
          <w:lang w:val="es-ES"/>
        </w:rPr>
        <w:t>Vehículos destinados exclusivamente al transporte de personas con capacidades diferentes que cuenten con certificado expedido por la autoridad de aplicación nacional que acredite su calidad de tal, y hasta un vehículo, a nombre del contribuyente con capacidades diferentes, su cónyuge, padre, madre, hijo y/o persona conviviente, con convivencia debidamente acreditada</w:t>
      </w:r>
      <w:r w:rsidR="00E3630B" w:rsidRPr="00C35BD1">
        <w:rPr>
          <w:rFonts w:ascii="Arial" w:hAnsi="Arial" w:cs="Arial"/>
          <w:szCs w:val="24"/>
          <w:lang w:val="es-ES"/>
        </w:rPr>
        <w:t>.</w:t>
      </w:r>
    </w:p>
    <w:p w:rsidR="00E3630B" w:rsidRPr="00C35BD1" w:rsidRDefault="00E3630B" w:rsidP="000E3AAE">
      <w:pPr>
        <w:pStyle w:val="Prrafodelista"/>
        <w:numPr>
          <w:ilvl w:val="0"/>
          <w:numId w:val="49"/>
        </w:numPr>
        <w:tabs>
          <w:tab w:val="left" w:pos="0"/>
        </w:tabs>
        <w:spacing w:after="0" w:line="240" w:lineRule="auto"/>
        <w:jc w:val="both"/>
        <w:rPr>
          <w:rFonts w:ascii="Arial" w:hAnsi="Arial" w:cs="Arial"/>
          <w:szCs w:val="24"/>
          <w:lang w:val="es-ES"/>
        </w:rPr>
      </w:pPr>
      <w:r w:rsidRPr="00C35BD1">
        <w:rPr>
          <w:rFonts w:ascii="Arial" w:hAnsi="Arial" w:cs="Arial"/>
          <w:szCs w:val="24"/>
          <w:lang w:val="es-ES"/>
        </w:rPr>
        <w:t>Talleres Protegidos, Centro de Día y demás Instituciones civiles sin fines de lucro del Partido, que tengan como objeto social cubrir las necesidades de personas con capacidades diferentes.</w:t>
      </w:r>
    </w:p>
    <w:p w:rsidR="00E3630B" w:rsidRPr="00C35BD1" w:rsidRDefault="00E3630B"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 xml:space="preserve">La exención tendrá vigencia a partir del momento de su solicitud y para su otorgamiento no debe acreditar deuda. </w:t>
      </w:r>
    </w:p>
    <w:p w:rsidR="002133C4" w:rsidRPr="00C35BD1" w:rsidRDefault="002133C4" w:rsidP="00225D8D">
      <w:pPr>
        <w:tabs>
          <w:tab w:val="left" w:pos="3402"/>
        </w:tabs>
        <w:spacing w:after="0" w:line="240" w:lineRule="auto"/>
        <w:jc w:val="both"/>
        <w:rPr>
          <w:rFonts w:ascii="Arial" w:hAnsi="Arial" w:cs="Arial"/>
          <w:szCs w:val="24"/>
          <w:lang w:val="es-ES"/>
        </w:rPr>
      </w:pPr>
    </w:p>
    <w:p w:rsidR="002133C4" w:rsidRPr="00C35BD1" w:rsidRDefault="002133C4" w:rsidP="00D43D79">
      <w:pPr>
        <w:pStyle w:val="Ttulo1"/>
        <w:spacing w:before="0" w:line="240" w:lineRule="auto"/>
        <w:contextualSpacing/>
        <w:jc w:val="center"/>
        <w:rPr>
          <w:rFonts w:ascii="Arial" w:hAnsi="Arial" w:cs="Arial"/>
          <w:b/>
          <w:color w:val="auto"/>
          <w:sz w:val="22"/>
          <w:szCs w:val="24"/>
          <w:lang w:val="es-ES"/>
        </w:rPr>
      </w:pPr>
      <w:bookmarkStart w:id="35" w:name="_Toc56585208"/>
      <w:r w:rsidRPr="00C35BD1">
        <w:rPr>
          <w:rFonts w:ascii="Arial" w:hAnsi="Arial" w:cs="Arial"/>
          <w:b/>
          <w:color w:val="auto"/>
          <w:sz w:val="22"/>
          <w:szCs w:val="24"/>
          <w:lang w:val="es-ES"/>
        </w:rPr>
        <w:t>TITULO IV: DE LOS PERMISOS</w:t>
      </w:r>
      <w:bookmarkEnd w:id="35"/>
    </w:p>
    <w:p w:rsidR="00D43D79" w:rsidRPr="00C35BD1" w:rsidRDefault="00D43D79" w:rsidP="00225D8D">
      <w:pPr>
        <w:pStyle w:val="Ttulo1"/>
        <w:spacing w:before="0" w:line="240" w:lineRule="auto"/>
        <w:contextualSpacing/>
        <w:rPr>
          <w:rFonts w:ascii="Arial" w:hAnsi="Arial" w:cs="Arial"/>
          <w:b/>
          <w:color w:val="auto"/>
          <w:sz w:val="22"/>
          <w:szCs w:val="24"/>
          <w:lang w:val="es-ES"/>
        </w:rPr>
      </w:pPr>
      <w:bookmarkStart w:id="36" w:name="_Toc56585209"/>
    </w:p>
    <w:p w:rsidR="002133C4" w:rsidRPr="00C35BD1" w:rsidRDefault="005B6B05"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CAPITULO 28: PERMISO PARA COMERCIALIZAR EN LA VÍA PÚBLICA</w:t>
      </w:r>
      <w:bookmarkEnd w:id="36"/>
    </w:p>
    <w:p w:rsidR="00D43D79" w:rsidRPr="00C35BD1" w:rsidRDefault="00D43D79" w:rsidP="00225D8D">
      <w:pPr>
        <w:tabs>
          <w:tab w:val="left" w:pos="3402"/>
        </w:tabs>
        <w:spacing w:after="0" w:line="240" w:lineRule="auto"/>
        <w:jc w:val="both"/>
        <w:rPr>
          <w:rFonts w:ascii="Arial" w:hAnsi="Arial" w:cs="Arial"/>
          <w:b/>
          <w:szCs w:val="24"/>
          <w:lang w:val="es-ES"/>
        </w:rPr>
      </w:pP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24</w:t>
      </w:r>
      <w:r w:rsidR="00AB3670" w:rsidRPr="00C35BD1">
        <w:rPr>
          <w:rFonts w:ascii="Arial" w:hAnsi="Arial" w:cs="Arial"/>
          <w:b/>
          <w:szCs w:val="24"/>
          <w:u w:val="single"/>
          <w:lang w:val="es-ES"/>
        </w:rPr>
        <w:t>6</w:t>
      </w:r>
      <w:r w:rsidR="0006147F" w:rsidRPr="00C35BD1">
        <w:rPr>
          <w:rFonts w:ascii="Arial" w:hAnsi="Arial" w:cs="Arial"/>
          <w:b/>
          <w:szCs w:val="24"/>
          <w:u w:val="single"/>
          <w:lang w:val="es-ES"/>
        </w:rPr>
        <w:t>º:</w:t>
      </w:r>
      <w:r w:rsidR="002133C4" w:rsidRPr="00C35BD1">
        <w:rPr>
          <w:rFonts w:ascii="Arial" w:hAnsi="Arial" w:cs="Arial"/>
          <w:szCs w:val="24"/>
          <w:lang w:val="es-ES"/>
        </w:rPr>
        <w:t xml:space="preserve"> Por la extensión de licencia para la comercialización de artículos o productos y a la oferta de servicios en la vía pública, en cumplimiento de las reglamentaciones municipales vigentes, se abonará el permiso fijado en este Capítulo, en relación con la naturaleza de los productos y medios utilizados para su venta.</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24</w:t>
      </w:r>
      <w:r w:rsidR="00AB3670" w:rsidRPr="00C35BD1">
        <w:rPr>
          <w:rFonts w:ascii="Arial" w:hAnsi="Arial" w:cs="Arial"/>
          <w:b/>
          <w:szCs w:val="24"/>
          <w:u w:val="single"/>
          <w:lang w:val="es-ES"/>
        </w:rPr>
        <w:t>7</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El permiso por venta ambulante, se aplicarán en función del tiempo de los permisos otorgados únicamente y según la naturaleza de los bienes o servicios ofrecidos.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24</w:t>
      </w:r>
      <w:r w:rsidR="00AB3670" w:rsidRPr="00C35BD1">
        <w:rPr>
          <w:rFonts w:ascii="Arial" w:hAnsi="Arial" w:cs="Arial"/>
          <w:b/>
          <w:szCs w:val="24"/>
          <w:u w:val="single"/>
          <w:lang w:val="es-ES"/>
        </w:rPr>
        <w:t>8</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Son responsables de este permiso, las personas que realicen la actividad gravada en la vía pública, y las personas por cuya cuenta y orden actúan.</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La actividad de vendedor ambulante, deberá ser ejercida en forma personal previo permiso municipal. Esta actividad sólo podrá realizarse circulando, deteniéndose únicamente a los efectos del acto de compraventa. -</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w:t>
      </w:r>
      <w:r w:rsidR="00AB3670" w:rsidRPr="00C35BD1">
        <w:rPr>
          <w:rFonts w:ascii="Arial" w:hAnsi="Arial" w:cs="Arial"/>
          <w:b/>
          <w:szCs w:val="24"/>
          <w:u w:val="single"/>
          <w:lang w:val="es-ES"/>
        </w:rPr>
        <w:t>49</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El vendedor ambulante deberá poseer en todo momento la constancia de su autorización y libreta de sanidad al día, documentación que deberá exhibir cada vez que le sea requerida.</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25</w:t>
      </w:r>
      <w:r w:rsidR="00AB3670" w:rsidRPr="00C35BD1">
        <w:rPr>
          <w:rFonts w:ascii="Arial" w:hAnsi="Arial" w:cs="Arial"/>
          <w:b/>
          <w:szCs w:val="24"/>
          <w:u w:val="single"/>
          <w:lang w:val="es-ES"/>
        </w:rPr>
        <w:t>0</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Los vendedores ambulantes sólo pueden vender los artículos autorizados por la reglamentación en hora y en zonas que fijen las disposiciones legales vigentes.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25</w:t>
      </w:r>
      <w:r w:rsidR="00AB3670" w:rsidRPr="00C35BD1">
        <w:rPr>
          <w:rFonts w:ascii="Arial" w:hAnsi="Arial" w:cs="Arial"/>
          <w:b/>
          <w:szCs w:val="24"/>
          <w:u w:val="single"/>
          <w:lang w:val="es-ES"/>
        </w:rPr>
        <w:t>1</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Los permisos del presente Capítulo, deberán ser abonados al otorgarse la autorización correspondiente y previo a la iniciación de la actividad. Para la renovación de dicho permiso para períodos subsiguientes, el pago deberá efectuarse al comienzo de cada periodo, dentro de los primeros cinco (5) días de su comienzo. -</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25</w:t>
      </w:r>
      <w:r w:rsidR="00AB3670" w:rsidRPr="00C35BD1">
        <w:rPr>
          <w:rFonts w:ascii="Arial" w:hAnsi="Arial" w:cs="Arial"/>
          <w:b/>
          <w:szCs w:val="24"/>
          <w:u w:val="single"/>
          <w:lang w:val="es-ES"/>
        </w:rPr>
        <w:t>2</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La falta de pago de los permisos del presente Capítulo, dará derecho a   esta Municipalidad a proceder a la incautación de los bienes ofertados, hasta tanto el pago sea satisfecho, más un recargo del 100% del permiso correspondiente. El Municipio no se responsabiliza por los posibles deterioros y/o pérdidas de valor durante la tenencia en esta Comuna.</w:t>
      </w:r>
    </w:p>
    <w:p w:rsidR="00E3630B"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Al efecto de los derechos del presente capítulo, se establecen las siguientes tarifas a abonar por cada vendedor ambulante. Es decir, que aquel vendedor ambulante que abone su derecho, pero que, a su vez, realice la venta con una o más personas a su cargo, deberá hacer efectivo el importe del derecho de venta por cada una de ellas.</w:t>
      </w:r>
    </w:p>
    <w:p w:rsidR="002133C4" w:rsidRPr="00C35BD1" w:rsidRDefault="002133C4" w:rsidP="00225D8D">
      <w:pPr>
        <w:spacing w:after="0" w:line="240" w:lineRule="auto"/>
        <w:ind w:right="51" w:hanging="2"/>
        <w:jc w:val="both"/>
        <w:rPr>
          <w:rFonts w:ascii="Arial" w:eastAsia="Arial" w:hAnsi="Arial" w:cs="Arial"/>
          <w:szCs w:val="24"/>
        </w:rPr>
      </w:pPr>
    </w:p>
    <w:tbl>
      <w:tblPr>
        <w:tblW w:w="869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0"/>
        <w:gridCol w:w="2174"/>
      </w:tblGrid>
      <w:tr w:rsidR="002133C4" w:rsidRPr="00AE46C3" w:rsidTr="005B6B05">
        <w:tc>
          <w:tcPr>
            <w:tcW w:w="6520"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2174"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Valor del permiso</w:t>
            </w:r>
          </w:p>
        </w:tc>
      </w:tr>
      <w:tr w:rsidR="002133C4" w:rsidRPr="00AE46C3" w:rsidTr="005B6B05">
        <w:tc>
          <w:tcPr>
            <w:tcW w:w="6520"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b/>
                <w:szCs w:val="24"/>
              </w:rPr>
              <w:t>I – Permisos por mes</w:t>
            </w:r>
          </w:p>
        </w:tc>
        <w:tc>
          <w:tcPr>
            <w:tcW w:w="2174" w:type="dxa"/>
          </w:tcPr>
          <w:p w:rsidR="002133C4" w:rsidRPr="00C35BD1" w:rsidRDefault="002133C4" w:rsidP="00225D8D">
            <w:pPr>
              <w:spacing w:after="0" w:line="240" w:lineRule="auto"/>
              <w:ind w:hanging="2"/>
              <w:jc w:val="right"/>
              <w:rPr>
                <w:rFonts w:ascii="Arial" w:eastAsia="Arial" w:hAnsi="Arial" w:cs="Arial"/>
                <w:szCs w:val="24"/>
              </w:rPr>
            </w:pPr>
            <w:r w:rsidRPr="00C35BD1">
              <w:rPr>
                <w:rFonts w:ascii="Arial" w:eastAsia="Arial" w:hAnsi="Arial" w:cs="Arial"/>
                <w:szCs w:val="24"/>
              </w:rPr>
              <w:t>$ 2000/ persona</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Venta de bebidas sin alcohol y todo tipo de refrescos</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Venta de helados y similares</w:t>
            </w:r>
          </w:p>
        </w:tc>
      </w:tr>
      <w:tr w:rsidR="002133C4" w:rsidRPr="00AE46C3" w:rsidTr="005B6B05">
        <w:trPr>
          <w:trHeight w:val="245"/>
        </w:trPr>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Venta de artículos no perecederos</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Venta o compra de hierro, botellas, vidrios y todo otro producto similar</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Todo otro producto no contemplado anteriormente y que no se encuentre expresamente prohibido por esta normativa u otras.</w:t>
            </w:r>
          </w:p>
        </w:tc>
      </w:tr>
    </w:tbl>
    <w:p w:rsidR="002133C4" w:rsidRPr="00C35BD1" w:rsidRDefault="002133C4" w:rsidP="00225D8D">
      <w:pPr>
        <w:spacing w:after="0" w:line="240" w:lineRule="auto"/>
        <w:ind w:right="51" w:hanging="2"/>
        <w:jc w:val="both"/>
        <w:rPr>
          <w:rFonts w:ascii="Arial" w:eastAsia="Arial" w:hAnsi="Arial" w:cs="Arial"/>
          <w:szCs w:val="24"/>
          <w:u w:val="single"/>
        </w:rPr>
      </w:pPr>
    </w:p>
    <w:tbl>
      <w:tblPr>
        <w:tblW w:w="869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0"/>
        <w:gridCol w:w="2174"/>
      </w:tblGrid>
      <w:tr w:rsidR="002133C4" w:rsidRPr="00AE46C3" w:rsidTr="005B6B05">
        <w:tc>
          <w:tcPr>
            <w:tcW w:w="6520"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2174"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Valor del permiso</w:t>
            </w:r>
          </w:p>
        </w:tc>
      </w:tr>
      <w:tr w:rsidR="002133C4" w:rsidRPr="00AE46C3" w:rsidTr="005B6B05">
        <w:tc>
          <w:tcPr>
            <w:tcW w:w="6520"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b/>
                <w:szCs w:val="24"/>
              </w:rPr>
              <w:t>II – Permisos por bimestre</w:t>
            </w:r>
          </w:p>
        </w:tc>
        <w:tc>
          <w:tcPr>
            <w:tcW w:w="2174" w:type="dxa"/>
          </w:tcPr>
          <w:p w:rsidR="002133C4" w:rsidRPr="00C35BD1" w:rsidRDefault="002133C4" w:rsidP="00225D8D">
            <w:pPr>
              <w:spacing w:after="0" w:line="240" w:lineRule="auto"/>
              <w:ind w:hanging="2"/>
              <w:jc w:val="right"/>
              <w:rPr>
                <w:rFonts w:ascii="Arial" w:eastAsia="Arial" w:hAnsi="Arial" w:cs="Arial"/>
                <w:szCs w:val="24"/>
              </w:rPr>
            </w:pPr>
            <w:r w:rsidRPr="00C35BD1">
              <w:rPr>
                <w:rFonts w:ascii="Arial" w:eastAsia="Arial" w:hAnsi="Arial" w:cs="Arial"/>
                <w:szCs w:val="24"/>
              </w:rPr>
              <w:t>$ 4000/ persona</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Venta de servicios, contratistas rurales, propietarios de limpiadoras de cereal, esquiladoras, equipos de pulverización y similares del rubro.</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Venta de artículos no perecederos</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Venta o compra de hierro, botellas, vidrios y todo otro producto similar</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Todo otro producto no contemplado anteriormente y que no se encuentre expresamente prohibido por esta normativa u otras.</w:t>
            </w:r>
          </w:p>
        </w:tc>
      </w:tr>
    </w:tbl>
    <w:p w:rsidR="002133C4" w:rsidRPr="00C35BD1" w:rsidRDefault="002133C4" w:rsidP="00225D8D">
      <w:pPr>
        <w:spacing w:after="0" w:line="240" w:lineRule="auto"/>
        <w:ind w:right="51" w:hanging="2"/>
        <w:jc w:val="both"/>
        <w:rPr>
          <w:rFonts w:ascii="Arial" w:eastAsia="Arial" w:hAnsi="Arial" w:cs="Arial"/>
          <w:szCs w:val="24"/>
          <w:u w:val="single"/>
        </w:rPr>
      </w:pPr>
    </w:p>
    <w:tbl>
      <w:tblPr>
        <w:tblW w:w="869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0"/>
        <w:gridCol w:w="2174"/>
      </w:tblGrid>
      <w:tr w:rsidR="002133C4" w:rsidRPr="00AE46C3" w:rsidTr="005B6B05">
        <w:tc>
          <w:tcPr>
            <w:tcW w:w="6520"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Actividad</w:t>
            </w:r>
          </w:p>
        </w:tc>
        <w:tc>
          <w:tcPr>
            <w:tcW w:w="2174"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Valor del permiso</w:t>
            </w:r>
          </w:p>
        </w:tc>
      </w:tr>
      <w:tr w:rsidR="002133C4" w:rsidRPr="00AE46C3" w:rsidTr="005B6B05">
        <w:tc>
          <w:tcPr>
            <w:tcW w:w="6520"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b/>
                <w:szCs w:val="24"/>
              </w:rPr>
              <w:t>III – Permisos por semana</w:t>
            </w:r>
          </w:p>
        </w:tc>
        <w:tc>
          <w:tcPr>
            <w:tcW w:w="2174" w:type="dxa"/>
          </w:tcPr>
          <w:p w:rsidR="002133C4" w:rsidRPr="00C35BD1" w:rsidRDefault="002133C4" w:rsidP="00225D8D">
            <w:pPr>
              <w:spacing w:after="0" w:line="240" w:lineRule="auto"/>
              <w:ind w:hanging="2"/>
              <w:jc w:val="right"/>
              <w:rPr>
                <w:rFonts w:ascii="Arial" w:eastAsia="Arial" w:hAnsi="Arial" w:cs="Arial"/>
                <w:szCs w:val="24"/>
              </w:rPr>
            </w:pPr>
            <w:r w:rsidRPr="00C35BD1">
              <w:rPr>
                <w:rFonts w:ascii="Arial" w:eastAsia="Arial" w:hAnsi="Arial" w:cs="Arial"/>
                <w:szCs w:val="24"/>
              </w:rPr>
              <w:t>$ 1200/ persona</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Venta de artículos electrodomésticos.</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Venta de artículos no perecederos.</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Venta de vehículos.</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Venta o compra de hierro, botellas, vidrios y todo otro producto similar</w:t>
            </w:r>
          </w:p>
        </w:tc>
      </w:tr>
      <w:tr w:rsidR="002133C4" w:rsidRPr="00AE46C3" w:rsidTr="005B6B05">
        <w:tc>
          <w:tcPr>
            <w:tcW w:w="8694" w:type="dxa"/>
            <w:gridSpan w:val="2"/>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Todo otro producto no contemplado anteriormente y que no se encuentre expresamente prohibido por esta normativa u otras.</w:t>
            </w:r>
          </w:p>
        </w:tc>
      </w:tr>
    </w:tbl>
    <w:p w:rsidR="002133C4" w:rsidRPr="00C35BD1" w:rsidRDefault="002133C4" w:rsidP="00225D8D">
      <w:pPr>
        <w:tabs>
          <w:tab w:val="left" w:pos="3402"/>
        </w:tabs>
        <w:spacing w:after="0" w:line="240" w:lineRule="auto"/>
        <w:jc w:val="both"/>
        <w:rPr>
          <w:rFonts w:ascii="Arial" w:hAnsi="Arial" w:cs="Arial"/>
          <w:szCs w:val="24"/>
          <w:lang w:val="es-ES"/>
        </w:rPr>
      </w:pP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Cuando el domicilio fiscal del vendedor no sea del Partido de Tornquist, el valor del Permiso de Comercialización en la Vía Pública será del doble de lo expresado en los cuadros anteriores.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25</w:t>
      </w:r>
      <w:r w:rsidR="00AB3670" w:rsidRPr="00C35BD1">
        <w:rPr>
          <w:rFonts w:ascii="Arial" w:hAnsi="Arial" w:cs="Arial"/>
          <w:b/>
          <w:szCs w:val="24"/>
          <w:u w:val="single"/>
          <w:lang w:val="es-ES"/>
        </w:rPr>
        <w:t>3</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Están exceptuados de las obligaciones del presente capítulo, los distribuidores de mercaderías destinados a la provisión de comercios e industrias.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25</w:t>
      </w:r>
      <w:r w:rsidR="00AB3670" w:rsidRPr="00C35BD1">
        <w:rPr>
          <w:rFonts w:ascii="Arial" w:hAnsi="Arial" w:cs="Arial"/>
          <w:b/>
          <w:szCs w:val="24"/>
          <w:u w:val="single"/>
          <w:lang w:val="es-ES"/>
        </w:rPr>
        <w:t>4</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El vendedor o comercializador ambulante deberá observar en todo momento el respeto por las normas de convivencia, adecuándose a los horarios y días del área por la que se encuentre transitando, sin generar molestias sobre los vecinos.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Las quejas fundadas darán derecho al Municipio a quitar el permiso y no renovarlo por un período de tiempo igual al solicitado.</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25</w:t>
      </w:r>
      <w:r w:rsidR="00AB3670" w:rsidRPr="00C35BD1">
        <w:rPr>
          <w:rFonts w:ascii="Arial" w:hAnsi="Arial" w:cs="Arial"/>
          <w:b/>
          <w:szCs w:val="24"/>
          <w:u w:val="single"/>
          <w:lang w:val="es-ES"/>
        </w:rPr>
        <w:t>5</w:t>
      </w:r>
      <w:r w:rsidR="002133C4" w:rsidRPr="00C35BD1">
        <w:rPr>
          <w:rFonts w:ascii="Arial" w:hAnsi="Arial" w:cs="Arial"/>
          <w:b/>
          <w:szCs w:val="24"/>
          <w:u w:val="single"/>
          <w:lang w:val="es-ES"/>
        </w:rPr>
        <w:t>º:</w:t>
      </w:r>
      <w:r w:rsidR="00B46AF8">
        <w:rPr>
          <w:rFonts w:ascii="Arial" w:hAnsi="Arial" w:cs="Arial"/>
          <w:szCs w:val="24"/>
          <w:lang w:val="es-ES"/>
        </w:rPr>
        <w:t xml:space="preserve"> </w:t>
      </w:r>
      <w:r w:rsidR="002133C4" w:rsidRPr="00C35BD1">
        <w:rPr>
          <w:rFonts w:ascii="Arial" w:hAnsi="Arial" w:cs="Arial"/>
          <w:szCs w:val="24"/>
          <w:lang w:val="es-ES"/>
        </w:rPr>
        <w:t>No se permiten vehículos tracción a sangre.</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25</w:t>
      </w:r>
      <w:r w:rsidR="00AB3670" w:rsidRPr="00C35BD1">
        <w:rPr>
          <w:rFonts w:ascii="Arial" w:hAnsi="Arial" w:cs="Arial"/>
          <w:b/>
          <w:szCs w:val="24"/>
          <w:u w:val="single"/>
          <w:lang w:val="es-ES"/>
        </w:rPr>
        <w:t>6</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El Departamento Ejecutivo reglamentará los días y horarios en los que se podrá comercializar, especificando las características de la mercancía y de la forma de distribución.</w:t>
      </w:r>
    </w:p>
    <w:p w:rsidR="002133C4" w:rsidRPr="00C35BD1" w:rsidRDefault="002133C4" w:rsidP="00225D8D">
      <w:pPr>
        <w:tabs>
          <w:tab w:val="left" w:pos="3402"/>
        </w:tabs>
        <w:spacing w:after="0" w:line="240" w:lineRule="auto"/>
        <w:jc w:val="both"/>
        <w:rPr>
          <w:rFonts w:ascii="Arial" w:hAnsi="Arial" w:cs="Arial"/>
          <w:szCs w:val="24"/>
          <w:lang w:val="es-ES"/>
        </w:rPr>
      </w:pPr>
    </w:p>
    <w:p w:rsidR="002133C4" w:rsidRPr="00C35BD1" w:rsidRDefault="007C65D5" w:rsidP="00225D8D">
      <w:pPr>
        <w:pStyle w:val="Ttulo1"/>
        <w:spacing w:before="0" w:line="240" w:lineRule="auto"/>
        <w:contextualSpacing/>
        <w:rPr>
          <w:rFonts w:ascii="Arial" w:hAnsi="Arial" w:cs="Arial"/>
          <w:b/>
          <w:color w:val="auto"/>
          <w:sz w:val="22"/>
          <w:szCs w:val="24"/>
          <w:lang w:val="es-ES"/>
        </w:rPr>
      </w:pPr>
      <w:bookmarkStart w:id="37" w:name="_Toc56585210"/>
      <w:r w:rsidRPr="00C35BD1">
        <w:rPr>
          <w:rFonts w:ascii="Arial" w:hAnsi="Arial" w:cs="Arial"/>
          <w:b/>
          <w:color w:val="auto"/>
          <w:sz w:val="22"/>
          <w:szCs w:val="24"/>
          <w:lang w:val="es-ES"/>
        </w:rPr>
        <w:t>CAPÍTULO 29</w:t>
      </w:r>
      <w:r w:rsidR="002133C4" w:rsidRPr="00C35BD1">
        <w:rPr>
          <w:rFonts w:ascii="Arial" w:hAnsi="Arial" w:cs="Arial"/>
          <w:b/>
          <w:color w:val="auto"/>
          <w:sz w:val="22"/>
          <w:szCs w:val="24"/>
          <w:lang w:val="es-ES"/>
        </w:rPr>
        <w:t>: PERMISO PARA ESPECTÁCULOS PÚBLICOS</w:t>
      </w:r>
      <w:bookmarkEnd w:id="37"/>
    </w:p>
    <w:p w:rsidR="00D43D79" w:rsidRPr="00C35BD1" w:rsidRDefault="00D43D79" w:rsidP="00225D8D">
      <w:pPr>
        <w:tabs>
          <w:tab w:val="left" w:pos="3402"/>
        </w:tabs>
        <w:spacing w:after="0" w:line="240" w:lineRule="auto"/>
        <w:jc w:val="both"/>
        <w:rPr>
          <w:rFonts w:ascii="Arial" w:hAnsi="Arial" w:cs="Arial"/>
          <w:b/>
          <w:szCs w:val="24"/>
          <w:lang w:val="es-ES"/>
        </w:rPr>
      </w:pP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25</w:t>
      </w:r>
      <w:r w:rsidR="00AB3670" w:rsidRPr="00C35BD1">
        <w:rPr>
          <w:rFonts w:ascii="Arial" w:hAnsi="Arial" w:cs="Arial"/>
          <w:b/>
          <w:szCs w:val="24"/>
          <w:u w:val="single"/>
          <w:lang w:val="es-ES"/>
        </w:rPr>
        <w:t>7</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Por la realización de encuentros deportivos, artísticos y todo otro espectáculo y/o diversión o reunión social de carácter público, se abonarán los derechos que al efecto se establezcan.</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25</w:t>
      </w:r>
      <w:r w:rsidR="00AB3670" w:rsidRPr="00C35BD1">
        <w:rPr>
          <w:rFonts w:ascii="Arial" w:hAnsi="Arial" w:cs="Arial"/>
          <w:b/>
          <w:szCs w:val="24"/>
          <w:u w:val="single"/>
          <w:lang w:val="es-ES"/>
        </w:rPr>
        <w:t>8</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La base imponible para la determinación de este gravamen, será el valor total de la entrada simple o integrada o el permiso para la realización del espectáculo.</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Se considera entrada, a cualquier billete o tarjeta al que se asigne un precio que se exija como condición para tener acceso al espectáculo, como también los que se obtengan por las ventas de bono contribución o donación, o entradas con derecho a consumición, que se exijan para tener acceso a los actos que se programen. -</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w:t>
      </w:r>
      <w:r w:rsidR="00AB3670" w:rsidRPr="00C35BD1">
        <w:rPr>
          <w:rFonts w:ascii="Arial" w:hAnsi="Arial" w:cs="Arial"/>
          <w:b/>
          <w:szCs w:val="24"/>
          <w:u w:val="single"/>
          <w:lang w:val="es-ES"/>
        </w:rPr>
        <w:t>59</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Son contribuyentes o responsables en su caso:</w:t>
      </w:r>
    </w:p>
    <w:p w:rsidR="002133C4" w:rsidRPr="00C35BD1" w:rsidRDefault="002133C4" w:rsidP="000E3AAE">
      <w:pPr>
        <w:pStyle w:val="Prrafodelista"/>
        <w:numPr>
          <w:ilvl w:val="0"/>
          <w:numId w:val="50"/>
        </w:numPr>
        <w:tabs>
          <w:tab w:val="left" w:pos="0"/>
        </w:tabs>
        <w:spacing w:after="0" w:line="240" w:lineRule="auto"/>
        <w:jc w:val="both"/>
        <w:rPr>
          <w:rFonts w:ascii="Arial" w:hAnsi="Arial" w:cs="Arial"/>
          <w:szCs w:val="24"/>
          <w:lang w:val="es-ES"/>
        </w:rPr>
      </w:pPr>
      <w:r w:rsidRPr="00C35BD1">
        <w:rPr>
          <w:rFonts w:ascii="Arial" w:hAnsi="Arial" w:cs="Arial"/>
          <w:szCs w:val="24"/>
          <w:lang w:val="es-ES"/>
        </w:rPr>
        <w:t>Los espectadores o concurrentes y, como agentes de retención de los mismos, los empresarios u organizadores por los espectáculos que programen.-</w:t>
      </w:r>
    </w:p>
    <w:p w:rsidR="002133C4" w:rsidRPr="00C35BD1" w:rsidRDefault="002133C4" w:rsidP="000E3AAE">
      <w:pPr>
        <w:pStyle w:val="Prrafodelista"/>
        <w:numPr>
          <w:ilvl w:val="0"/>
          <w:numId w:val="50"/>
        </w:numPr>
        <w:tabs>
          <w:tab w:val="left" w:pos="0"/>
        </w:tabs>
        <w:spacing w:after="0" w:line="240" w:lineRule="auto"/>
        <w:jc w:val="both"/>
        <w:rPr>
          <w:rFonts w:ascii="Arial" w:hAnsi="Arial" w:cs="Arial"/>
          <w:szCs w:val="24"/>
          <w:lang w:val="es-ES"/>
        </w:rPr>
      </w:pPr>
      <w:r w:rsidRPr="00C35BD1">
        <w:rPr>
          <w:rFonts w:ascii="Arial" w:hAnsi="Arial" w:cs="Arial"/>
          <w:szCs w:val="24"/>
          <w:lang w:val="es-ES"/>
        </w:rPr>
        <w:t>Las entidades y personas que realicen reuniones públicas.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26</w:t>
      </w:r>
      <w:r w:rsidR="00AB3670" w:rsidRPr="00C35BD1">
        <w:rPr>
          <w:rFonts w:ascii="Arial" w:hAnsi="Arial" w:cs="Arial"/>
          <w:b/>
          <w:szCs w:val="24"/>
          <w:u w:val="single"/>
          <w:lang w:val="es-ES"/>
        </w:rPr>
        <w:t>0</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Los propietarios de locales, empresarios, instituciones, organizadores y   personas que se beneficien con el objeto del hecho imponible y los titulares o poseedores de los lugares donde se realicen, sin perjuicio de los demás tributos que le correspondan abonar por aplicación de esta Ordenanza, serán responsables del derecho y las multas establecidas por este Capítulo, y actuarán como agentes de retención de los derechos que deben satisfacer los espectadores; en carácter de tal, tendrán todas las obligaciones del depositario.</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26</w:t>
      </w:r>
      <w:r w:rsidR="00AB3670" w:rsidRPr="00C35BD1">
        <w:rPr>
          <w:rFonts w:ascii="Arial" w:hAnsi="Arial" w:cs="Arial"/>
          <w:b/>
          <w:szCs w:val="24"/>
          <w:u w:val="single"/>
          <w:lang w:val="es-ES"/>
        </w:rPr>
        <w:t>1</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Para la realización de fiestas, bailes, conciertos, cenas, ferias o cualquier otro espectáculo o reunión, alcanzados por el hecho imponible, las entidades o personas que lo organizan deberán solicitar con anterioridad la autorización respectiva y abonar los derechos pertinentes.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26</w:t>
      </w:r>
      <w:r w:rsidR="00AB3670" w:rsidRPr="00C35BD1">
        <w:rPr>
          <w:rFonts w:ascii="Arial" w:hAnsi="Arial" w:cs="Arial"/>
          <w:b/>
          <w:szCs w:val="24"/>
          <w:u w:val="single"/>
          <w:lang w:val="es-ES"/>
        </w:rPr>
        <w:t>2</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Toda entidad o persona que organice cualquier tipo de espectáculo, diversión o reunión social, deberá presentar las respectivas entradas para la autorización, con tres (3) días de anticipación y deberá satisfacer el pago de los derechos retenidos sobre las entradas vendidas, en carácter de agentes de retención, dentro de los tres (3) días de efectuado el acto.</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Los empresarios de salas cinematográficas abonarán los derechos retenidos semanalmente, por períodos de lunes a domingo inclusive, dentro de los dos (2) días hábiles de la semana siguiente, debiendo presentar conjuntamente una declaración jurada sobre los derechos abonados, que será abonada directamente.</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26</w:t>
      </w:r>
      <w:r w:rsidR="00AB3670" w:rsidRPr="00C35BD1">
        <w:rPr>
          <w:rFonts w:ascii="Arial" w:hAnsi="Arial" w:cs="Arial"/>
          <w:b/>
          <w:szCs w:val="24"/>
          <w:u w:val="single"/>
          <w:lang w:val="es-ES"/>
        </w:rPr>
        <w:t>3</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Una vez otorgada la autorización correspondiente y, habiendo especificado el lugar donde se desarrollará la actividad comprendida en este Capítulo, los permisionarios no podrán trasladarse a ningún otro sitio sin la previa autorización de la Municipalidad. El incumplimiento hará incurrir al responsable en las penalidades establecidas en la Ordenanza que al efecto dicte el Departamento Ejecutivo.</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Si el traslado fuera efectuado en forma indebida, dará derecho a la cancelación del permiso otorgado y a ordenar el retiro de los elementos de explotación. En los casos de reincidencia a lo dispuesto, la Municipalidad no podrá dar curso favorable a las solicitudes futuras de los infractores. -</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Los natatorios</w:t>
      </w:r>
      <w:r w:rsidR="00DE5C10" w:rsidRPr="00C35BD1">
        <w:rPr>
          <w:rFonts w:ascii="Arial" w:hAnsi="Arial" w:cs="Arial"/>
          <w:szCs w:val="24"/>
          <w:lang w:val="es-ES"/>
        </w:rPr>
        <w:t xml:space="preserve"> privados y de </w:t>
      </w:r>
      <w:r w:rsidR="00912288" w:rsidRPr="00C35BD1">
        <w:rPr>
          <w:rFonts w:ascii="Arial" w:hAnsi="Arial" w:cs="Arial"/>
          <w:szCs w:val="24"/>
          <w:lang w:val="es-ES"/>
        </w:rPr>
        <w:t>acceso público</w:t>
      </w:r>
      <w:r w:rsidRPr="00C35BD1">
        <w:rPr>
          <w:rFonts w:ascii="Arial" w:hAnsi="Arial" w:cs="Arial"/>
          <w:szCs w:val="24"/>
          <w:lang w:val="es-ES"/>
        </w:rPr>
        <w:t>, antes de iniciar la temporada, deberán presentar certificados por la Dirección de Acción Social de la Comuna, y pagar los derechos sobre las entradas en el momento de ser autorizadas en concepto de anticipo y sujeto a reajuste, debiendo discriminarse por colores distintos, a las utilizadas en días festivos, de las empleadas en días hábiles. -</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26</w:t>
      </w:r>
      <w:r w:rsidR="00AB3670" w:rsidRPr="00C35BD1">
        <w:rPr>
          <w:rFonts w:ascii="Arial" w:hAnsi="Arial" w:cs="Arial"/>
          <w:b/>
          <w:szCs w:val="24"/>
          <w:u w:val="single"/>
          <w:lang w:val="es-ES"/>
        </w:rPr>
        <w:t>4</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En los casos en que, por razones de fuerza mayor, debidamente justificadas, se determine la suspensión del baile, festival o espectáculo, la revalidación del permiso será por un lapso no mayor a sesenta (60) días y deberá solicitarse dentro de los quince (15) días, a la fecha de suspendida. La misma se hará efectiva mediante el pago del treinta por ciento (30%) de los derechos respectivos; vencido el plazo, se perderán todos los derechos.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En los casos de desistimiento enunciados con anticipación de cuarenta y ocho (48) horas, se devolverá el cincuenta por ciento (50%) de los derechos abonados.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26</w:t>
      </w:r>
      <w:r w:rsidR="00AB3670" w:rsidRPr="00C35BD1">
        <w:rPr>
          <w:rFonts w:ascii="Arial" w:hAnsi="Arial" w:cs="Arial"/>
          <w:b/>
          <w:szCs w:val="24"/>
          <w:u w:val="single"/>
          <w:lang w:val="es-ES"/>
        </w:rPr>
        <w:t>5</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En todo local donde se realicen espectáculos públicos, deberá exhibirse   en lugar bien visible al espectador, una tablilla con el costo básico de la entrada, más la discriminación de los gravámenes o recargos legales que correspondan, con carteles bien legibles y medida no menor de 0,30 por 0,30 metros. Además, en el interior de los mismos deberá existir una urna para la recepción de las entradas, que será puesta a disposición del personal municipal actuante, a su solicitud.</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26</w:t>
      </w:r>
      <w:r w:rsidR="00AB3670" w:rsidRPr="00C35BD1">
        <w:rPr>
          <w:rFonts w:ascii="Arial" w:hAnsi="Arial" w:cs="Arial"/>
          <w:b/>
          <w:szCs w:val="24"/>
          <w:u w:val="single"/>
          <w:lang w:val="es-ES"/>
        </w:rPr>
        <w:t>6</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La autoridad municipal podrá aplicar o convenir el sistema de control y percepción de este gravamen, en la forma que lo considere más conveniente para asegurar el normal cumplimiento del pago del mismo, por parte de los obligados. -</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No podrán establecerse ni funcionar sin previo pago, y permiso adelantado de las patentes respectivas, ningún local de diversiones públicas o espectáculos y se cobrará de la siguiente forma:</w:t>
      </w:r>
    </w:p>
    <w:p w:rsidR="002133C4" w:rsidRPr="00C35BD1" w:rsidRDefault="002133C4" w:rsidP="00225D8D">
      <w:pPr>
        <w:tabs>
          <w:tab w:val="left" w:pos="3402"/>
        </w:tabs>
        <w:spacing w:after="0" w:line="240" w:lineRule="auto"/>
        <w:jc w:val="both"/>
        <w:rPr>
          <w:rFonts w:ascii="Arial" w:hAnsi="Arial" w:cs="Arial"/>
          <w:szCs w:val="24"/>
          <w:lang w:val="es-ES"/>
        </w:rPr>
      </w:pPr>
    </w:p>
    <w:tbl>
      <w:tblPr>
        <w:tblW w:w="88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1"/>
        <w:gridCol w:w="992"/>
        <w:gridCol w:w="1417"/>
      </w:tblGrid>
      <w:tr w:rsidR="002133C4" w:rsidRPr="00AE46C3" w:rsidTr="005B6B05">
        <w:tc>
          <w:tcPr>
            <w:tcW w:w="8820" w:type="dxa"/>
            <w:gridSpan w:val="3"/>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b/>
                <w:szCs w:val="24"/>
              </w:rPr>
              <w:t>Permisos por día</w:t>
            </w:r>
          </w:p>
        </w:tc>
      </w:tr>
      <w:tr w:rsidR="002133C4" w:rsidRPr="00AE46C3" w:rsidTr="005B6B05">
        <w:tc>
          <w:tcPr>
            <w:tcW w:w="6411"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Actividad</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c>
          <w:tcPr>
            <w:tcW w:w="1417"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mínimo x día</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Espectáculos deportivos</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5 %</w:t>
            </w:r>
          </w:p>
        </w:tc>
        <w:tc>
          <w:tcPr>
            <w:tcW w:w="1417"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$ 2.000.-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Festivales, recitales, bailes o similares, organizados en locales habilitados a tal efecto o en sitios públicos, organizados por privados o por organizaciones civiles.</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5 %</w:t>
            </w:r>
          </w:p>
        </w:tc>
        <w:tc>
          <w:tcPr>
            <w:tcW w:w="1417"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$ 2.000.-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Cenas, cenas con show o similares, hasta 200 personas</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5 %</w:t>
            </w:r>
          </w:p>
        </w:tc>
        <w:tc>
          <w:tcPr>
            <w:tcW w:w="1417"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$ 1.000.-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Cenas, cenas con show o similares, más de 200 personas</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5 %</w:t>
            </w:r>
          </w:p>
        </w:tc>
        <w:tc>
          <w:tcPr>
            <w:tcW w:w="1417"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$2.000.-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Espectáculos campestres o similares y exposiciones rurales</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5 %</w:t>
            </w:r>
          </w:p>
        </w:tc>
        <w:tc>
          <w:tcPr>
            <w:tcW w:w="1417"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$ 1.000-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Espectáculos teatrales, musicales o similares</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10 %</w:t>
            </w:r>
          </w:p>
        </w:tc>
        <w:tc>
          <w:tcPr>
            <w:tcW w:w="1417"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$ 6.000.-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Espectáculos teatrales, musicales o similares organizados y protagonizados por grupos locales</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5 %</w:t>
            </w:r>
          </w:p>
        </w:tc>
        <w:tc>
          <w:tcPr>
            <w:tcW w:w="1417"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$ 1.300.-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Otros no contemplados, se cobre o no entrada, hasta 200 personas</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5 %</w:t>
            </w:r>
          </w:p>
        </w:tc>
        <w:tc>
          <w:tcPr>
            <w:tcW w:w="1417"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$ 2.000.-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Otros no contemplados, se cobre o no entrada, con más de 200 personas.</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5 %</w:t>
            </w:r>
          </w:p>
        </w:tc>
        <w:tc>
          <w:tcPr>
            <w:tcW w:w="1417"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$ 3.500.-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Circos, parques de diversiones con juegos mecánicos, electrónicos o de destreza, por cada cinco (5) juegos o fracción.</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w:t>
            </w:r>
          </w:p>
        </w:tc>
        <w:tc>
          <w:tcPr>
            <w:tcW w:w="1417"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$2.000</w:t>
            </w:r>
          </w:p>
        </w:tc>
      </w:tr>
    </w:tbl>
    <w:p w:rsidR="002133C4" w:rsidRPr="00C35BD1" w:rsidRDefault="002133C4" w:rsidP="00225D8D">
      <w:pPr>
        <w:spacing w:after="0" w:line="240" w:lineRule="auto"/>
        <w:ind w:right="51" w:hanging="2"/>
        <w:jc w:val="both"/>
        <w:rPr>
          <w:rFonts w:ascii="Arial" w:eastAsia="Arial" w:hAnsi="Arial" w:cs="Arial"/>
          <w:szCs w:val="24"/>
        </w:rPr>
      </w:pPr>
    </w:p>
    <w:tbl>
      <w:tblPr>
        <w:tblW w:w="89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1"/>
        <w:gridCol w:w="992"/>
        <w:gridCol w:w="1559"/>
      </w:tblGrid>
      <w:tr w:rsidR="002133C4" w:rsidRPr="00AE46C3" w:rsidTr="005B6B05">
        <w:tc>
          <w:tcPr>
            <w:tcW w:w="8962" w:type="dxa"/>
            <w:gridSpan w:val="3"/>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b/>
                <w:szCs w:val="24"/>
              </w:rPr>
              <w:t>Permisos por mes</w:t>
            </w:r>
          </w:p>
        </w:tc>
      </w:tr>
      <w:tr w:rsidR="002133C4" w:rsidRPr="00AE46C3" w:rsidTr="005B6B05">
        <w:tc>
          <w:tcPr>
            <w:tcW w:w="6411"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Actividad</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alícuota</w:t>
            </w:r>
          </w:p>
        </w:tc>
        <w:tc>
          <w:tcPr>
            <w:tcW w:w="1559"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mínimo x mes</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Entretenimientos en el interior de locales comerciales: billar, bowling, metegol, máquinas electrónicas o similares, por cada cinco (5) juegos o fracción.</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5 %</w:t>
            </w:r>
          </w:p>
        </w:tc>
        <w:tc>
          <w:tcPr>
            <w:tcW w:w="1559"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$ 1.500.-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Juegos infantiles, calesitas y otros.</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5 %</w:t>
            </w:r>
          </w:p>
        </w:tc>
        <w:tc>
          <w:tcPr>
            <w:tcW w:w="1559"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$ 1.500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Alquiler de canchas de fútbol en cualquiera de sus variedades, tenis, paddle o similar</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5 %</w:t>
            </w:r>
          </w:p>
        </w:tc>
        <w:tc>
          <w:tcPr>
            <w:tcW w:w="1559"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xml:space="preserve">  $ 2.500.-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Confiterías, bares nocturnos, restaurantes con espectáculos, salas de exposición, centros de interpretación.</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2 %</w:t>
            </w:r>
          </w:p>
        </w:tc>
        <w:tc>
          <w:tcPr>
            <w:tcW w:w="1559"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$ 3.700.-</w:t>
            </w:r>
          </w:p>
        </w:tc>
      </w:tr>
      <w:tr w:rsidR="002133C4" w:rsidRPr="00AE46C3" w:rsidTr="005B6B05">
        <w:tc>
          <w:tcPr>
            <w:tcW w:w="6411" w:type="dxa"/>
          </w:tcPr>
          <w:p w:rsidR="002133C4" w:rsidRPr="00C35BD1" w:rsidRDefault="002133C4" w:rsidP="00225D8D">
            <w:pPr>
              <w:spacing w:after="0" w:line="240" w:lineRule="auto"/>
              <w:ind w:hanging="2"/>
              <w:rPr>
                <w:rFonts w:ascii="Arial" w:eastAsia="Arial" w:hAnsi="Arial" w:cs="Arial"/>
                <w:szCs w:val="24"/>
              </w:rPr>
            </w:pPr>
            <w:r w:rsidRPr="00C35BD1">
              <w:rPr>
                <w:rFonts w:ascii="Arial" w:eastAsia="Arial" w:hAnsi="Arial" w:cs="Arial"/>
                <w:szCs w:val="24"/>
              </w:rPr>
              <w:t>Juegos de azar: cartas, ruletas, bingo, máquinas electrónicas x cada cinco mesas o unidades (cinco)</w:t>
            </w:r>
          </w:p>
        </w:tc>
        <w:tc>
          <w:tcPr>
            <w:tcW w:w="992"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7 %</w:t>
            </w:r>
          </w:p>
        </w:tc>
        <w:tc>
          <w:tcPr>
            <w:tcW w:w="1559" w:type="dxa"/>
          </w:tcPr>
          <w:p w:rsidR="002133C4" w:rsidRPr="00C35BD1" w:rsidRDefault="002133C4" w:rsidP="00225D8D">
            <w:pPr>
              <w:spacing w:after="0" w:line="240" w:lineRule="auto"/>
              <w:ind w:hanging="2"/>
              <w:jc w:val="center"/>
              <w:rPr>
                <w:rFonts w:ascii="Arial" w:eastAsia="Arial" w:hAnsi="Arial" w:cs="Arial"/>
                <w:szCs w:val="24"/>
              </w:rPr>
            </w:pPr>
            <w:r w:rsidRPr="00C35BD1">
              <w:rPr>
                <w:rFonts w:ascii="Arial" w:eastAsia="Arial" w:hAnsi="Arial" w:cs="Arial"/>
                <w:szCs w:val="24"/>
              </w:rPr>
              <w:t>$ 11.500.-</w:t>
            </w:r>
          </w:p>
        </w:tc>
      </w:tr>
    </w:tbl>
    <w:p w:rsidR="002133C4" w:rsidRPr="00C35BD1" w:rsidRDefault="002133C4" w:rsidP="00225D8D">
      <w:pPr>
        <w:tabs>
          <w:tab w:val="left" w:pos="3402"/>
        </w:tabs>
        <w:spacing w:after="0" w:line="240" w:lineRule="auto"/>
        <w:jc w:val="both"/>
        <w:rPr>
          <w:rFonts w:ascii="Arial" w:hAnsi="Arial" w:cs="Arial"/>
          <w:szCs w:val="24"/>
          <w:lang w:val="es-ES"/>
        </w:rPr>
      </w:pP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El permiso relacionado con el alquiler de canchas no aplica cuando el derecho a uso de las mismas es con el pago de la cuota de un club. Se aplica solo si existiera un derecho o pago especial. </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Cuando los organizadores de bingo, torneos de cartas o actividades similares, sean organizaciones civiles del Partido y su fin sea una inversión social específica a ser realizada en la comunidad, quedarán exentos. Cuando el fin sea la recaudación para la entidad organizadora, se aplicará una reducción de</w:t>
      </w:r>
      <w:r w:rsidR="007C65D5" w:rsidRPr="00C35BD1">
        <w:rPr>
          <w:rFonts w:ascii="Arial" w:hAnsi="Arial" w:cs="Arial"/>
          <w:szCs w:val="24"/>
          <w:lang w:val="es-ES"/>
        </w:rPr>
        <w:t>l 50 % sobre el monto de tabla.</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26</w:t>
      </w:r>
      <w:r w:rsidR="00AB3670" w:rsidRPr="00C35BD1">
        <w:rPr>
          <w:rFonts w:ascii="Arial" w:hAnsi="Arial" w:cs="Arial"/>
          <w:b/>
          <w:szCs w:val="24"/>
          <w:u w:val="single"/>
          <w:lang w:val="es-ES"/>
        </w:rPr>
        <w:t>7</w:t>
      </w:r>
      <w:r w:rsidR="002133C4" w:rsidRPr="00C35BD1">
        <w:rPr>
          <w:rFonts w:ascii="Arial" w:hAnsi="Arial" w:cs="Arial"/>
          <w:b/>
          <w:szCs w:val="24"/>
          <w:u w:val="single"/>
          <w:lang w:val="es-ES"/>
        </w:rPr>
        <w:t>º:</w:t>
      </w:r>
      <w:r w:rsidR="00E17547" w:rsidRPr="00C35BD1">
        <w:rPr>
          <w:rFonts w:ascii="Arial" w:hAnsi="Arial" w:cs="Arial"/>
          <w:szCs w:val="24"/>
          <w:lang w:val="es-ES"/>
        </w:rPr>
        <w:t xml:space="preserve"> </w:t>
      </w:r>
      <w:r w:rsidR="002133C4" w:rsidRPr="00C35BD1">
        <w:rPr>
          <w:rFonts w:ascii="Arial" w:hAnsi="Arial" w:cs="Arial"/>
          <w:szCs w:val="24"/>
          <w:lang w:val="es-ES"/>
        </w:rPr>
        <w:t>Los derechos del presente Capítulo no incluyen los que pudieran corresponder en concepto de la tasa por Inspección de Seguridad e Higiene.</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26</w:t>
      </w:r>
      <w:r w:rsidR="00AB3670" w:rsidRPr="00C35BD1">
        <w:rPr>
          <w:rFonts w:ascii="Arial" w:hAnsi="Arial" w:cs="Arial"/>
          <w:b/>
          <w:szCs w:val="24"/>
          <w:u w:val="single"/>
          <w:lang w:val="es-ES"/>
        </w:rPr>
        <w:t>8</w:t>
      </w:r>
      <w:r w:rsidR="002133C4" w:rsidRPr="00C35BD1">
        <w:rPr>
          <w:rFonts w:ascii="Arial" w:hAnsi="Arial" w:cs="Arial"/>
          <w:b/>
          <w:szCs w:val="24"/>
          <w:u w:val="single"/>
          <w:lang w:val="es-ES"/>
        </w:rPr>
        <w:t>º:</w:t>
      </w:r>
      <w:r w:rsidR="00E17547" w:rsidRPr="00C35BD1">
        <w:rPr>
          <w:rFonts w:ascii="Arial" w:hAnsi="Arial" w:cs="Arial"/>
          <w:szCs w:val="24"/>
          <w:lang w:val="es-ES"/>
        </w:rPr>
        <w:t xml:space="preserve"> </w:t>
      </w:r>
      <w:r w:rsidR="002133C4" w:rsidRPr="00C35BD1">
        <w:rPr>
          <w:rFonts w:ascii="Arial" w:hAnsi="Arial" w:cs="Arial"/>
          <w:szCs w:val="24"/>
          <w:lang w:val="es-ES"/>
        </w:rPr>
        <w:t xml:space="preserve">Los propietarios de empresas y organizaciones de espectáculos </w:t>
      </w:r>
      <w:r w:rsidR="007C65D5" w:rsidRPr="00C35BD1">
        <w:rPr>
          <w:rFonts w:ascii="Arial" w:hAnsi="Arial" w:cs="Arial"/>
          <w:szCs w:val="24"/>
          <w:lang w:val="es-ES"/>
        </w:rPr>
        <w:t>de cualquier</w:t>
      </w:r>
      <w:r w:rsidR="002133C4" w:rsidRPr="00C35BD1">
        <w:rPr>
          <w:rFonts w:ascii="Arial" w:hAnsi="Arial" w:cs="Arial"/>
          <w:szCs w:val="24"/>
          <w:lang w:val="es-ES"/>
        </w:rPr>
        <w:t xml:space="preserve"> índole, deberán confeccionar entradas numeradas y talones numerados, para socios e invitados, los que indefectiblemente deberán ser sellados previamente a su uso en la Municipalidad o Delegación.</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La Municipalidad llevará el registro de las mencionadas entradas o talones, con su numeración correlativa.</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 xml:space="preserve">Los responsables deberán abonar al día hábil siguiente, las sumas </w:t>
      </w:r>
      <w:r w:rsidR="007C65D5" w:rsidRPr="00C35BD1">
        <w:rPr>
          <w:rFonts w:ascii="Arial" w:hAnsi="Arial" w:cs="Arial"/>
          <w:szCs w:val="24"/>
          <w:lang w:val="es-ES"/>
        </w:rPr>
        <w:t>retenidas. -</w:t>
      </w:r>
    </w:p>
    <w:p w:rsidR="002133C4" w:rsidRPr="00C35BD1" w:rsidRDefault="002133C4" w:rsidP="00225D8D">
      <w:pPr>
        <w:tabs>
          <w:tab w:val="left" w:pos="3402"/>
        </w:tabs>
        <w:spacing w:after="0" w:line="240" w:lineRule="auto"/>
        <w:jc w:val="both"/>
        <w:rPr>
          <w:rFonts w:ascii="Arial" w:hAnsi="Arial" w:cs="Arial"/>
          <w:szCs w:val="24"/>
          <w:lang w:val="es-ES"/>
        </w:rPr>
      </w:pPr>
    </w:p>
    <w:p w:rsidR="002133C4" w:rsidRPr="00C35BD1" w:rsidRDefault="007C65D5" w:rsidP="00225D8D">
      <w:pPr>
        <w:pStyle w:val="Ttulo1"/>
        <w:spacing w:before="0" w:line="240" w:lineRule="auto"/>
        <w:contextualSpacing/>
        <w:rPr>
          <w:rFonts w:ascii="Arial" w:hAnsi="Arial" w:cs="Arial"/>
          <w:b/>
          <w:color w:val="auto"/>
          <w:sz w:val="22"/>
          <w:szCs w:val="24"/>
          <w:lang w:val="es-ES"/>
        </w:rPr>
      </w:pPr>
      <w:bookmarkStart w:id="38" w:name="_Toc56585211"/>
      <w:r w:rsidRPr="00C35BD1">
        <w:rPr>
          <w:rFonts w:ascii="Arial" w:hAnsi="Arial" w:cs="Arial"/>
          <w:b/>
          <w:color w:val="auto"/>
          <w:sz w:val="22"/>
          <w:szCs w:val="24"/>
          <w:lang w:val="es-ES"/>
        </w:rPr>
        <w:t>TITULO V: DE LAS CONTRIBUCIONES</w:t>
      </w:r>
      <w:bookmarkEnd w:id="38"/>
    </w:p>
    <w:p w:rsidR="002133C4" w:rsidRPr="00C35BD1" w:rsidRDefault="002133C4" w:rsidP="00225D8D">
      <w:pPr>
        <w:tabs>
          <w:tab w:val="left" w:pos="3402"/>
        </w:tabs>
        <w:spacing w:after="0" w:line="240" w:lineRule="auto"/>
        <w:jc w:val="both"/>
        <w:rPr>
          <w:rFonts w:ascii="Arial" w:hAnsi="Arial" w:cs="Arial"/>
          <w:szCs w:val="24"/>
          <w:lang w:val="es-ES"/>
        </w:rPr>
      </w:pP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w:t>
      </w:r>
      <w:r w:rsidR="00AB3670" w:rsidRPr="00C35BD1">
        <w:rPr>
          <w:rFonts w:ascii="Arial" w:hAnsi="Arial" w:cs="Arial"/>
          <w:b/>
          <w:szCs w:val="24"/>
          <w:u w:val="single"/>
          <w:lang w:val="es-ES"/>
        </w:rPr>
        <w:t>69</w:t>
      </w:r>
      <w:r w:rsidR="002133C4" w:rsidRPr="00C35BD1">
        <w:rPr>
          <w:rFonts w:ascii="Arial" w:hAnsi="Arial" w:cs="Arial"/>
          <w:b/>
          <w:szCs w:val="24"/>
          <w:u w:val="single"/>
          <w:lang w:val="es-ES"/>
        </w:rPr>
        <w:t>º:</w:t>
      </w:r>
      <w:r w:rsidR="00B46AF8">
        <w:rPr>
          <w:rFonts w:ascii="Arial" w:hAnsi="Arial" w:cs="Arial"/>
          <w:szCs w:val="24"/>
          <w:lang w:val="es-ES"/>
        </w:rPr>
        <w:t xml:space="preserve"> </w:t>
      </w:r>
      <w:r w:rsidR="002133C4" w:rsidRPr="00C35BD1">
        <w:rPr>
          <w:rFonts w:ascii="Arial" w:hAnsi="Arial" w:cs="Arial"/>
          <w:szCs w:val="24"/>
          <w:lang w:val="es-ES"/>
        </w:rPr>
        <w:t>Las contribuciones son imposiciones tributarias que se basan en la creación de una mejora a la propiedad, física o económica. Distinguimos dos formas diferentes: por mejoras o por valorización.</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La contribución por mejoras parte de identificar el costo de la mejora y distribuirlo proporcionalmente entre los sujetos beneficiarios de la misma. El Municipio aporta los recursos para la obra y recupera la totalidad o parte de los costos que la misma genera.</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La contribución por valorización parte de identificar el mayor valor que una propiedad adquiere a partir de las acciones emprendidas por el Estado y recuperar parte o toda la valorización generada.</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06147F" w:rsidRPr="00C35BD1">
        <w:rPr>
          <w:rFonts w:ascii="Arial" w:hAnsi="Arial" w:cs="Arial"/>
          <w:b/>
          <w:szCs w:val="24"/>
          <w:u w:val="single"/>
          <w:lang w:val="es-ES"/>
        </w:rPr>
        <w:t>27</w:t>
      </w:r>
      <w:r w:rsidR="00AB3670" w:rsidRPr="00C35BD1">
        <w:rPr>
          <w:rFonts w:ascii="Arial" w:hAnsi="Arial" w:cs="Arial"/>
          <w:b/>
          <w:szCs w:val="24"/>
          <w:u w:val="single"/>
          <w:lang w:val="es-ES"/>
        </w:rPr>
        <w:t>0</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Cuando sobre una propiedad se ha impuesto una de las dos contribuciones, no podrá imponerse la otra por el mismo fin.</w:t>
      </w:r>
    </w:p>
    <w:p w:rsidR="002133C4" w:rsidRPr="00C35BD1" w:rsidRDefault="002133C4" w:rsidP="00225D8D">
      <w:pPr>
        <w:tabs>
          <w:tab w:val="left" w:pos="3402"/>
        </w:tabs>
        <w:spacing w:after="0" w:line="240" w:lineRule="auto"/>
        <w:jc w:val="both"/>
        <w:rPr>
          <w:rFonts w:ascii="Arial" w:hAnsi="Arial" w:cs="Arial"/>
          <w:szCs w:val="24"/>
          <w:lang w:val="es-ES"/>
        </w:rPr>
      </w:pPr>
    </w:p>
    <w:p w:rsidR="002133C4" w:rsidRPr="00C35BD1" w:rsidRDefault="007C65D5" w:rsidP="00225D8D">
      <w:pPr>
        <w:pStyle w:val="Ttulo1"/>
        <w:spacing w:before="0" w:line="240" w:lineRule="auto"/>
        <w:contextualSpacing/>
        <w:rPr>
          <w:rFonts w:ascii="Arial" w:hAnsi="Arial" w:cs="Arial"/>
          <w:b/>
          <w:color w:val="auto"/>
          <w:sz w:val="22"/>
          <w:szCs w:val="24"/>
          <w:lang w:val="es-ES"/>
        </w:rPr>
      </w:pPr>
      <w:bookmarkStart w:id="39" w:name="_Toc56585212"/>
      <w:r w:rsidRPr="00C35BD1">
        <w:rPr>
          <w:rFonts w:ascii="Arial" w:hAnsi="Arial" w:cs="Arial"/>
          <w:b/>
          <w:color w:val="auto"/>
          <w:sz w:val="22"/>
          <w:szCs w:val="24"/>
          <w:lang w:val="es-ES"/>
        </w:rPr>
        <w:t>CAPITULO 30: CONTRIBUCIÓN POR MEJORAS</w:t>
      </w:r>
      <w:bookmarkEnd w:id="39"/>
    </w:p>
    <w:p w:rsidR="00D43D79" w:rsidRPr="00C35BD1" w:rsidRDefault="00D43D79" w:rsidP="00225D8D">
      <w:pPr>
        <w:tabs>
          <w:tab w:val="left" w:pos="3402"/>
        </w:tabs>
        <w:spacing w:after="0" w:line="240" w:lineRule="auto"/>
        <w:jc w:val="both"/>
        <w:rPr>
          <w:rFonts w:ascii="Arial" w:hAnsi="Arial" w:cs="Arial"/>
          <w:b/>
          <w:szCs w:val="24"/>
          <w:lang w:val="es-ES"/>
        </w:rPr>
      </w:pP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2133C4" w:rsidRPr="00C35BD1">
        <w:rPr>
          <w:rFonts w:ascii="Arial" w:hAnsi="Arial" w:cs="Arial"/>
          <w:b/>
          <w:szCs w:val="24"/>
          <w:u w:val="single"/>
          <w:lang w:val="es-ES"/>
        </w:rPr>
        <w:t>2</w:t>
      </w:r>
      <w:r w:rsidR="0006147F" w:rsidRPr="00C35BD1">
        <w:rPr>
          <w:rFonts w:ascii="Arial" w:hAnsi="Arial" w:cs="Arial"/>
          <w:b/>
          <w:szCs w:val="24"/>
          <w:u w:val="single"/>
          <w:lang w:val="es-ES"/>
        </w:rPr>
        <w:t>7</w:t>
      </w:r>
      <w:r w:rsidR="00AB3670" w:rsidRPr="00C35BD1">
        <w:rPr>
          <w:rFonts w:ascii="Arial" w:hAnsi="Arial" w:cs="Arial"/>
          <w:b/>
          <w:szCs w:val="24"/>
          <w:u w:val="single"/>
          <w:lang w:val="es-ES"/>
        </w:rPr>
        <w:t>1</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Toda obra física localizada en el Municipio de Tornquist, que beneficie de manera directa o indirecta a una propiedad, debe ser pagada total o parcialmente por los beneficiarios cuando se hayan realizado los actos administrativos que rigen la ley.</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2133C4" w:rsidRPr="00C35BD1">
        <w:rPr>
          <w:rFonts w:ascii="Arial" w:hAnsi="Arial" w:cs="Arial"/>
          <w:b/>
          <w:szCs w:val="24"/>
          <w:u w:val="single"/>
          <w:lang w:val="es-ES"/>
        </w:rPr>
        <w:t>2</w:t>
      </w:r>
      <w:r w:rsidR="0006147F" w:rsidRPr="00C35BD1">
        <w:rPr>
          <w:rFonts w:ascii="Arial" w:hAnsi="Arial" w:cs="Arial"/>
          <w:b/>
          <w:szCs w:val="24"/>
          <w:u w:val="single"/>
          <w:lang w:val="es-ES"/>
        </w:rPr>
        <w:t>7</w:t>
      </w:r>
      <w:r w:rsidR="00AB3670" w:rsidRPr="00C35BD1">
        <w:rPr>
          <w:rFonts w:ascii="Arial" w:hAnsi="Arial" w:cs="Arial"/>
          <w:b/>
          <w:szCs w:val="24"/>
          <w:u w:val="single"/>
          <w:lang w:val="es-ES"/>
        </w:rPr>
        <w:t>2</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Son sujetos de la Contribución por Mejoras los contribuyentes propietarios, usufructuarios, poseedores a título de dueños u ocupantes de los inmuebles localizados en las plantas urbanas del Municipio de Tornquist, como también los responsables solidarios de los anteriores, con prescindencia de su inscripción en los registros o padrones y que se determinen como beneficiarios directos o indirectos de la obra.</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Se considera que un beneficiario es directo, cuando se percibe o demuestra la directa relación entre el sujeto y la obra, mejorando la calidad de vida del primero.</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En el caso de la pavimentación de una calle, será el vecino frentista. Si corresponde a la pavimentación de una avenida o calle troncal, serán los vecinos que se benefician directamente por el acceso que permite dicha obra. Si se tratara de una obra de red de distribución de agua, serán los frentistas o la zona que abarque un troncal. Lo mismo para el caso de los desagües pluviales, siendo los beneficiarios todos los que participan del alivio de la cuenca. En el caso del tratamiento de residuos, serán directos todos aquellos vecinos que aportan a un relleno sanitario o a una planta de reciclaje. Para el caso de una plaza, serán beneficiarios directos los frentistas y aquellos que se encuentran en el área próxima, demostrando la accesibilidad a la misma. En el caso de un parque público o un equipamiento comunitario de mayor porte que el barrial, el área de beneficiarios será mayor.</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Se considera que un beneficiario es indirecto, cuando el sujeto no se encuentra dentro de las condiciones anteriores, pero participa o puede participar de los beneficios que se generan e</w:t>
      </w:r>
      <w:r w:rsidR="007C65D5" w:rsidRPr="00C35BD1">
        <w:rPr>
          <w:rFonts w:ascii="Arial" w:hAnsi="Arial" w:cs="Arial"/>
          <w:szCs w:val="24"/>
          <w:lang w:val="es-ES"/>
        </w:rPr>
        <w:t>n cualquier punto de la ciudad.</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27</w:t>
      </w:r>
      <w:r w:rsidR="00AB3670" w:rsidRPr="00C35BD1">
        <w:rPr>
          <w:rFonts w:ascii="Arial" w:hAnsi="Arial" w:cs="Arial"/>
          <w:b/>
          <w:szCs w:val="24"/>
          <w:u w:val="single"/>
          <w:lang w:val="es-ES"/>
        </w:rPr>
        <w:t>3</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Al efecto de aplicar la Contribución por Mejoras, el Municipio formulará un proyecto fundamentando las obras, identificando las mismas, especificando las condiciones técnicas y económicas, estableciendo los tiempos de ejecución y los de imposición de la contribución, determinando los beneficiarios directos e indirectos y detallando la incidencia sobre cada sujeto de la contribución y las características del pago.</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La propuesta debe responder a un proyecto urbano integral, asegurando el fin mismo de la obra. Es deseable la presentación de planes parciales que conjuguen obras de infraestructura vial y de servicio u otras como de equipamiento urbano o comunitario, aunque también podrán presentarse proyectos puntuales.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El proyecto tendrá una cuantificación económica que será el costo de la obra. </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La incidencia de la contribución es el aporte anual especificado en cuotas que tendrá cada sujeto imponible. Tal contribución variará en función de la capacidad de pago del sujeto y de su relación –directa o indirecta- con la obra, pudiendo aplicarse una gradualidad en f</w:t>
      </w:r>
      <w:r w:rsidR="007C65D5" w:rsidRPr="00C35BD1">
        <w:rPr>
          <w:rFonts w:ascii="Arial" w:hAnsi="Arial" w:cs="Arial"/>
          <w:szCs w:val="24"/>
          <w:lang w:val="es-ES"/>
        </w:rPr>
        <w:t>unción del impacto de la misma.</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27</w:t>
      </w:r>
      <w:r w:rsidR="00AB3670" w:rsidRPr="00C35BD1">
        <w:rPr>
          <w:rFonts w:ascii="Arial" w:hAnsi="Arial" w:cs="Arial"/>
          <w:b/>
          <w:szCs w:val="24"/>
          <w:u w:val="single"/>
          <w:lang w:val="es-ES"/>
        </w:rPr>
        <w:t>4</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El Ejecutivo Municipal podrá formular propuestas y presentarlas para su aprobación para financiarlas por el mecanismo de Contribución por Mejoras cuando se hayan cumplido las condiciones anteriores.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Los vecinos podrán recusar la obra cuando logren el setenta por ciento (70%) de adhesiones de los beneficiarios directos que sean residentes en dicha propiedad o desarrollen actividades comerciales. Quedan excluidos de participar en una recusación los pro</w:t>
      </w:r>
      <w:r w:rsidR="007C65D5" w:rsidRPr="00C35BD1">
        <w:rPr>
          <w:rFonts w:ascii="Arial" w:hAnsi="Arial" w:cs="Arial"/>
          <w:szCs w:val="24"/>
          <w:lang w:val="es-ES"/>
        </w:rPr>
        <w:t>pietarios de inmuebles baldíos.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27</w:t>
      </w:r>
      <w:r w:rsidR="00AB3670" w:rsidRPr="00C35BD1">
        <w:rPr>
          <w:rFonts w:ascii="Arial" w:hAnsi="Arial" w:cs="Arial"/>
          <w:b/>
          <w:szCs w:val="24"/>
          <w:u w:val="single"/>
          <w:lang w:val="es-ES"/>
        </w:rPr>
        <w:t>5</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El momento de la imposición de la Contribución por Mejora será parte de la propuesta del proyecto elaborado por el Departamento Ejecutivo, opción que deberá estar fundamentada y podrá ser aplicada desde el momento mismo del inicio de las obras, durante su ejecución –en cuyo caso deberá indicarse el avance que será alcanzado-, al final de las mismas o al comienzo de la prestación del servicio en las obras que pueda distinguirse la difere</w:t>
      </w:r>
      <w:r w:rsidR="007C65D5" w:rsidRPr="00C35BD1">
        <w:rPr>
          <w:rFonts w:ascii="Arial" w:hAnsi="Arial" w:cs="Arial"/>
          <w:szCs w:val="24"/>
          <w:lang w:val="es-ES"/>
        </w:rPr>
        <w:t>ncia entre estos últimos casos.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27</w:t>
      </w:r>
      <w:r w:rsidR="00AB3670" w:rsidRPr="00C35BD1">
        <w:rPr>
          <w:rFonts w:ascii="Arial" w:hAnsi="Arial" w:cs="Arial"/>
          <w:b/>
          <w:szCs w:val="24"/>
          <w:u w:val="single"/>
          <w:lang w:val="es-ES"/>
        </w:rPr>
        <w:t>6</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El Departamento Ejecutivo determinará los plazos del pago de la Contribución, el cual permitirá al contribuyente la opción del pago contado o en cuotas. Cuando la opción sean las cuotas, éstas no podrán exceder los 48 (cuarenta y ocho) meses con un interés de financiación que no podrá superar la evolución del índice de la constru</w:t>
      </w:r>
      <w:r w:rsidR="007C65D5" w:rsidRPr="00C35BD1">
        <w:rPr>
          <w:rFonts w:ascii="Arial" w:hAnsi="Arial" w:cs="Arial"/>
          <w:szCs w:val="24"/>
          <w:lang w:val="es-ES"/>
        </w:rPr>
        <w:t>cción determinado por el INDEC.</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27</w:t>
      </w:r>
      <w:r w:rsidR="00AB3670" w:rsidRPr="00C35BD1">
        <w:rPr>
          <w:rFonts w:ascii="Arial" w:hAnsi="Arial" w:cs="Arial"/>
          <w:b/>
          <w:szCs w:val="24"/>
          <w:u w:val="single"/>
          <w:lang w:val="es-ES"/>
        </w:rPr>
        <w:t>7</w:t>
      </w:r>
      <w:r w:rsidR="002133C4" w:rsidRPr="00C35BD1">
        <w:rPr>
          <w:rFonts w:ascii="Arial" w:hAnsi="Arial" w:cs="Arial"/>
          <w:b/>
          <w:szCs w:val="24"/>
          <w:u w:val="single"/>
          <w:lang w:val="es-ES"/>
        </w:rPr>
        <w:t>º:</w:t>
      </w:r>
      <w:r w:rsidR="00B46AF8">
        <w:rPr>
          <w:rFonts w:ascii="Arial" w:hAnsi="Arial" w:cs="Arial"/>
          <w:szCs w:val="24"/>
          <w:lang w:val="es-ES"/>
        </w:rPr>
        <w:t xml:space="preserve"> </w:t>
      </w:r>
      <w:r w:rsidR="002133C4" w:rsidRPr="00C35BD1">
        <w:rPr>
          <w:rFonts w:ascii="Arial" w:hAnsi="Arial" w:cs="Arial"/>
          <w:szCs w:val="24"/>
          <w:lang w:val="es-ES"/>
        </w:rPr>
        <w:t>En el caso que corresponda, se eximirá del pago proporcional de la Contribución, cuando la imposición recaiga sobre los siguientes casos: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El Municipio de Tornquist</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La construcción de edificios públicos destinados a la enseñanza, al deporte, a la salud, al culto y a las actividades culturales.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Las bibliotecas populares, Sociedades de Fomento, destacamentos de Bomberos Voluntarios, o similares.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Personas físicas cuya condición socio-económica, justificada mediante Informe Social, no se encuentre en condiciones reales de afrontar el pago de la exigencia.</w:t>
      </w:r>
    </w:p>
    <w:p w:rsidR="00D43D79" w:rsidRPr="00C35BD1" w:rsidRDefault="00D43D79" w:rsidP="00225D8D">
      <w:pPr>
        <w:pStyle w:val="Ttulo1"/>
        <w:spacing w:before="0" w:line="240" w:lineRule="auto"/>
        <w:contextualSpacing/>
        <w:rPr>
          <w:rFonts w:ascii="Arial" w:hAnsi="Arial" w:cs="Arial"/>
          <w:b/>
          <w:color w:val="auto"/>
          <w:sz w:val="22"/>
          <w:szCs w:val="24"/>
          <w:lang w:val="es-ES"/>
        </w:rPr>
      </w:pPr>
      <w:bookmarkStart w:id="40" w:name="_Toc56585213"/>
    </w:p>
    <w:p w:rsidR="002133C4" w:rsidRPr="00C35BD1" w:rsidRDefault="007C65D5" w:rsidP="00225D8D">
      <w:pPr>
        <w:pStyle w:val="Ttulo1"/>
        <w:spacing w:before="0" w:line="240" w:lineRule="auto"/>
        <w:contextualSpacing/>
        <w:rPr>
          <w:rFonts w:ascii="Arial" w:hAnsi="Arial" w:cs="Arial"/>
          <w:b/>
          <w:color w:val="auto"/>
          <w:sz w:val="22"/>
          <w:szCs w:val="24"/>
          <w:lang w:val="es-ES"/>
        </w:rPr>
      </w:pPr>
      <w:r w:rsidRPr="00C35BD1">
        <w:rPr>
          <w:rFonts w:ascii="Arial" w:hAnsi="Arial" w:cs="Arial"/>
          <w:b/>
          <w:color w:val="auto"/>
          <w:sz w:val="22"/>
          <w:szCs w:val="24"/>
          <w:lang w:val="es-ES"/>
        </w:rPr>
        <w:t>CAPITULO 31: CONTRIBUCIÓN POR VALORIZACIÓN</w:t>
      </w:r>
      <w:bookmarkEnd w:id="40"/>
    </w:p>
    <w:p w:rsidR="00D43D79" w:rsidRPr="00C35BD1" w:rsidRDefault="00D43D79" w:rsidP="00225D8D">
      <w:pPr>
        <w:tabs>
          <w:tab w:val="left" w:pos="3402"/>
        </w:tabs>
        <w:spacing w:after="0" w:line="240" w:lineRule="auto"/>
        <w:jc w:val="both"/>
        <w:rPr>
          <w:rFonts w:ascii="Arial" w:hAnsi="Arial" w:cs="Arial"/>
          <w:b/>
          <w:szCs w:val="24"/>
          <w:lang w:val="es-ES"/>
        </w:rPr>
      </w:pP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27</w:t>
      </w:r>
      <w:r w:rsidR="00AB3670" w:rsidRPr="00C35BD1">
        <w:rPr>
          <w:rFonts w:ascii="Arial" w:hAnsi="Arial" w:cs="Arial"/>
          <w:b/>
          <w:szCs w:val="24"/>
          <w:u w:val="single"/>
          <w:lang w:val="es-ES"/>
        </w:rPr>
        <w:t>8</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Constituyen hechos generadores de la participación del Municipio en las valorizaciones inmobiliarias –contribución por valorización- los siguientes casos: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La incorporación al Área Complementaria o al Área Urbana de inmuebles clasificados dentro del espacio territorial del Área Rural.</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La incorporación al Área Urbana de inmuebles clasificados dentro del espacio territorial del Área Complementaria.</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Cualquier modificación introducida en el régimen de usos del suelo o de la zonificación urbana.</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La autorización de un mayor aprovechamiento edificatorio de las parcelas, bien sea elevando el Factor de Ocupación del Suelo (FOS), el Factor de Ocupación Total (FOT), la Densidad establecida, los cambios de usos o toda otra modificación que amplíe o flexibilice las restricciones actuales permitiendo un mayor aprovechamiento del uso o rentabilidad del suelo, sean aplicadas en conjunto o individualmente.</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5.-</w:t>
      </w:r>
      <w:r w:rsidRPr="00C35BD1">
        <w:rPr>
          <w:rFonts w:ascii="Arial" w:hAnsi="Arial" w:cs="Arial"/>
          <w:szCs w:val="24"/>
          <w:lang w:val="es-ES"/>
        </w:rPr>
        <w:t xml:space="preserve"> La ejecución de obras públicas por el Estado en cualquiera de sus niveles, cuando no se haya utilizado para su financiación el mecanismo de contribución por mejoras.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6.-</w:t>
      </w:r>
      <w:r w:rsidRPr="00C35BD1">
        <w:rPr>
          <w:rFonts w:ascii="Arial" w:hAnsi="Arial" w:cs="Arial"/>
          <w:szCs w:val="24"/>
          <w:lang w:val="es-ES"/>
        </w:rPr>
        <w:t xml:space="preserve"> Las autorizaciones administrativas que permitan o generen desarrollos inmobiliarios que, por su tamaño en relación al crecimiento del entorno, sean distintivos y diferentes.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7.-</w:t>
      </w:r>
      <w:r w:rsidRPr="00C35BD1">
        <w:rPr>
          <w:rFonts w:ascii="Arial" w:hAnsi="Arial" w:cs="Arial"/>
          <w:szCs w:val="24"/>
          <w:lang w:val="es-ES"/>
        </w:rPr>
        <w:t xml:space="preserve"> Todo otro hecho u obra que por acción o decisión administrativa permita, en conjunto o individualmente, incrementar el valor de un inmueble, por posibilitar un uso más rentable.</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w:t>
      </w:r>
      <w:r w:rsidR="00AB3670" w:rsidRPr="00C35BD1">
        <w:rPr>
          <w:rFonts w:ascii="Arial" w:hAnsi="Arial" w:cs="Arial"/>
          <w:b/>
          <w:szCs w:val="24"/>
          <w:u w:val="single"/>
          <w:lang w:val="es-ES"/>
        </w:rPr>
        <w:t>79</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La contribución por valorización es adicional a otras exigencias urbanísticas como ser: restricciones al dominio, cesiones de suelo con fin público y obras exigibles para la factibilidad de la obra o del desarrollo urbanístico.</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28</w:t>
      </w:r>
      <w:r w:rsidR="00AB3670" w:rsidRPr="00C35BD1">
        <w:rPr>
          <w:rFonts w:ascii="Arial" w:hAnsi="Arial" w:cs="Arial"/>
          <w:b/>
          <w:szCs w:val="24"/>
          <w:u w:val="single"/>
          <w:lang w:val="es-ES"/>
        </w:rPr>
        <w:t>0</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Son sujetos de la Contribución por Valorización:</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Los titulares de dominio de los inmuebles, con exclusión de los nudos propietarios.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Los usufructuarios de los inmuebles.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Los poseedores a título de dueño de los inmuebles.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El Estado Nacional o Provincial y sus concesionarios que ocupen inmuebles ubicados total o parcialmente en jurisdicción del Municipio sobre los cuales desarrollen sus actividades. </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5.-</w:t>
      </w:r>
      <w:r w:rsidRPr="00C35BD1">
        <w:rPr>
          <w:rFonts w:ascii="Arial" w:hAnsi="Arial" w:cs="Arial"/>
          <w:szCs w:val="24"/>
          <w:lang w:val="es-ES"/>
        </w:rPr>
        <w:t xml:space="preserve"> En caso de transferencia de dominio, el transmitente.</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6.-</w:t>
      </w:r>
      <w:r w:rsidRPr="00C35BD1">
        <w:rPr>
          <w:rFonts w:ascii="Arial" w:hAnsi="Arial" w:cs="Arial"/>
          <w:szCs w:val="24"/>
          <w:lang w:val="es-ES"/>
        </w:rPr>
        <w:t xml:space="preserve"> En caso de transferencia por herencia, los herederos.</w:t>
      </w:r>
    </w:p>
    <w:p w:rsidR="002133C4" w:rsidRPr="00C35BD1" w:rsidRDefault="007C65D5"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7</w:t>
      </w:r>
      <w:r w:rsidR="002133C4" w:rsidRPr="00C35BD1">
        <w:rPr>
          <w:rFonts w:ascii="Arial" w:hAnsi="Arial" w:cs="Arial"/>
          <w:b/>
          <w:i/>
          <w:szCs w:val="24"/>
          <w:lang w:val="es-ES"/>
        </w:rPr>
        <w:t>.-</w:t>
      </w:r>
      <w:r w:rsidR="002133C4" w:rsidRPr="00C35BD1">
        <w:rPr>
          <w:rFonts w:ascii="Arial" w:hAnsi="Arial" w:cs="Arial"/>
          <w:szCs w:val="24"/>
          <w:lang w:val="es-ES"/>
        </w:rPr>
        <w:t xml:space="preserve"> En el caso de las expropiaciones, el sujeto expropiado.</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2133C4" w:rsidRPr="00C35BD1">
        <w:rPr>
          <w:rFonts w:ascii="Arial" w:hAnsi="Arial" w:cs="Arial"/>
          <w:b/>
          <w:szCs w:val="24"/>
          <w:u w:val="single"/>
          <w:lang w:val="es-ES"/>
        </w:rPr>
        <w:t>2</w:t>
      </w:r>
      <w:r w:rsidR="00B15D1D" w:rsidRPr="00C35BD1">
        <w:rPr>
          <w:rFonts w:ascii="Arial" w:hAnsi="Arial" w:cs="Arial"/>
          <w:b/>
          <w:szCs w:val="24"/>
          <w:u w:val="single"/>
          <w:lang w:val="es-ES"/>
        </w:rPr>
        <w:t>8</w:t>
      </w:r>
      <w:r w:rsidR="00AB3670" w:rsidRPr="00C35BD1">
        <w:rPr>
          <w:rFonts w:ascii="Arial" w:hAnsi="Arial" w:cs="Arial"/>
          <w:b/>
          <w:szCs w:val="24"/>
          <w:u w:val="single"/>
          <w:lang w:val="es-ES"/>
        </w:rPr>
        <w:t>1</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La participación en las valorizaciones inmobiliarias es exigible cuando se produce un cambio de normativa, sea esta integral –nuevo código urbano o plan parcial- o particular –para el caso de un desarrollo inmobiliario, agrupamiento, manzana o parcela en particular-, pudiendo ser impulsada desde el Municipio –Ejecutivo o Deliberativo- o mediante la presentación de proyectos de particulares.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En cualquier caso, será exigible cuando se presente para el propietario del inmueble cualquiera de las siguientes situaciones: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Cuando exista el cambio de norma y el propietario haya concluido con toda las presentaciones ante los organismos provinciales y municipales correspondientes, siendo todas ellas aprobadas.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Cuando, a solicitud de un particular se presente un permiso para un uso distinto del inmueble -beneficiado por un cambio de norma- y se hayan cumplido todos los requisitos administrativos y las obligaciones tributarias, excepto la presente.</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Cuando, en obras de infraestructura o equipamiento público, desde el momento en que se anuncia la obra en cualquier acto de transferencia de dominio o al final de la obra a todos los beneficiarios, según se haya determinado en el proyecto particular.</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2133C4" w:rsidRPr="00C35BD1">
        <w:rPr>
          <w:rFonts w:ascii="Arial" w:hAnsi="Arial" w:cs="Arial"/>
          <w:b/>
          <w:szCs w:val="24"/>
          <w:u w:val="single"/>
          <w:lang w:val="es-ES"/>
        </w:rPr>
        <w:t>2</w:t>
      </w:r>
      <w:r w:rsidR="00B15D1D" w:rsidRPr="00C35BD1">
        <w:rPr>
          <w:rFonts w:ascii="Arial" w:hAnsi="Arial" w:cs="Arial"/>
          <w:b/>
          <w:szCs w:val="24"/>
          <w:u w:val="single"/>
          <w:lang w:val="es-ES"/>
        </w:rPr>
        <w:t>8</w:t>
      </w:r>
      <w:r w:rsidR="00AB3670" w:rsidRPr="00C35BD1">
        <w:rPr>
          <w:rFonts w:ascii="Arial" w:hAnsi="Arial" w:cs="Arial"/>
          <w:b/>
          <w:szCs w:val="24"/>
          <w:u w:val="single"/>
          <w:lang w:val="es-ES"/>
        </w:rPr>
        <w:t>2</w:t>
      </w:r>
      <w:r w:rsidR="002133C4" w:rsidRPr="00C35BD1">
        <w:rPr>
          <w:rFonts w:ascii="Arial" w:hAnsi="Arial" w:cs="Arial"/>
          <w:b/>
          <w:szCs w:val="24"/>
          <w:u w:val="single"/>
          <w:lang w:val="es-ES"/>
        </w:rPr>
        <w:t>º:</w:t>
      </w:r>
      <w:r w:rsidR="00C35BD1" w:rsidRPr="00C35BD1">
        <w:rPr>
          <w:rFonts w:ascii="Arial" w:hAnsi="Arial" w:cs="Arial"/>
          <w:szCs w:val="24"/>
          <w:lang w:val="es-ES"/>
        </w:rPr>
        <w:t xml:space="preserve"> </w:t>
      </w:r>
      <w:r w:rsidR="002133C4" w:rsidRPr="00C35BD1">
        <w:rPr>
          <w:rFonts w:ascii="Arial" w:hAnsi="Arial" w:cs="Arial"/>
          <w:szCs w:val="24"/>
          <w:lang w:val="es-ES"/>
        </w:rPr>
        <w:t>La contribución por valorización puede efectivizarse mediante los siguientes medios, pudiendo el Poder Ejecutivo municipal decidir por uno o utilizando las formas de manera combinada:</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En dinero en efectivo; el cual será destinado exclusivamente a la mejora de la equidad social y de la sustentabilidad ambiental, como ser: la construcción o mejoramiento de viviendas sociales, la construcción de obras de infraestructura de servicios públicos, áreas de recreación o equipamientos sociales.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Cediendo al Municipio una porción del inmueble objeto de la imposición, de valor equivalente al monto exigible por la participación. </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Cediendo al Municipio inmuebles localizados en otras zonas del área Urbana o del Área Complementaria, con demostradas condiciones de seguridad ambiental y accesibilidad física, en cuyo caso deberá existir un cálculo de equivalencia de valores entre ambos emplazamientos a partir del cambio de normativa solicitado.</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szCs w:val="24"/>
          <w:lang w:val="es-ES"/>
        </w:rPr>
        <w:t>Es potestad del Ejecutivo Municipal definir la forma en que una contribución por valorización debe ser pagada.</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2133C4" w:rsidRPr="00C35BD1">
        <w:rPr>
          <w:rFonts w:ascii="Arial" w:hAnsi="Arial" w:cs="Arial"/>
          <w:b/>
          <w:szCs w:val="24"/>
          <w:u w:val="single"/>
          <w:lang w:val="es-ES"/>
        </w:rPr>
        <w:t>28</w:t>
      </w:r>
      <w:r w:rsidR="00AB3670" w:rsidRPr="00C35BD1">
        <w:rPr>
          <w:rFonts w:ascii="Arial" w:hAnsi="Arial" w:cs="Arial"/>
          <w:b/>
          <w:szCs w:val="24"/>
          <w:u w:val="single"/>
          <w:lang w:val="es-ES"/>
        </w:rPr>
        <w:t>3</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La exigibilidad de la Contribución por Valorización comienza y se perfecciona en los siguientes momentos: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Cuando el proyecto se encuentra aprobado por las oficinas administrativas que tengan intervención, se determina la forma de la contribución. </w:t>
      </w:r>
    </w:p>
    <w:p w:rsidR="002133C4" w:rsidRPr="00C35BD1" w:rsidRDefault="002133C4" w:rsidP="000E3AAE">
      <w:pPr>
        <w:pStyle w:val="Prrafodelista"/>
        <w:numPr>
          <w:ilvl w:val="0"/>
          <w:numId w:val="51"/>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Si es en dinero, se especifica el monto y de existir cuotas debe especificarse su actualización y siempre estar dentro de los 24 meses siguientes. </w:t>
      </w:r>
    </w:p>
    <w:p w:rsidR="002133C4" w:rsidRPr="00C35BD1" w:rsidRDefault="002133C4" w:rsidP="000E3AAE">
      <w:pPr>
        <w:pStyle w:val="Prrafodelista"/>
        <w:numPr>
          <w:ilvl w:val="0"/>
          <w:numId w:val="51"/>
        </w:numPr>
        <w:tabs>
          <w:tab w:val="left" w:pos="0"/>
        </w:tabs>
        <w:spacing w:after="0" w:line="240" w:lineRule="auto"/>
        <w:jc w:val="both"/>
        <w:rPr>
          <w:rFonts w:ascii="Arial" w:hAnsi="Arial" w:cs="Arial"/>
          <w:szCs w:val="24"/>
          <w:lang w:val="es-ES"/>
        </w:rPr>
      </w:pPr>
      <w:r w:rsidRPr="00C35BD1">
        <w:rPr>
          <w:rFonts w:ascii="Arial" w:hAnsi="Arial" w:cs="Arial"/>
          <w:szCs w:val="24"/>
          <w:lang w:val="es-ES"/>
        </w:rPr>
        <w:t>Si es parte del inmueble, se especifica el lugar del mismo y el momento de perfeccionamiento será con la aprobación del proyecto. En ningún caso se podrá aceptar un remanente, ni suelo que no sea apto para la vivienda, ni que presente grandes diferencias con el resto del terreno. El sitio cedido debe guardar similitud con las condiciones promedio del terreno a desarrollar. Debe contar con accesibilidad a la red vial y disponibilidad próxima de infraestructuras. Cuando las redes deban atravesar parte del resto del predio para llegar a las tierras cedidas, beneficiando al suelo objeto de la contribución por valorización, el desarrollista deberá afrontar el costo de dicha obra.</w:t>
      </w:r>
    </w:p>
    <w:p w:rsidR="002133C4" w:rsidRPr="00C35BD1" w:rsidRDefault="002133C4" w:rsidP="000E3AAE">
      <w:pPr>
        <w:pStyle w:val="Prrafodelista"/>
        <w:numPr>
          <w:ilvl w:val="0"/>
          <w:numId w:val="51"/>
        </w:numPr>
        <w:tabs>
          <w:tab w:val="left" w:pos="0"/>
        </w:tabs>
        <w:spacing w:after="0" w:line="240" w:lineRule="auto"/>
        <w:jc w:val="both"/>
        <w:rPr>
          <w:rFonts w:ascii="Arial" w:hAnsi="Arial" w:cs="Arial"/>
          <w:szCs w:val="24"/>
          <w:lang w:val="es-ES"/>
        </w:rPr>
      </w:pPr>
      <w:r w:rsidRPr="00C35BD1">
        <w:rPr>
          <w:rFonts w:ascii="Arial" w:hAnsi="Arial" w:cs="Arial"/>
          <w:szCs w:val="24"/>
          <w:lang w:val="es-ES"/>
        </w:rPr>
        <w:t>Si la cesión es en otro lugar de la localidad o en otra localidad del Distrito, el Municipio velará por las condiciones adecuadas de dicho terreno.</w:t>
      </w:r>
    </w:p>
    <w:p w:rsidR="002133C4" w:rsidRPr="00C35BD1" w:rsidRDefault="002133C4" w:rsidP="000E3AAE">
      <w:pPr>
        <w:tabs>
          <w:tab w:val="left" w:pos="0"/>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Con la solicitud del permiso de construcción, en el caso de que sea un cambio de norma que permita un mayor uso de los indicadores, una mayor densidad o un uso diferente. </w:t>
      </w:r>
    </w:p>
    <w:p w:rsidR="002133C4" w:rsidRPr="00C35BD1" w:rsidRDefault="002133C4" w:rsidP="000E3AAE">
      <w:pPr>
        <w:pStyle w:val="Prrafodelista"/>
        <w:numPr>
          <w:ilvl w:val="0"/>
          <w:numId w:val="52"/>
        </w:numPr>
        <w:tabs>
          <w:tab w:val="left" w:pos="0"/>
        </w:tabs>
        <w:spacing w:after="0" w:line="240" w:lineRule="auto"/>
        <w:jc w:val="both"/>
        <w:rPr>
          <w:rFonts w:ascii="Arial" w:hAnsi="Arial" w:cs="Arial"/>
          <w:szCs w:val="24"/>
          <w:lang w:val="es-ES"/>
        </w:rPr>
      </w:pPr>
      <w:r w:rsidRPr="00C35BD1">
        <w:rPr>
          <w:rFonts w:ascii="Arial" w:hAnsi="Arial" w:cs="Arial"/>
          <w:szCs w:val="24"/>
          <w:lang w:val="es-ES"/>
        </w:rPr>
        <w:t>Si es en dinero, se especifica el monto y de existir cuotas debe especificarse su actualización y siempre estar dentro de los 24 meses siguientes.</w:t>
      </w:r>
    </w:p>
    <w:p w:rsidR="002133C4" w:rsidRPr="00C35BD1" w:rsidRDefault="002133C4" w:rsidP="000E3AAE">
      <w:pPr>
        <w:pStyle w:val="Prrafodelista"/>
        <w:numPr>
          <w:ilvl w:val="0"/>
          <w:numId w:val="52"/>
        </w:numPr>
        <w:tabs>
          <w:tab w:val="left" w:pos="0"/>
        </w:tabs>
        <w:spacing w:after="0" w:line="240" w:lineRule="auto"/>
        <w:jc w:val="both"/>
        <w:rPr>
          <w:rFonts w:ascii="Arial" w:hAnsi="Arial" w:cs="Arial"/>
          <w:szCs w:val="24"/>
          <w:lang w:val="es-ES"/>
        </w:rPr>
      </w:pPr>
      <w:r w:rsidRPr="00C35BD1">
        <w:rPr>
          <w:rFonts w:ascii="Arial" w:hAnsi="Arial" w:cs="Arial"/>
          <w:szCs w:val="24"/>
          <w:lang w:val="es-ES"/>
        </w:rPr>
        <w:t>Si es parte del inmueble que se está construyendo, se hará la cesión correspondiente en un acta a la presentación del proyecto y se perfeccionará cuando el mismo se encuentre aprobado.</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Cuando la exigibilidad responda a un permiso para un uso distinto del inmueble, beneficiado por un cambio de norma, se determinará el mayor valor del mismo y se realizará un pago únicamente en dinero. En función del monto del mismo y el tipo de emprendimiento, el Municipio determinará si es en un único pago o pueda existir la posibilidad de cuotas, pero nunca superando los doce meses y siempre aplicando una actualización de interés oficial.</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En el caso de las obras de infraestructura o equipamiento público, la exigibilidad será desde el mismo momento en que se anuncia la obra, para cualquier acto de transferencia de dominio o al final de la obra a todos los beneficiarios, en dinero en un único pago o en cuotas, proporcionales al monto de la obra, sin exceder nunca los 36 meses.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28</w:t>
      </w:r>
      <w:r w:rsidR="00AB3670" w:rsidRPr="00C35BD1">
        <w:rPr>
          <w:rFonts w:ascii="Arial" w:hAnsi="Arial" w:cs="Arial"/>
          <w:b/>
          <w:szCs w:val="24"/>
          <w:u w:val="single"/>
          <w:lang w:val="es-ES"/>
        </w:rPr>
        <w:t>4</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El monto establecido para la Contribución por Valorización dependerá del hecho generador y se aplicará solamente cuando el sujeto haga uso de la nueva norma.</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En los casos de cambios de zonificación que resulten en la incorporación de suelo rural o del Área Complementaria al Área Urbana, la contribución será del 10% (diez por ciento) de los lotes del nuevo fraccionamiento (suelo neto), más su porcentaje de suelo correspondiente a la exigibilidad de cesiones para espacios verdes públicos, vías de circulación y equipamiento comunitario (suelo bruto – suelo neto).</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En los casos de cambios de zonificación que transformen el área rural en área complementaria, la contribución será del 10% (diez por ciento) de la superficie total.</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En los casos en los que se utilice una mayor capacidad de construir, el valor se determinará considerando la diferencia entre la máxima cantidad de metros cuadrados (m2) construibles con la normativa anterior y los metros cuadrados efectivamente utilizados dentro de la nueva normativa. A dicha diferencia se le aplicará la contribución por valorización que será del 10% (diez por ciento) del valor del metro cuadrado especificado por el Instituto Nacional de Estadísticas y Censos, la Cámara Argentina de la Construcción o alguna publicación especializada con trayectoria comprobable, durante el mes anterior a la presentación del proyecto. El Departamento Ejecutivo, por reglamentación, determinará fehacientemente cuál es la publicación específica que utilizará para el cálculo de este ítem.</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4.-</w:t>
      </w:r>
      <w:r w:rsidRPr="00C35BD1">
        <w:rPr>
          <w:rFonts w:ascii="Arial" w:hAnsi="Arial" w:cs="Arial"/>
          <w:szCs w:val="24"/>
          <w:lang w:val="es-ES"/>
        </w:rPr>
        <w:t xml:space="preserve"> En los casos de cambio de usos o autorizaciones administrativas que impacten directamente sobre una mayor rentabilidad del inmueble y que no estén contempladas en los casos anteriores, se determinará la valuación comercial entre una y otra situación, y la contribución será del 10% (diez por ciento). En este caso, se solicitará un estudio particular a un ente que acredite experiencia en valuaciones inmobiliarias, pudiendo ser un banco, un centro de estudios o una universidad, sin que dicho informe sea de carácter vinculante. La Dirección de Catastro realizará su propio estudio y podrá requerir un nuevo estudio si las diferencias entre uno y otro las considera significativas, para luego emitir su propio dictamen.</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5.-</w:t>
      </w:r>
      <w:r w:rsidRPr="00C35BD1">
        <w:rPr>
          <w:rFonts w:ascii="Arial" w:hAnsi="Arial" w:cs="Arial"/>
          <w:szCs w:val="24"/>
          <w:lang w:val="es-ES"/>
        </w:rPr>
        <w:t xml:space="preserve"> Cuando el caso sea la ejecución de una obra pública o un plan parcial, el Ejecutivo Municipal deberá realizar una evaluación inicial al momento previo al anuncio de la misma. Al momento de la liquidación de la contribución, sea por un acto de transmisión o sea porque la obra fue finalizada, se efectivizará el pago. En estos casos, el financiamiento de la obra será especificado previamente y la Contribución por Valorización deberá ubicarse en un rango entre el 10% (diez por ciento) y el 50% (cincuenta por ciento) de la valorización de las propiedades. </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28</w:t>
      </w:r>
      <w:r w:rsidR="00AB3670" w:rsidRPr="00C35BD1">
        <w:rPr>
          <w:rFonts w:ascii="Arial" w:hAnsi="Arial" w:cs="Arial"/>
          <w:b/>
          <w:szCs w:val="24"/>
          <w:u w:val="single"/>
          <w:lang w:val="es-ES"/>
        </w:rPr>
        <w:t>5</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Están exentos del pago de la Contribución por Valorización:</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El Municipio de Tornquist</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La construcción de edificios públicos destinados a la enseñanza, al deporte, a la salud y a actividades culturales.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Las Bibliotecas Populares, Sociedades de Fomento, Destacamentos de Bomberos Voluntarios, o similares.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28</w:t>
      </w:r>
      <w:r w:rsidR="00AB3670" w:rsidRPr="00C35BD1">
        <w:rPr>
          <w:rFonts w:ascii="Arial" w:hAnsi="Arial" w:cs="Arial"/>
          <w:b/>
          <w:szCs w:val="24"/>
          <w:u w:val="single"/>
          <w:lang w:val="es-ES"/>
        </w:rPr>
        <w:t>6</w:t>
      </w:r>
      <w:r w:rsidR="002133C4" w:rsidRPr="00C35BD1">
        <w:rPr>
          <w:rFonts w:ascii="Arial" w:hAnsi="Arial" w:cs="Arial"/>
          <w:b/>
          <w:szCs w:val="24"/>
          <w:u w:val="single"/>
          <w:lang w:val="es-ES"/>
        </w:rPr>
        <w:t>º</w:t>
      </w:r>
      <w:r w:rsidR="002133C4" w:rsidRPr="00C35BD1">
        <w:rPr>
          <w:rFonts w:ascii="Arial" w:hAnsi="Arial" w:cs="Arial"/>
          <w:szCs w:val="24"/>
          <w:u w:val="single"/>
          <w:lang w:val="es-ES"/>
        </w:rPr>
        <w:t>:</w:t>
      </w:r>
      <w:r w:rsidR="002133C4" w:rsidRPr="00C35BD1">
        <w:rPr>
          <w:rFonts w:ascii="Arial" w:hAnsi="Arial" w:cs="Arial"/>
          <w:szCs w:val="24"/>
          <w:lang w:val="es-ES"/>
        </w:rPr>
        <w:t xml:space="preserve"> Se conforma el Fondo de Desarrollo Urbano con el objeto de asistir a la construcción de obras públicas necesarias para una mejor calidad de las localidades del distrito de Tornquist, como ser obras de infraestructura, equipamiento y acciones de promoción al acceso a la vivienda o al suelo con servicio.</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1.-</w:t>
      </w:r>
      <w:r w:rsidRPr="00C35BD1">
        <w:rPr>
          <w:rFonts w:ascii="Arial" w:hAnsi="Arial" w:cs="Arial"/>
          <w:szCs w:val="24"/>
          <w:lang w:val="es-ES"/>
        </w:rPr>
        <w:t xml:space="preserve"> Son obras de infraestructura: la apertura y el mejoramiento de calles de tierra, la pavimentación nueva de las arterias, el cordón cuneta, las redes de gas, agua, alimentación, cloaca y pluviales, como también cualquier otra obra que mejore la capacidad y calidad de los servicios urbanos.</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2.-</w:t>
      </w:r>
      <w:r w:rsidRPr="00C35BD1">
        <w:rPr>
          <w:rFonts w:ascii="Arial" w:hAnsi="Arial" w:cs="Arial"/>
          <w:szCs w:val="24"/>
          <w:lang w:val="es-ES"/>
        </w:rPr>
        <w:t xml:space="preserve"> Son obras de equipamiento: los paseos públicos o parques, las salas médicas, los edificios comunitarios y culturales de dominio público, el mobiliario urbano recreativo, comunicacional y de seguridad, como también cualquier otra obra que mejore la prestación de servicios necesarios demandados por la población y provistos por el municipio.</w:t>
      </w:r>
    </w:p>
    <w:p w:rsidR="002133C4" w:rsidRPr="00C35BD1" w:rsidRDefault="002133C4" w:rsidP="00225D8D">
      <w:pPr>
        <w:tabs>
          <w:tab w:val="left" w:pos="3402"/>
        </w:tabs>
        <w:spacing w:after="0" w:line="240" w:lineRule="auto"/>
        <w:jc w:val="both"/>
        <w:rPr>
          <w:rFonts w:ascii="Arial" w:hAnsi="Arial" w:cs="Arial"/>
          <w:szCs w:val="24"/>
          <w:lang w:val="es-ES"/>
        </w:rPr>
      </w:pPr>
      <w:r w:rsidRPr="00C35BD1">
        <w:rPr>
          <w:rFonts w:ascii="Arial" w:hAnsi="Arial" w:cs="Arial"/>
          <w:b/>
          <w:i/>
          <w:szCs w:val="24"/>
          <w:lang w:val="es-ES"/>
        </w:rPr>
        <w:t>Inciso 3.-</w:t>
      </w:r>
      <w:r w:rsidRPr="00C35BD1">
        <w:rPr>
          <w:rFonts w:ascii="Arial" w:hAnsi="Arial" w:cs="Arial"/>
          <w:szCs w:val="24"/>
          <w:lang w:val="es-ES"/>
        </w:rPr>
        <w:t xml:space="preserve"> Los aportes necesarios para las acciones de promoción al acceso a la vivienda, la producción del suelo con servicio, la obra impulsada por consorcios particulares con participación estatal, la producción de materiales y toda otra herramienta que tenga por fin  la construcción de la ciudad y facilite el acceso de la población a la propiedad.</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28</w:t>
      </w:r>
      <w:r w:rsidR="00562FCC" w:rsidRPr="00C35BD1">
        <w:rPr>
          <w:rFonts w:ascii="Arial" w:hAnsi="Arial" w:cs="Arial"/>
          <w:b/>
          <w:szCs w:val="24"/>
          <w:u w:val="single"/>
          <w:lang w:val="es-ES"/>
        </w:rPr>
        <w:t>7</w:t>
      </w:r>
      <w:r w:rsidR="002133C4" w:rsidRPr="00C35BD1">
        <w:rPr>
          <w:rFonts w:ascii="Arial" w:hAnsi="Arial" w:cs="Arial"/>
          <w:b/>
          <w:szCs w:val="24"/>
          <w:u w:val="single"/>
          <w:lang w:val="es-ES"/>
        </w:rPr>
        <w:t>º</w:t>
      </w:r>
      <w:r w:rsidR="002133C4" w:rsidRPr="00C35BD1">
        <w:rPr>
          <w:rFonts w:ascii="Arial" w:hAnsi="Arial" w:cs="Arial"/>
          <w:szCs w:val="24"/>
          <w:u w:val="single"/>
          <w:lang w:val="es-ES"/>
        </w:rPr>
        <w:t>:</w:t>
      </w:r>
      <w:r w:rsidR="002133C4" w:rsidRPr="00C35BD1">
        <w:rPr>
          <w:rFonts w:ascii="Arial" w:hAnsi="Arial" w:cs="Arial"/>
          <w:szCs w:val="24"/>
          <w:lang w:val="es-ES"/>
        </w:rPr>
        <w:t xml:space="preserve"> Las acciones financiadas por el Fondo de Desarrollo Urbano son complementarias de aquellas cuya responsabilidad es de los diferentes niveles del Estado, de las que se encuentran obligadas por ley e impuestas a personas físicas o jurídicas, particulares o públicas, o aquellas que se materializan a través de convenios.</w:t>
      </w:r>
    </w:p>
    <w:p w:rsidR="002133C4" w:rsidRPr="00C35BD1" w:rsidRDefault="00C052D8" w:rsidP="00225D8D">
      <w:pPr>
        <w:tabs>
          <w:tab w:val="left" w:pos="3402"/>
        </w:tabs>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28</w:t>
      </w:r>
      <w:r w:rsidR="00562FCC" w:rsidRPr="00C35BD1">
        <w:rPr>
          <w:rFonts w:ascii="Arial" w:hAnsi="Arial" w:cs="Arial"/>
          <w:b/>
          <w:szCs w:val="24"/>
          <w:u w:val="single"/>
          <w:lang w:val="es-ES"/>
        </w:rPr>
        <w:t>8</w:t>
      </w:r>
      <w:r w:rsidR="002133C4" w:rsidRPr="00C35BD1">
        <w:rPr>
          <w:rFonts w:ascii="Arial" w:hAnsi="Arial" w:cs="Arial"/>
          <w:b/>
          <w:szCs w:val="24"/>
          <w:u w:val="single"/>
          <w:lang w:val="es-ES"/>
        </w:rPr>
        <w:t>º:</w:t>
      </w:r>
      <w:r w:rsidR="002133C4" w:rsidRPr="00C35BD1">
        <w:rPr>
          <w:rFonts w:ascii="Arial" w:hAnsi="Arial" w:cs="Arial"/>
          <w:szCs w:val="24"/>
          <w:lang w:val="es-ES"/>
        </w:rPr>
        <w:t xml:space="preserve"> El Fondo de Desarrollo Urbano (Fondo Fiduciario Público) se integra con recursos provenientes de:</w:t>
      </w:r>
    </w:p>
    <w:p w:rsidR="002133C4" w:rsidRPr="00C35BD1" w:rsidRDefault="002133C4" w:rsidP="000E3AAE">
      <w:pPr>
        <w:pStyle w:val="Prrafodelista"/>
        <w:numPr>
          <w:ilvl w:val="0"/>
          <w:numId w:val="53"/>
        </w:numPr>
        <w:tabs>
          <w:tab w:val="left" w:pos="0"/>
        </w:tabs>
        <w:spacing w:after="0" w:line="240" w:lineRule="auto"/>
        <w:jc w:val="both"/>
        <w:rPr>
          <w:rFonts w:ascii="Arial" w:hAnsi="Arial" w:cs="Arial"/>
          <w:szCs w:val="24"/>
          <w:lang w:val="es-ES"/>
        </w:rPr>
      </w:pPr>
      <w:r w:rsidRPr="00C35BD1">
        <w:rPr>
          <w:rFonts w:ascii="Arial" w:hAnsi="Arial" w:cs="Arial"/>
          <w:szCs w:val="24"/>
          <w:lang w:val="es-ES"/>
        </w:rPr>
        <w:t>derechos de subdivisión</w:t>
      </w:r>
    </w:p>
    <w:p w:rsidR="002133C4" w:rsidRPr="00C35BD1" w:rsidRDefault="002133C4" w:rsidP="000E3AAE">
      <w:pPr>
        <w:pStyle w:val="Prrafodelista"/>
        <w:numPr>
          <w:ilvl w:val="0"/>
          <w:numId w:val="53"/>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contribución por mejoras</w:t>
      </w:r>
    </w:p>
    <w:p w:rsidR="002133C4" w:rsidRPr="00C35BD1" w:rsidRDefault="002133C4" w:rsidP="000E3AAE">
      <w:pPr>
        <w:pStyle w:val="Prrafodelista"/>
        <w:numPr>
          <w:ilvl w:val="0"/>
          <w:numId w:val="53"/>
        </w:numPr>
        <w:tabs>
          <w:tab w:val="left" w:pos="0"/>
        </w:tabs>
        <w:spacing w:after="0" w:line="240" w:lineRule="auto"/>
        <w:jc w:val="both"/>
        <w:rPr>
          <w:rFonts w:ascii="Arial" w:hAnsi="Arial" w:cs="Arial"/>
          <w:szCs w:val="24"/>
          <w:lang w:val="es-ES"/>
        </w:rPr>
      </w:pPr>
      <w:r w:rsidRPr="00C35BD1">
        <w:rPr>
          <w:rFonts w:ascii="Arial" w:hAnsi="Arial" w:cs="Arial"/>
          <w:szCs w:val="24"/>
          <w:lang w:val="es-ES"/>
        </w:rPr>
        <w:t>contribución por valorización</w:t>
      </w:r>
    </w:p>
    <w:p w:rsidR="002133C4" w:rsidRPr="00C35BD1" w:rsidRDefault="002133C4" w:rsidP="000E3AAE">
      <w:pPr>
        <w:pStyle w:val="Prrafodelista"/>
        <w:numPr>
          <w:ilvl w:val="0"/>
          <w:numId w:val="53"/>
        </w:numPr>
        <w:tabs>
          <w:tab w:val="left" w:pos="0"/>
        </w:tabs>
        <w:spacing w:after="0" w:line="240" w:lineRule="auto"/>
        <w:jc w:val="both"/>
        <w:rPr>
          <w:rFonts w:ascii="Arial" w:hAnsi="Arial" w:cs="Arial"/>
          <w:szCs w:val="24"/>
          <w:lang w:val="es-ES"/>
        </w:rPr>
      </w:pPr>
      <w:r w:rsidRPr="00C35BD1">
        <w:rPr>
          <w:rFonts w:ascii="Arial" w:hAnsi="Arial" w:cs="Arial"/>
          <w:szCs w:val="24"/>
          <w:lang w:val="es-ES"/>
        </w:rPr>
        <w:t>partidas provinciales o nacionales de carácter especial</w:t>
      </w:r>
    </w:p>
    <w:p w:rsidR="002133C4" w:rsidRPr="00C35BD1" w:rsidRDefault="002133C4" w:rsidP="000E3AAE">
      <w:pPr>
        <w:pStyle w:val="Prrafodelista"/>
        <w:numPr>
          <w:ilvl w:val="0"/>
          <w:numId w:val="53"/>
        </w:numPr>
        <w:tabs>
          <w:tab w:val="left" w:pos="0"/>
        </w:tabs>
        <w:spacing w:after="0" w:line="240" w:lineRule="auto"/>
        <w:jc w:val="both"/>
        <w:rPr>
          <w:rFonts w:ascii="Arial" w:hAnsi="Arial" w:cs="Arial"/>
          <w:szCs w:val="24"/>
          <w:lang w:val="es-ES"/>
        </w:rPr>
      </w:pPr>
      <w:r w:rsidRPr="00C35BD1">
        <w:rPr>
          <w:rFonts w:ascii="Arial" w:hAnsi="Arial" w:cs="Arial"/>
          <w:szCs w:val="24"/>
          <w:lang w:val="es-ES"/>
        </w:rPr>
        <w:t>campañas solidarias o donaciones.</w:t>
      </w:r>
    </w:p>
    <w:p w:rsidR="002133C4" w:rsidRPr="00C35BD1" w:rsidRDefault="002133C4" w:rsidP="000E3AAE">
      <w:pPr>
        <w:pStyle w:val="Prrafodelista"/>
        <w:numPr>
          <w:ilvl w:val="0"/>
          <w:numId w:val="53"/>
        </w:numPr>
        <w:tabs>
          <w:tab w:val="left" w:pos="0"/>
        </w:tabs>
        <w:spacing w:after="0" w:line="240" w:lineRule="auto"/>
        <w:jc w:val="both"/>
        <w:rPr>
          <w:rFonts w:ascii="Arial" w:hAnsi="Arial" w:cs="Arial"/>
          <w:szCs w:val="24"/>
          <w:lang w:val="es-ES"/>
        </w:rPr>
      </w:pPr>
      <w:r w:rsidRPr="00C35BD1">
        <w:rPr>
          <w:rFonts w:ascii="Arial" w:hAnsi="Arial" w:cs="Arial"/>
          <w:szCs w:val="24"/>
          <w:lang w:val="es-ES"/>
        </w:rPr>
        <w:t>pago de cuotas de lotes sociales</w:t>
      </w:r>
    </w:p>
    <w:p w:rsidR="002133C4" w:rsidRPr="00C35BD1" w:rsidRDefault="002133C4" w:rsidP="000E3AAE">
      <w:pPr>
        <w:pStyle w:val="Prrafodelista"/>
        <w:numPr>
          <w:ilvl w:val="0"/>
          <w:numId w:val="53"/>
        </w:numPr>
        <w:tabs>
          <w:tab w:val="left" w:pos="0"/>
        </w:tabs>
        <w:spacing w:after="0" w:line="240" w:lineRule="auto"/>
        <w:jc w:val="both"/>
        <w:rPr>
          <w:rFonts w:ascii="Arial" w:hAnsi="Arial" w:cs="Arial"/>
          <w:szCs w:val="24"/>
          <w:lang w:val="es-ES"/>
        </w:rPr>
      </w:pPr>
      <w:r w:rsidRPr="00C35BD1">
        <w:rPr>
          <w:rFonts w:ascii="Arial" w:hAnsi="Arial" w:cs="Arial"/>
          <w:szCs w:val="24"/>
          <w:lang w:val="es-ES"/>
        </w:rPr>
        <w:t xml:space="preserve">transferencias del </w:t>
      </w:r>
      <w:r w:rsidR="00C052D8" w:rsidRPr="00C35BD1">
        <w:rPr>
          <w:rFonts w:ascii="Arial" w:hAnsi="Arial" w:cs="Arial"/>
          <w:szCs w:val="24"/>
          <w:lang w:val="es-ES"/>
        </w:rPr>
        <w:t xml:space="preserve">ARTÍCULO </w:t>
      </w:r>
      <w:r w:rsidRPr="00C35BD1">
        <w:rPr>
          <w:rFonts w:ascii="Arial" w:hAnsi="Arial" w:cs="Arial"/>
          <w:szCs w:val="24"/>
          <w:lang w:val="es-ES"/>
        </w:rPr>
        <w:t>39 de la Ley 14.449</w:t>
      </w:r>
    </w:p>
    <w:p w:rsidR="002133C4" w:rsidRPr="00C35BD1" w:rsidRDefault="002133C4" w:rsidP="000E3AAE">
      <w:pPr>
        <w:pStyle w:val="Prrafodelista"/>
        <w:numPr>
          <w:ilvl w:val="0"/>
          <w:numId w:val="53"/>
        </w:numPr>
        <w:tabs>
          <w:tab w:val="left" w:pos="0"/>
        </w:tabs>
        <w:spacing w:after="0" w:line="240" w:lineRule="auto"/>
        <w:jc w:val="both"/>
        <w:rPr>
          <w:rFonts w:ascii="Arial" w:hAnsi="Arial" w:cs="Arial"/>
          <w:szCs w:val="24"/>
          <w:lang w:val="es-ES"/>
        </w:rPr>
      </w:pPr>
      <w:r w:rsidRPr="00C35BD1">
        <w:rPr>
          <w:rFonts w:ascii="Arial" w:hAnsi="Arial" w:cs="Arial"/>
          <w:szCs w:val="24"/>
          <w:lang w:val="es-ES"/>
        </w:rPr>
        <w:t>todo otro recupero de cuotas originado en alguna obra o acción que fuera promovida con recursos del Fondo</w:t>
      </w:r>
    </w:p>
    <w:p w:rsidR="00D43D79" w:rsidRPr="00C35BD1" w:rsidRDefault="00D43D79" w:rsidP="00225D8D">
      <w:pPr>
        <w:pStyle w:val="Ttulo1"/>
        <w:spacing w:before="0" w:line="240" w:lineRule="auto"/>
        <w:contextualSpacing/>
        <w:rPr>
          <w:rFonts w:ascii="Arial" w:hAnsi="Arial" w:cs="Arial"/>
          <w:b/>
          <w:color w:val="auto"/>
          <w:sz w:val="22"/>
          <w:szCs w:val="24"/>
          <w:lang w:val="es-ES"/>
        </w:rPr>
      </w:pPr>
      <w:bookmarkStart w:id="41" w:name="_Toc56585214"/>
    </w:p>
    <w:p w:rsidR="002133C4" w:rsidRPr="00C35BD1" w:rsidRDefault="007C65D5" w:rsidP="00D43D79">
      <w:pPr>
        <w:pStyle w:val="Ttulo1"/>
        <w:spacing w:before="0" w:line="240" w:lineRule="auto"/>
        <w:contextualSpacing/>
        <w:jc w:val="center"/>
        <w:rPr>
          <w:rFonts w:ascii="Arial" w:hAnsi="Arial" w:cs="Arial"/>
          <w:b/>
          <w:color w:val="auto"/>
          <w:sz w:val="22"/>
          <w:szCs w:val="24"/>
          <w:lang w:val="es-ES"/>
        </w:rPr>
      </w:pPr>
      <w:r w:rsidRPr="00C35BD1">
        <w:rPr>
          <w:rFonts w:ascii="Arial" w:hAnsi="Arial" w:cs="Arial"/>
          <w:b/>
          <w:color w:val="auto"/>
          <w:sz w:val="22"/>
          <w:szCs w:val="24"/>
          <w:lang w:val="es-ES"/>
        </w:rPr>
        <w:t>TITULO VI: DISPOSICIONES COMPLEMENTARIAS</w:t>
      </w:r>
      <w:bookmarkEnd w:id="41"/>
    </w:p>
    <w:p w:rsidR="00D43D79" w:rsidRPr="00C35BD1" w:rsidRDefault="00D43D79" w:rsidP="00225D8D">
      <w:pPr>
        <w:spacing w:after="0" w:line="240" w:lineRule="auto"/>
        <w:rPr>
          <w:rFonts w:ascii="Arial" w:hAnsi="Arial" w:cs="Arial"/>
          <w:b/>
          <w:szCs w:val="24"/>
          <w:lang w:val="es-ES"/>
        </w:rPr>
      </w:pPr>
    </w:p>
    <w:p w:rsidR="003B525F" w:rsidRPr="00C35BD1" w:rsidRDefault="00C052D8" w:rsidP="00225D8D">
      <w:pPr>
        <w:spacing w:after="0" w:line="240" w:lineRule="auto"/>
        <w:rPr>
          <w:rFonts w:ascii="Arial" w:hAnsi="Arial" w:cs="Arial"/>
          <w:szCs w:val="24"/>
          <w:lang w:val="es-ES"/>
        </w:rPr>
      </w:pPr>
      <w:r w:rsidRPr="00C35BD1">
        <w:rPr>
          <w:rFonts w:ascii="Arial" w:hAnsi="Arial" w:cs="Arial"/>
          <w:b/>
          <w:szCs w:val="24"/>
          <w:u w:val="single"/>
          <w:lang w:val="es-ES"/>
        </w:rPr>
        <w:t xml:space="preserve">ARTÍCULO </w:t>
      </w:r>
      <w:r w:rsidR="00B15D1D" w:rsidRPr="00C35BD1">
        <w:rPr>
          <w:rFonts w:ascii="Arial" w:hAnsi="Arial" w:cs="Arial"/>
          <w:b/>
          <w:szCs w:val="24"/>
          <w:u w:val="single"/>
          <w:lang w:val="es-ES"/>
        </w:rPr>
        <w:t>2</w:t>
      </w:r>
      <w:r w:rsidR="00562FCC" w:rsidRPr="00C35BD1">
        <w:rPr>
          <w:rFonts w:ascii="Arial" w:hAnsi="Arial" w:cs="Arial"/>
          <w:b/>
          <w:szCs w:val="24"/>
          <w:u w:val="single"/>
          <w:lang w:val="es-ES"/>
        </w:rPr>
        <w:t>89</w:t>
      </w:r>
      <w:r w:rsidR="003B525F" w:rsidRPr="00C35BD1">
        <w:rPr>
          <w:rFonts w:ascii="Arial" w:hAnsi="Arial" w:cs="Arial"/>
          <w:b/>
          <w:szCs w:val="24"/>
          <w:u w:val="single"/>
          <w:lang w:val="es-ES"/>
        </w:rPr>
        <w:t>º:</w:t>
      </w:r>
      <w:r w:rsidR="003B525F" w:rsidRPr="00C35BD1">
        <w:rPr>
          <w:rFonts w:ascii="Arial" w:hAnsi="Arial" w:cs="Arial"/>
          <w:szCs w:val="24"/>
          <w:lang w:val="es-ES"/>
        </w:rPr>
        <w:t xml:space="preserve"> Queda establecido como tabla de vencimientos de los tributos municipales para el ejercicio 2021, la siguiente:</w:t>
      </w:r>
    </w:p>
    <w:p w:rsidR="003B525F" w:rsidRPr="00C35BD1" w:rsidRDefault="003B525F" w:rsidP="00225D8D">
      <w:pPr>
        <w:spacing w:after="0" w:line="240" w:lineRule="auto"/>
        <w:ind w:hanging="2"/>
        <w:rPr>
          <w:rFonts w:ascii="Arial" w:eastAsia="Arial" w:hAnsi="Arial" w:cs="Arial"/>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1701"/>
      </w:tblGrid>
      <w:tr w:rsidR="003B525F" w:rsidRPr="00AE46C3" w:rsidTr="002D5691">
        <w:tc>
          <w:tcPr>
            <w:tcW w:w="747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Tributo</w:t>
            </w:r>
          </w:p>
        </w:tc>
        <w:tc>
          <w:tcPr>
            <w:tcW w:w="1701"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Período</w:t>
            </w:r>
          </w:p>
        </w:tc>
      </w:tr>
      <w:tr w:rsidR="003B525F" w:rsidRPr="00AE46C3" w:rsidTr="002D5691">
        <w:tc>
          <w:tcPr>
            <w:tcW w:w="747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b/>
                <w:smallCaps/>
                <w:szCs w:val="24"/>
              </w:rPr>
              <w:t>Tasa por SERVICIOS PÚBLICOS</w:t>
            </w:r>
          </w:p>
        </w:tc>
        <w:tc>
          <w:tcPr>
            <w:tcW w:w="1701"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MENSUAL</w:t>
            </w:r>
          </w:p>
        </w:tc>
      </w:tr>
      <w:tr w:rsidR="003B525F" w:rsidRPr="00AE46C3" w:rsidTr="002D5691">
        <w:tc>
          <w:tcPr>
            <w:tcW w:w="9180" w:type="dxa"/>
            <w:gridSpan w:val="2"/>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Cuota mensual con vencimiento día 12</w:t>
            </w:r>
          </w:p>
        </w:tc>
      </w:tr>
    </w:tbl>
    <w:p w:rsidR="003B525F" w:rsidRPr="00C35BD1" w:rsidRDefault="003B525F" w:rsidP="00225D8D">
      <w:pPr>
        <w:spacing w:after="0" w:line="240" w:lineRule="auto"/>
        <w:ind w:hanging="2"/>
        <w:rPr>
          <w:rFonts w:ascii="Arial" w:eastAsia="Arial" w:hAnsi="Arial" w:cs="Arial"/>
          <w:szCs w:val="24"/>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37"/>
        <w:gridCol w:w="1733"/>
      </w:tblGrid>
      <w:tr w:rsidR="003B525F" w:rsidRPr="00AE46C3" w:rsidTr="002D5691">
        <w:trPr>
          <w:trHeight w:val="288"/>
        </w:trPr>
        <w:tc>
          <w:tcPr>
            <w:tcW w:w="7537"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Tributo</w:t>
            </w:r>
          </w:p>
        </w:tc>
        <w:tc>
          <w:tcPr>
            <w:tcW w:w="1733"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Período</w:t>
            </w:r>
          </w:p>
        </w:tc>
      </w:tr>
      <w:tr w:rsidR="003B525F" w:rsidRPr="00AE46C3" w:rsidTr="002D5691">
        <w:trPr>
          <w:trHeight w:val="275"/>
        </w:trPr>
        <w:tc>
          <w:tcPr>
            <w:tcW w:w="7537"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b/>
                <w:smallCaps/>
                <w:szCs w:val="24"/>
              </w:rPr>
              <w:t>Tasa por CONSERVACION, REPARACION Y MEJORADO DE LA RED VIAL</w:t>
            </w:r>
          </w:p>
        </w:tc>
        <w:tc>
          <w:tcPr>
            <w:tcW w:w="1733"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BIMESTRAL</w:t>
            </w:r>
          </w:p>
        </w:tc>
      </w:tr>
      <w:tr w:rsidR="003B525F" w:rsidRPr="00AE46C3" w:rsidTr="002D5691">
        <w:trPr>
          <w:trHeight w:val="288"/>
        </w:trPr>
        <w:tc>
          <w:tcPr>
            <w:tcW w:w="9270" w:type="dxa"/>
            <w:gridSpan w:val="2"/>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Cuotas con vencimiento los días 9 de los meses pares, las partidas cuyo último dígito fuere par</w:t>
            </w:r>
          </w:p>
        </w:tc>
      </w:tr>
      <w:tr w:rsidR="003B525F" w:rsidRPr="00AE46C3" w:rsidTr="002D5691">
        <w:trPr>
          <w:trHeight w:val="357"/>
        </w:trPr>
        <w:tc>
          <w:tcPr>
            <w:tcW w:w="9270" w:type="dxa"/>
            <w:gridSpan w:val="2"/>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Cuotas con vencimiento los días 9 de los meses impares, las partidas cuyo último dígito fuere impar</w:t>
            </w:r>
          </w:p>
        </w:tc>
      </w:tr>
      <w:tr w:rsidR="003B525F" w:rsidRPr="00AE46C3" w:rsidTr="002D5691">
        <w:trPr>
          <w:trHeight w:val="357"/>
        </w:trPr>
        <w:tc>
          <w:tcPr>
            <w:tcW w:w="9270" w:type="dxa"/>
            <w:gridSpan w:val="2"/>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Únicamente para la cuota 1 (partida impar) se emitirá junto a la partida par, en febrero.</w:t>
            </w:r>
          </w:p>
        </w:tc>
      </w:tr>
    </w:tbl>
    <w:p w:rsidR="003B525F" w:rsidRPr="00C35BD1" w:rsidRDefault="003B525F" w:rsidP="00225D8D">
      <w:pPr>
        <w:spacing w:after="0" w:line="240" w:lineRule="auto"/>
        <w:ind w:hanging="2"/>
        <w:rPr>
          <w:rFonts w:ascii="Arial" w:eastAsia="Arial" w:hAnsi="Arial" w:cs="Arial"/>
          <w:szCs w:val="24"/>
        </w:rPr>
      </w:pPr>
    </w:p>
    <w:tbl>
      <w:tblPr>
        <w:tblW w:w="9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05"/>
        <w:gridCol w:w="113"/>
        <w:gridCol w:w="1516"/>
      </w:tblGrid>
      <w:tr w:rsidR="003B525F" w:rsidRPr="00AE46C3" w:rsidTr="002D5691">
        <w:trPr>
          <w:trHeight w:val="275"/>
        </w:trPr>
        <w:tc>
          <w:tcPr>
            <w:tcW w:w="7705"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Tributo</w:t>
            </w:r>
          </w:p>
        </w:tc>
        <w:tc>
          <w:tcPr>
            <w:tcW w:w="1629" w:type="dxa"/>
            <w:gridSpan w:val="2"/>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Período</w:t>
            </w:r>
          </w:p>
        </w:tc>
      </w:tr>
      <w:tr w:rsidR="003B525F" w:rsidRPr="00AE46C3" w:rsidTr="002D5691">
        <w:trPr>
          <w:trHeight w:val="275"/>
        </w:trPr>
        <w:tc>
          <w:tcPr>
            <w:tcW w:w="7705"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b/>
                <w:smallCaps/>
                <w:szCs w:val="24"/>
              </w:rPr>
              <w:t>Tasa por Inspección, Seguridad e Higiene</w:t>
            </w:r>
          </w:p>
        </w:tc>
        <w:tc>
          <w:tcPr>
            <w:tcW w:w="1629" w:type="dxa"/>
            <w:gridSpan w:val="2"/>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BIMESTRAL</w:t>
            </w:r>
          </w:p>
        </w:tc>
      </w:tr>
      <w:tr w:rsidR="003B525F" w:rsidRPr="00AE46C3" w:rsidTr="002D5691">
        <w:trPr>
          <w:trHeight w:val="275"/>
        </w:trPr>
        <w:tc>
          <w:tcPr>
            <w:tcW w:w="9334" w:type="dxa"/>
            <w:gridSpan w:val="3"/>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Cuotas  con vencimiento los días 27 de los meses impares</w:t>
            </w:r>
          </w:p>
        </w:tc>
      </w:tr>
      <w:tr w:rsidR="003B525F" w:rsidRPr="00AE46C3" w:rsidTr="002D5691">
        <w:trPr>
          <w:trHeight w:val="275"/>
        </w:trPr>
        <w:tc>
          <w:tcPr>
            <w:tcW w:w="9334" w:type="dxa"/>
            <w:gridSpan w:val="3"/>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Presentación de Declaración Jurada bimestral cada día 3 de mes par</w:t>
            </w:r>
          </w:p>
        </w:tc>
      </w:tr>
      <w:tr w:rsidR="003B525F" w:rsidRPr="00AE46C3" w:rsidTr="002D5691">
        <w:trPr>
          <w:trHeight w:val="275"/>
        </w:trPr>
        <w:tc>
          <w:tcPr>
            <w:tcW w:w="9334" w:type="dxa"/>
            <w:gridSpan w:val="3"/>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Presentación de Declaración Jurada Anual vence el 30 de Abril</w:t>
            </w:r>
          </w:p>
        </w:tc>
      </w:tr>
      <w:tr w:rsidR="003B525F" w:rsidRPr="00AE46C3" w:rsidTr="002D5691">
        <w:trPr>
          <w:trHeight w:val="275"/>
        </w:trPr>
        <w:tc>
          <w:tcPr>
            <w:tcW w:w="7818" w:type="dxa"/>
            <w:gridSpan w:val="2"/>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b/>
                <w:smallCaps/>
                <w:szCs w:val="24"/>
              </w:rPr>
              <w:t>Tasa por Inspección, Seguridad e Higiene</w:t>
            </w:r>
          </w:p>
        </w:tc>
        <w:tc>
          <w:tcPr>
            <w:tcW w:w="1516"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MENSUAL</w:t>
            </w:r>
          </w:p>
        </w:tc>
      </w:tr>
      <w:tr w:rsidR="003B525F" w:rsidRPr="00AE46C3" w:rsidTr="002D5691">
        <w:trPr>
          <w:trHeight w:val="275"/>
        </w:trPr>
        <w:tc>
          <w:tcPr>
            <w:tcW w:w="9334" w:type="dxa"/>
            <w:gridSpan w:val="3"/>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Cuotas  con vencimiento los días 27 de cada mes</w:t>
            </w:r>
          </w:p>
        </w:tc>
      </w:tr>
    </w:tbl>
    <w:p w:rsidR="003B525F" w:rsidRPr="00C35BD1" w:rsidRDefault="003B525F" w:rsidP="00225D8D">
      <w:pPr>
        <w:spacing w:after="0" w:line="240" w:lineRule="auto"/>
        <w:ind w:hanging="2"/>
        <w:rPr>
          <w:rFonts w:ascii="Arial" w:eastAsia="Arial" w:hAnsi="Arial" w:cs="Arial"/>
          <w:szCs w:val="24"/>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0"/>
        <w:gridCol w:w="1560"/>
      </w:tblGrid>
      <w:tr w:rsidR="003B525F" w:rsidRPr="00AE46C3" w:rsidTr="002D5691">
        <w:trPr>
          <w:trHeight w:val="274"/>
        </w:trPr>
        <w:tc>
          <w:tcPr>
            <w:tcW w:w="7710"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Tributo</w:t>
            </w:r>
          </w:p>
        </w:tc>
        <w:tc>
          <w:tcPr>
            <w:tcW w:w="1560"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Período</w:t>
            </w:r>
          </w:p>
        </w:tc>
      </w:tr>
      <w:tr w:rsidR="003B525F" w:rsidRPr="00AE46C3" w:rsidTr="002D5691">
        <w:trPr>
          <w:trHeight w:val="274"/>
        </w:trPr>
        <w:tc>
          <w:tcPr>
            <w:tcW w:w="7710"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b/>
                <w:smallCaps/>
                <w:szCs w:val="24"/>
              </w:rPr>
              <w:t>Tasa por Servicios Sanitarios</w:t>
            </w:r>
          </w:p>
        </w:tc>
        <w:tc>
          <w:tcPr>
            <w:tcW w:w="1560"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MENSUAL</w:t>
            </w:r>
          </w:p>
        </w:tc>
      </w:tr>
      <w:tr w:rsidR="003B525F" w:rsidRPr="00AE46C3" w:rsidTr="002D5691">
        <w:trPr>
          <w:trHeight w:val="290"/>
        </w:trPr>
        <w:tc>
          <w:tcPr>
            <w:tcW w:w="9270" w:type="dxa"/>
            <w:gridSpan w:val="2"/>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Cuota mensual con vencimiento día 15</w:t>
            </w:r>
          </w:p>
        </w:tc>
      </w:tr>
    </w:tbl>
    <w:p w:rsidR="003B525F" w:rsidRPr="00C35BD1" w:rsidRDefault="003B525F" w:rsidP="00225D8D">
      <w:pPr>
        <w:spacing w:after="0" w:line="240" w:lineRule="auto"/>
        <w:ind w:hanging="2"/>
        <w:rPr>
          <w:rFonts w:ascii="Arial" w:eastAsia="Arial" w:hAnsi="Arial" w:cs="Arial"/>
          <w:szCs w:val="24"/>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9"/>
        <w:gridCol w:w="1543"/>
      </w:tblGrid>
      <w:tr w:rsidR="003B525F" w:rsidRPr="00AE46C3" w:rsidTr="002D5691">
        <w:trPr>
          <w:trHeight w:val="303"/>
        </w:trPr>
        <w:tc>
          <w:tcPr>
            <w:tcW w:w="769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Tributo</w:t>
            </w:r>
          </w:p>
        </w:tc>
        <w:tc>
          <w:tcPr>
            <w:tcW w:w="1543"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Período</w:t>
            </w:r>
          </w:p>
        </w:tc>
      </w:tr>
      <w:tr w:rsidR="005A45AF" w:rsidRPr="00AE46C3" w:rsidTr="00430787">
        <w:trPr>
          <w:trHeight w:val="303"/>
        </w:trPr>
        <w:tc>
          <w:tcPr>
            <w:tcW w:w="7699" w:type="dxa"/>
          </w:tcPr>
          <w:p w:rsidR="00CD7092" w:rsidRPr="00C35BD1" w:rsidRDefault="00430787" w:rsidP="00225D8D">
            <w:pPr>
              <w:spacing w:after="0" w:line="240" w:lineRule="auto"/>
              <w:ind w:hanging="2"/>
              <w:rPr>
                <w:rFonts w:ascii="Arial" w:eastAsia="Arial" w:hAnsi="Arial" w:cs="Arial"/>
                <w:szCs w:val="24"/>
              </w:rPr>
            </w:pPr>
            <w:r w:rsidRPr="00C35BD1">
              <w:rPr>
                <w:rFonts w:ascii="Arial" w:eastAsia="Arial" w:hAnsi="Arial" w:cs="Arial"/>
                <w:b/>
                <w:szCs w:val="24"/>
              </w:rPr>
              <w:t>Patente Automotor (</w:t>
            </w:r>
            <w:r w:rsidRPr="00AE46C3">
              <w:rPr>
                <w:rFonts w:ascii="Arial" w:hAnsi="Arial" w:cs="Arial"/>
                <w:szCs w:val="24"/>
                <w:lang w:val="es-ES"/>
              </w:rPr>
              <w:t>Motocicletas, motonetas, ciclomotores o similares)</w:t>
            </w:r>
          </w:p>
        </w:tc>
        <w:tc>
          <w:tcPr>
            <w:tcW w:w="1543" w:type="dxa"/>
            <w:tcBorders>
              <w:bottom w:val="single" w:sz="4" w:space="0" w:color="000000"/>
            </w:tcBorders>
          </w:tcPr>
          <w:p w:rsidR="00CD7092" w:rsidRPr="00C35BD1" w:rsidRDefault="00430787" w:rsidP="00225D8D">
            <w:pPr>
              <w:spacing w:after="0" w:line="240" w:lineRule="auto"/>
              <w:ind w:hanging="2"/>
              <w:jc w:val="center"/>
              <w:rPr>
                <w:rFonts w:ascii="Arial" w:eastAsia="Arial" w:hAnsi="Arial" w:cs="Arial"/>
                <w:szCs w:val="24"/>
              </w:rPr>
            </w:pPr>
            <w:r w:rsidRPr="00C35BD1">
              <w:rPr>
                <w:rFonts w:ascii="Arial" w:eastAsia="Arial" w:hAnsi="Arial" w:cs="Arial"/>
                <w:szCs w:val="24"/>
              </w:rPr>
              <w:t>SEMESTRAL</w:t>
            </w:r>
          </w:p>
        </w:tc>
      </w:tr>
      <w:tr w:rsidR="005A45AF" w:rsidRPr="00AE46C3" w:rsidTr="00430787">
        <w:trPr>
          <w:trHeight w:val="303"/>
        </w:trPr>
        <w:tc>
          <w:tcPr>
            <w:tcW w:w="7699" w:type="dxa"/>
            <w:tcBorders>
              <w:right w:val="nil"/>
            </w:tcBorders>
          </w:tcPr>
          <w:p w:rsidR="00430787" w:rsidRPr="00C35BD1" w:rsidRDefault="00430787" w:rsidP="00225D8D">
            <w:pPr>
              <w:spacing w:after="0" w:line="240" w:lineRule="auto"/>
              <w:ind w:hanging="2"/>
              <w:rPr>
                <w:rFonts w:ascii="Arial" w:eastAsia="Arial" w:hAnsi="Arial" w:cs="Arial"/>
                <w:szCs w:val="24"/>
              </w:rPr>
            </w:pPr>
            <w:r w:rsidRPr="00C35BD1">
              <w:rPr>
                <w:rFonts w:ascii="Arial" w:eastAsia="Arial" w:hAnsi="Arial" w:cs="Arial"/>
                <w:szCs w:val="24"/>
              </w:rPr>
              <w:t>Cuota 1 con vencimiento 21 de junio</w:t>
            </w:r>
          </w:p>
          <w:p w:rsidR="00430787" w:rsidRPr="00C35BD1" w:rsidRDefault="00430787" w:rsidP="00225D8D">
            <w:pPr>
              <w:spacing w:after="0" w:line="240" w:lineRule="auto"/>
              <w:ind w:hanging="2"/>
              <w:rPr>
                <w:rFonts w:ascii="Arial" w:eastAsia="Arial" w:hAnsi="Arial" w:cs="Arial"/>
                <w:szCs w:val="24"/>
              </w:rPr>
            </w:pPr>
            <w:r w:rsidRPr="00C35BD1">
              <w:rPr>
                <w:rFonts w:ascii="Arial" w:eastAsia="Arial" w:hAnsi="Arial" w:cs="Arial"/>
                <w:szCs w:val="24"/>
              </w:rPr>
              <w:t>Cuota 2 con vencimiento 20 de diciembre.</w:t>
            </w:r>
          </w:p>
        </w:tc>
        <w:tc>
          <w:tcPr>
            <w:tcW w:w="1543" w:type="dxa"/>
            <w:tcBorders>
              <w:left w:val="nil"/>
              <w:bottom w:val="single" w:sz="4" w:space="0" w:color="auto"/>
            </w:tcBorders>
          </w:tcPr>
          <w:p w:rsidR="00430787" w:rsidRPr="00C35BD1" w:rsidRDefault="00430787" w:rsidP="00225D8D">
            <w:pPr>
              <w:spacing w:after="0" w:line="240" w:lineRule="auto"/>
              <w:ind w:hanging="2"/>
              <w:rPr>
                <w:rFonts w:ascii="Arial" w:eastAsia="Arial" w:hAnsi="Arial" w:cs="Arial"/>
                <w:szCs w:val="24"/>
              </w:rPr>
            </w:pPr>
          </w:p>
        </w:tc>
      </w:tr>
      <w:tr w:rsidR="005A45AF" w:rsidRPr="00AE46C3" w:rsidTr="00430787">
        <w:trPr>
          <w:trHeight w:val="303"/>
        </w:trPr>
        <w:tc>
          <w:tcPr>
            <w:tcW w:w="769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b/>
                <w:szCs w:val="24"/>
              </w:rPr>
              <w:t>Patente Automotor</w:t>
            </w:r>
          </w:p>
        </w:tc>
        <w:tc>
          <w:tcPr>
            <w:tcW w:w="1543" w:type="dxa"/>
            <w:tcBorders>
              <w:top w:val="single" w:sz="4" w:space="0" w:color="auto"/>
            </w:tcBorders>
          </w:tcPr>
          <w:p w:rsidR="003B525F" w:rsidRPr="00C35BD1" w:rsidRDefault="00CD7092" w:rsidP="00225D8D">
            <w:pPr>
              <w:spacing w:after="0" w:line="240" w:lineRule="auto"/>
              <w:ind w:hanging="2"/>
              <w:rPr>
                <w:rFonts w:ascii="Arial" w:eastAsia="Arial" w:hAnsi="Arial" w:cs="Arial"/>
                <w:szCs w:val="24"/>
              </w:rPr>
            </w:pPr>
            <w:r w:rsidRPr="00C35BD1">
              <w:rPr>
                <w:rFonts w:ascii="Arial" w:eastAsia="Arial" w:hAnsi="Arial" w:cs="Arial"/>
                <w:szCs w:val="24"/>
              </w:rPr>
              <w:t>TRIMESTRAL</w:t>
            </w:r>
          </w:p>
        </w:tc>
      </w:tr>
      <w:tr w:rsidR="005A45AF" w:rsidRPr="00AE46C3" w:rsidTr="002D5691">
        <w:trPr>
          <w:trHeight w:val="316"/>
        </w:trPr>
        <w:tc>
          <w:tcPr>
            <w:tcW w:w="9242" w:type="dxa"/>
            <w:gridSpan w:val="2"/>
          </w:tcPr>
          <w:p w:rsidR="00CD7092" w:rsidRPr="00C35BD1" w:rsidRDefault="00CD7092" w:rsidP="00225D8D">
            <w:pPr>
              <w:spacing w:after="0" w:line="240" w:lineRule="auto"/>
              <w:ind w:hanging="2"/>
              <w:rPr>
                <w:rFonts w:ascii="Arial" w:eastAsia="Arial" w:hAnsi="Arial" w:cs="Arial"/>
                <w:szCs w:val="24"/>
              </w:rPr>
            </w:pPr>
            <w:r w:rsidRPr="00C35BD1">
              <w:rPr>
                <w:rFonts w:ascii="Arial" w:eastAsia="Arial" w:hAnsi="Arial" w:cs="Arial"/>
                <w:szCs w:val="24"/>
              </w:rPr>
              <w:t>Cuota 1 con vencimiento 19 de marzo</w:t>
            </w:r>
          </w:p>
          <w:p w:rsidR="00430787" w:rsidRPr="00C35BD1" w:rsidRDefault="00CD7092" w:rsidP="00225D8D">
            <w:pPr>
              <w:spacing w:after="0" w:line="240" w:lineRule="auto"/>
              <w:ind w:hanging="2"/>
              <w:rPr>
                <w:rFonts w:ascii="Arial" w:eastAsia="Arial" w:hAnsi="Arial" w:cs="Arial"/>
                <w:szCs w:val="24"/>
              </w:rPr>
            </w:pPr>
            <w:r w:rsidRPr="00C35BD1">
              <w:rPr>
                <w:rFonts w:ascii="Arial" w:eastAsia="Arial" w:hAnsi="Arial" w:cs="Arial"/>
                <w:szCs w:val="24"/>
              </w:rPr>
              <w:t>Cuota 2 con vencimiento</w:t>
            </w:r>
            <w:r w:rsidR="00430787" w:rsidRPr="00C35BD1">
              <w:rPr>
                <w:rFonts w:ascii="Arial" w:eastAsia="Arial" w:hAnsi="Arial" w:cs="Arial"/>
                <w:szCs w:val="24"/>
              </w:rPr>
              <w:t xml:space="preserve"> 21 de</w:t>
            </w:r>
            <w:r w:rsidRPr="00C35BD1">
              <w:rPr>
                <w:rFonts w:ascii="Arial" w:eastAsia="Arial" w:hAnsi="Arial" w:cs="Arial"/>
                <w:szCs w:val="24"/>
              </w:rPr>
              <w:t xml:space="preserve"> </w:t>
            </w:r>
            <w:r w:rsidR="00430787" w:rsidRPr="00C35BD1">
              <w:rPr>
                <w:rFonts w:ascii="Arial" w:eastAsia="Arial" w:hAnsi="Arial" w:cs="Arial"/>
                <w:szCs w:val="24"/>
              </w:rPr>
              <w:t>junio</w:t>
            </w:r>
          </w:p>
          <w:p w:rsidR="00430787" w:rsidRPr="00C35BD1" w:rsidRDefault="00430787" w:rsidP="00225D8D">
            <w:pPr>
              <w:spacing w:after="0" w:line="240" w:lineRule="auto"/>
              <w:ind w:hanging="2"/>
              <w:rPr>
                <w:rFonts w:ascii="Arial" w:eastAsia="Arial" w:hAnsi="Arial" w:cs="Arial"/>
                <w:szCs w:val="24"/>
              </w:rPr>
            </w:pPr>
            <w:r w:rsidRPr="00C35BD1">
              <w:rPr>
                <w:rFonts w:ascii="Arial" w:eastAsia="Arial" w:hAnsi="Arial" w:cs="Arial"/>
                <w:szCs w:val="24"/>
              </w:rPr>
              <w:t xml:space="preserve">Cuota 3 con vencimiento </w:t>
            </w:r>
            <w:r w:rsidR="00CD7092" w:rsidRPr="00C35BD1">
              <w:rPr>
                <w:rFonts w:ascii="Arial" w:eastAsia="Arial" w:hAnsi="Arial" w:cs="Arial"/>
                <w:szCs w:val="24"/>
              </w:rPr>
              <w:t>20 de septiembre</w:t>
            </w:r>
          </w:p>
          <w:p w:rsidR="003B525F" w:rsidRPr="00C35BD1" w:rsidRDefault="00430787" w:rsidP="00225D8D">
            <w:pPr>
              <w:spacing w:after="0" w:line="240" w:lineRule="auto"/>
              <w:ind w:hanging="2"/>
              <w:rPr>
                <w:rFonts w:ascii="Arial" w:eastAsia="Arial" w:hAnsi="Arial" w:cs="Arial"/>
                <w:szCs w:val="24"/>
              </w:rPr>
            </w:pPr>
            <w:r w:rsidRPr="00C35BD1">
              <w:rPr>
                <w:rFonts w:ascii="Arial" w:eastAsia="Arial" w:hAnsi="Arial" w:cs="Arial"/>
                <w:szCs w:val="24"/>
              </w:rPr>
              <w:t xml:space="preserve">Cuota </w:t>
            </w:r>
            <w:r w:rsidR="00CD7092" w:rsidRPr="00C35BD1">
              <w:rPr>
                <w:rFonts w:ascii="Arial" w:eastAsia="Arial" w:hAnsi="Arial" w:cs="Arial"/>
                <w:szCs w:val="24"/>
              </w:rPr>
              <w:t>4</w:t>
            </w:r>
            <w:r w:rsidRPr="00C35BD1">
              <w:rPr>
                <w:rFonts w:ascii="Arial" w:eastAsia="Arial" w:hAnsi="Arial" w:cs="Arial"/>
                <w:szCs w:val="24"/>
              </w:rPr>
              <w:t xml:space="preserve"> con vencimiento</w:t>
            </w:r>
            <w:r w:rsidR="00CD7092" w:rsidRPr="00C35BD1">
              <w:rPr>
                <w:rFonts w:ascii="Arial" w:eastAsia="Arial" w:hAnsi="Arial" w:cs="Arial"/>
                <w:szCs w:val="24"/>
              </w:rPr>
              <w:t xml:space="preserve"> 20 de diciembre.</w:t>
            </w:r>
          </w:p>
        </w:tc>
      </w:tr>
    </w:tbl>
    <w:p w:rsidR="003B525F" w:rsidRPr="00C35BD1" w:rsidRDefault="003B525F" w:rsidP="00225D8D">
      <w:pPr>
        <w:spacing w:after="0" w:line="240" w:lineRule="auto"/>
        <w:ind w:hanging="2"/>
        <w:rPr>
          <w:rFonts w:ascii="Arial" w:eastAsia="Arial" w:hAnsi="Arial" w:cs="Arial"/>
          <w:szCs w:val="24"/>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9"/>
        <w:gridCol w:w="1543"/>
      </w:tblGrid>
      <w:tr w:rsidR="003B525F" w:rsidRPr="00AE46C3" w:rsidTr="002D5691">
        <w:trPr>
          <w:trHeight w:val="273"/>
        </w:trPr>
        <w:tc>
          <w:tcPr>
            <w:tcW w:w="769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Tributo</w:t>
            </w:r>
          </w:p>
        </w:tc>
        <w:tc>
          <w:tcPr>
            <w:tcW w:w="1543"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Período</w:t>
            </w:r>
          </w:p>
        </w:tc>
      </w:tr>
      <w:tr w:rsidR="003B525F" w:rsidRPr="00AE46C3" w:rsidTr="002D5691">
        <w:trPr>
          <w:trHeight w:val="273"/>
        </w:trPr>
        <w:tc>
          <w:tcPr>
            <w:tcW w:w="769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b/>
                <w:szCs w:val="24"/>
              </w:rPr>
              <w:t>Derecho de Publicidad y Propaganda en la vía pública</w:t>
            </w:r>
          </w:p>
        </w:tc>
        <w:tc>
          <w:tcPr>
            <w:tcW w:w="1543"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SEMESTRAL</w:t>
            </w:r>
          </w:p>
        </w:tc>
      </w:tr>
      <w:tr w:rsidR="003B525F" w:rsidRPr="00AE46C3" w:rsidTr="002D5691">
        <w:trPr>
          <w:trHeight w:val="558"/>
        </w:trPr>
        <w:tc>
          <w:tcPr>
            <w:tcW w:w="9242" w:type="dxa"/>
            <w:gridSpan w:val="2"/>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Cuota 1 con vencimiento el 19 de marzo</w:t>
            </w:r>
          </w:p>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Cuota 2 con vencimiento el 20 de septiembre</w:t>
            </w:r>
          </w:p>
        </w:tc>
      </w:tr>
    </w:tbl>
    <w:p w:rsidR="003B525F" w:rsidRPr="00C35BD1" w:rsidRDefault="003B525F" w:rsidP="00225D8D">
      <w:pPr>
        <w:spacing w:after="0" w:line="240" w:lineRule="auto"/>
        <w:ind w:hanging="2"/>
        <w:rPr>
          <w:rFonts w:ascii="Arial" w:eastAsia="Arial" w:hAnsi="Arial" w:cs="Arial"/>
          <w:szCs w:val="24"/>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2694"/>
      </w:tblGrid>
      <w:tr w:rsidR="003B525F" w:rsidRPr="00AE46C3" w:rsidTr="00982AEF">
        <w:trPr>
          <w:trHeight w:val="220"/>
        </w:trPr>
        <w:tc>
          <w:tcPr>
            <w:tcW w:w="6516"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Tributo</w:t>
            </w:r>
          </w:p>
        </w:tc>
        <w:tc>
          <w:tcPr>
            <w:tcW w:w="2694"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Período</w:t>
            </w:r>
          </w:p>
        </w:tc>
      </w:tr>
      <w:tr w:rsidR="003B525F" w:rsidRPr="00AE46C3" w:rsidTr="00982AEF">
        <w:trPr>
          <w:trHeight w:val="509"/>
        </w:trPr>
        <w:tc>
          <w:tcPr>
            <w:tcW w:w="6516"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b/>
                <w:szCs w:val="24"/>
              </w:rPr>
              <w:t>Derecho de Ocupación de Espacio Público:</w:t>
            </w:r>
          </w:p>
        </w:tc>
        <w:tc>
          <w:tcPr>
            <w:tcW w:w="2694" w:type="dxa"/>
          </w:tcPr>
          <w:p w:rsidR="003B525F" w:rsidRPr="00C35BD1" w:rsidRDefault="003B525F" w:rsidP="00C35BD1">
            <w:pPr>
              <w:spacing w:after="0" w:line="240" w:lineRule="auto"/>
              <w:ind w:hanging="2"/>
              <w:jc w:val="center"/>
              <w:rPr>
                <w:rFonts w:ascii="Arial" w:eastAsia="Arial" w:hAnsi="Arial" w:cs="Arial"/>
                <w:szCs w:val="24"/>
              </w:rPr>
            </w:pPr>
            <w:r w:rsidRPr="00C35BD1">
              <w:rPr>
                <w:rFonts w:ascii="Arial" w:eastAsia="Arial" w:hAnsi="Arial" w:cs="Arial"/>
                <w:szCs w:val="24"/>
              </w:rPr>
              <w:t>BIMESTRAL/TRIMESTRAL/SEMESTRAL</w:t>
            </w:r>
          </w:p>
        </w:tc>
      </w:tr>
      <w:tr w:rsidR="003B525F" w:rsidRPr="00AE46C3" w:rsidTr="002D5691">
        <w:trPr>
          <w:trHeight w:val="663"/>
        </w:trPr>
        <w:tc>
          <w:tcPr>
            <w:tcW w:w="9210" w:type="dxa"/>
            <w:gridSpan w:val="2"/>
          </w:tcPr>
          <w:p w:rsidR="003B525F" w:rsidRPr="00C35BD1" w:rsidRDefault="003B525F" w:rsidP="00C35BD1">
            <w:pPr>
              <w:spacing w:after="0" w:line="240" w:lineRule="auto"/>
              <w:ind w:hanging="2"/>
              <w:rPr>
                <w:rFonts w:ascii="Arial" w:eastAsia="Arial" w:hAnsi="Arial" w:cs="Arial"/>
                <w:szCs w:val="24"/>
              </w:rPr>
            </w:pPr>
            <w:r w:rsidRPr="00C35BD1">
              <w:rPr>
                <w:rFonts w:ascii="Arial" w:eastAsia="Arial" w:hAnsi="Arial" w:cs="Arial"/>
                <w:szCs w:val="24"/>
              </w:rPr>
              <w:t>Cuotas con vencimiento los días 12 de los meses pares para los casos bimestrales, para los trimestrales, cuotas con el día 12 del primer, segundo, tercero y cuarto trimestre, y para los semestrales, cuotas con el día 12 del primer y segundo semestre</w:t>
            </w:r>
          </w:p>
        </w:tc>
      </w:tr>
    </w:tbl>
    <w:p w:rsidR="003B525F" w:rsidRPr="00C35BD1" w:rsidRDefault="003B525F" w:rsidP="00225D8D">
      <w:pPr>
        <w:spacing w:after="0" w:line="240" w:lineRule="auto"/>
        <w:ind w:hanging="2"/>
        <w:rPr>
          <w:rFonts w:ascii="Arial" w:eastAsia="Arial" w:hAnsi="Arial" w:cs="Arial"/>
          <w:szCs w:val="24"/>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9"/>
        <w:gridCol w:w="1537"/>
      </w:tblGrid>
      <w:tr w:rsidR="003B525F" w:rsidRPr="00AE46C3" w:rsidTr="002D5691">
        <w:trPr>
          <w:trHeight w:val="237"/>
        </w:trPr>
        <w:tc>
          <w:tcPr>
            <w:tcW w:w="766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Tributo</w:t>
            </w:r>
          </w:p>
        </w:tc>
        <w:tc>
          <w:tcPr>
            <w:tcW w:w="1537" w:type="dxa"/>
          </w:tcPr>
          <w:p w:rsidR="003B525F" w:rsidRPr="00C35BD1" w:rsidRDefault="003B525F" w:rsidP="00225D8D">
            <w:pPr>
              <w:spacing w:after="0" w:line="240" w:lineRule="auto"/>
              <w:ind w:hanging="2"/>
              <w:rPr>
                <w:rFonts w:ascii="Arial" w:eastAsia="Arial" w:hAnsi="Arial" w:cs="Arial"/>
                <w:szCs w:val="24"/>
              </w:rPr>
            </w:pPr>
          </w:p>
        </w:tc>
      </w:tr>
      <w:tr w:rsidR="003B525F" w:rsidRPr="00AE46C3" w:rsidTr="002D5691">
        <w:trPr>
          <w:trHeight w:val="237"/>
        </w:trPr>
        <w:tc>
          <w:tcPr>
            <w:tcW w:w="766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b/>
                <w:smallCaps/>
                <w:szCs w:val="24"/>
              </w:rPr>
              <w:t>Tasa de SALUD</w:t>
            </w:r>
          </w:p>
        </w:tc>
        <w:tc>
          <w:tcPr>
            <w:tcW w:w="1537" w:type="dxa"/>
          </w:tcPr>
          <w:p w:rsidR="003B525F" w:rsidRPr="00C35BD1" w:rsidRDefault="003B525F" w:rsidP="00225D8D">
            <w:pPr>
              <w:spacing w:after="0" w:line="240" w:lineRule="auto"/>
              <w:ind w:hanging="2"/>
              <w:rPr>
                <w:rFonts w:ascii="Arial" w:eastAsia="Arial" w:hAnsi="Arial" w:cs="Arial"/>
                <w:szCs w:val="24"/>
              </w:rPr>
            </w:pPr>
          </w:p>
        </w:tc>
      </w:tr>
      <w:tr w:rsidR="003B525F" w:rsidRPr="00AE46C3" w:rsidTr="002D5691">
        <w:trPr>
          <w:trHeight w:val="486"/>
        </w:trPr>
        <w:tc>
          <w:tcPr>
            <w:tcW w:w="9206" w:type="dxa"/>
            <w:gridSpan w:val="2"/>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Se aplicará los mismos plazos establecidos para la Tasa de SERVICIOS PUBLICOS URBANOS para los inmuebles urbanos.</w:t>
            </w:r>
          </w:p>
        </w:tc>
      </w:tr>
    </w:tbl>
    <w:p w:rsidR="003B525F" w:rsidRPr="00C35BD1" w:rsidRDefault="003B525F" w:rsidP="00225D8D">
      <w:pPr>
        <w:spacing w:after="0" w:line="240" w:lineRule="auto"/>
        <w:ind w:hanging="2"/>
        <w:rPr>
          <w:rFonts w:ascii="Arial" w:eastAsia="Arial" w:hAnsi="Arial" w:cs="Arial"/>
          <w:szCs w:val="24"/>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9"/>
        <w:gridCol w:w="1537"/>
      </w:tblGrid>
      <w:tr w:rsidR="003B525F" w:rsidRPr="00AE46C3" w:rsidTr="002D5691">
        <w:trPr>
          <w:trHeight w:val="237"/>
        </w:trPr>
        <w:tc>
          <w:tcPr>
            <w:tcW w:w="766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Tributo</w:t>
            </w:r>
          </w:p>
        </w:tc>
        <w:tc>
          <w:tcPr>
            <w:tcW w:w="1537"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Periodo</w:t>
            </w:r>
          </w:p>
        </w:tc>
      </w:tr>
      <w:tr w:rsidR="003B525F" w:rsidRPr="00AE46C3" w:rsidTr="002D5691">
        <w:trPr>
          <w:trHeight w:val="237"/>
        </w:trPr>
        <w:tc>
          <w:tcPr>
            <w:tcW w:w="766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b/>
                <w:smallCaps/>
                <w:szCs w:val="24"/>
              </w:rPr>
              <w:t>Tasa por Servicios de Localizacion y antena</w:t>
            </w:r>
          </w:p>
        </w:tc>
        <w:tc>
          <w:tcPr>
            <w:tcW w:w="1537"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SEMESTRAL</w:t>
            </w:r>
          </w:p>
        </w:tc>
      </w:tr>
      <w:tr w:rsidR="003B525F" w:rsidRPr="00AE46C3" w:rsidTr="002D5691">
        <w:trPr>
          <w:trHeight w:val="486"/>
        </w:trPr>
        <w:tc>
          <w:tcPr>
            <w:tcW w:w="9206" w:type="dxa"/>
            <w:gridSpan w:val="2"/>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Cuota 1 con vencimiento el 01 de junio</w:t>
            </w:r>
          </w:p>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Cuota 2 con vencimiento el 01 de Diciembre</w:t>
            </w:r>
          </w:p>
        </w:tc>
      </w:tr>
    </w:tbl>
    <w:p w:rsidR="003B525F" w:rsidRPr="00C35BD1" w:rsidRDefault="003B525F" w:rsidP="00225D8D">
      <w:pPr>
        <w:spacing w:after="0" w:line="240" w:lineRule="auto"/>
        <w:ind w:hanging="2"/>
        <w:rPr>
          <w:rFonts w:ascii="Arial" w:eastAsia="Arial" w:hAnsi="Arial" w:cs="Arial"/>
          <w:szCs w:val="24"/>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9"/>
        <w:gridCol w:w="1537"/>
      </w:tblGrid>
      <w:tr w:rsidR="003B525F" w:rsidRPr="00AE46C3" w:rsidTr="002D5691">
        <w:trPr>
          <w:trHeight w:val="228"/>
        </w:trPr>
        <w:tc>
          <w:tcPr>
            <w:tcW w:w="766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Tributo</w:t>
            </w:r>
          </w:p>
        </w:tc>
        <w:tc>
          <w:tcPr>
            <w:tcW w:w="1537"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Período</w:t>
            </w:r>
          </w:p>
        </w:tc>
      </w:tr>
      <w:tr w:rsidR="003B525F" w:rsidRPr="00AE46C3" w:rsidTr="002D5691">
        <w:trPr>
          <w:trHeight w:val="355"/>
        </w:trPr>
        <w:tc>
          <w:tcPr>
            <w:tcW w:w="7669" w:type="dxa"/>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b/>
                <w:smallCaps/>
                <w:szCs w:val="24"/>
              </w:rPr>
              <w:t>Contribución por mejoras</w:t>
            </w:r>
          </w:p>
        </w:tc>
        <w:tc>
          <w:tcPr>
            <w:tcW w:w="1537" w:type="dxa"/>
          </w:tcPr>
          <w:p w:rsidR="003B525F" w:rsidRPr="00C35BD1" w:rsidRDefault="003B525F" w:rsidP="00225D8D">
            <w:pPr>
              <w:spacing w:after="0" w:line="240" w:lineRule="auto"/>
              <w:ind w:hanging="2"/>
              <w:jc w:val="center"/>
              <w:rPr>
                <w:rFonts w:ascii="Arial" w:eastAsia="Arial" w:hAnsi="Arial" w:cs="Arial"/>
                <w:szCs w:val="24"/>
              </w:rPr>
            </w:pPr>
            <w:r w:rsidRPr="00C35BD1">
              <w:rPr>
                <w:rFonts w:ascii="Arial" w:eastAsia="Arial" w:hAnsi="Arial" w:cs="Arial"/>
                <w:szCs w:val="24"/>
              </w:rPr>
              <w:t>MENSUAL</w:t>
            </w:r>
          </w:p>
        </w:tc>
      </w:tr>
      <w:tr w:rsidR="003B525F" w:rsidRPr="00AE46C3" w:rsidTr="002D5691">
        <w:trPr>
          <w:trHeight w:val="240"/>
        </w:trPr>
        <w:tc>
          <w:tcPr>
            <w:tcW w:w="9206" w:type="dxa"/>
            <w:gridSpan w:val="2"/>
          </w:tcPr>
          <w:p w:rsidR="003B525F" w:rsidRPr="00C35BD1" w:rsidRDefault="003B525F" w:rsidP="00225D8D">
            <w:pPr>
              <w:spacing w:after="0" w:line="240" w:lineRule="auto"/>
              <w:ind w:hanging="2"/>
              <w:rPr>
                <w:rFonts w:ascii="Arial" w:eastAsia="Arial" w:hAnsi="Arial" w:cs="Arial"/>
                <w:szCs w:val="24"/>
              </w:rPr>
            </w:pPr>
            <w:r w:rsidRPr="00C35BD1">
              <w:rPr>
                <w:rFonts w:ascii="Arial" w:eastAsia="Arial" w:hAnsi="Arial" w:cs="Arial"/>
                <w:szCs w:val="24"/>
              </w:rPr>
              <w:t>Cuota mensual, con vencimiento el 12 de cada mes</w:t>
            </w:r>
          </w:p>
        </w:tc>
      </w:tr>
    </w:tbl>
    <w:p w:rsidR="003B525F" w:rsidRPr="00C35BD1" w:rsidRDefault="003B525F" w:rsidP="00225D8D">
      <w:pPr>
        <w:spacing w:after="0" w:line="240" w:lineRule="auto"/>
        <w:rPr>
          <w:rFonts w:ascii="Arial" w:hAnsi="Arial" w:cs="Arial"/>
          <w:szCs w:val="24"/>
          <w:lang w:val="es-ES"/>
        </w:rPr>
      </w:pPr>
    </w:p>
    <w:p w:rsidR="003B525F" w:rsidRPr="00C35BD1" w:rsidRDefault="003B525F" w:rsidP="00D43D79">
      <w:pPr>
        <w:spacing w:after="0" w:line="240" w:lineRule="auto"/>
        <w:jc w:val="both"/>
        <w:rPr>
          <w:rFonts w:ascii="Arial" w:hAnsi="Arial" w:cs="Arial"/>
          <w:szCs w:val="24"/>
          <w:lang w:val="es-ES"/>
        </w:rPr>
      </w:pPr>
      <w:r w:rsidRPr="00C35BD1">
        <w:rPr>
          <w:rFonts w:ascii="Arial" w:hAnsi="Arial" w:cs="Arial"/>
          <w:szCs w:val="24"/>
          <w:lang w:val="es-ES"/>
        </w:rPr>
        <w:t>Para el caso del Derecho de Ocupación de Espacios Públicos, el vencimiento dependerá del tipo de ocupación que se trate, según sea semanal, mensual o semestral.</w:t>
      </w:r>
    </w:p>
    <w:p w:rsidR="003B525F" w:rsidRPr="00C35BD1" w:rsidRDefault="003B525F" w:rsidP="00D43D79">
      <w:pPr>
        <w:spacing w:after="0" w:line="240" w:lineRule="auto"/>
        <w:jc w:val="both"/>
        <w:rPr>
          <w:rFonts w:ascii="Arial" w:hAnsi="Arial" w:cs="Arial"/>
          <w:szCs w:val="24"/>
          <w:lang w:val="es-ES"/>
        </w:rPr>
      </w:pPr>
      <w:r w:rsidRPr="00C35BD1">
        <w:rPr>
          <w:rFonts w:ascii="Arial" w:hAnsi="Arial" w:cs="Arial"/>
          <w:szCs w:val="24"/>
          <w:lang w:val="es-ES"/>
        </w:rPr>
        <w:t>Queda facultado el Departamento ejecutivo a prorrogar la fecha de vencimiento, cuando alguna razón lo justifique.</w:t>
      </w:r>
    </w:p>
    <w:p w:rsidR="003B525F" w:rsidRPr="00C35BD1" w:rsidRDefault="00C052D8" w:rsidP="00D43D79">
      <w:pPr>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41075A" w:rsidRPr="00C35BD1">
        <w:rPr>
          <w:rFonts w:ascii="Arial" w:hAnsi="Arial" w:cs="Arial"/>
          <w:b/>
          <w:szCs w:val="24"/>
          <w:u w:val="single"/>
          <w:lang w:val="es-ES"/>
        </w:rPr>
        <w:t>29</w:t>
      </w:r>
      <w:r w:rsidR="00562FCC" w:rsidRPr="00C35BD1">
        <w:rPr>
          <w:rFonts w:ascii="Arial" w:hAnsi="Arial" w:cs="Arial"/>
          <w:b/>
          <w:szCs w:val="24"/>
          <w:u w:val="single"/>
          <w:lang w:val="es-ES"/>
        </w:rPr>
        <w:t>0</w:t>
      </w:r>
      <w:r w:rsidR="003B525F" w:rsidRPr="00C35BD1">
        <w:rPr>
          <w:rFonts w:ascii="Arial" w:hAnsi="Arial" w:cs="Arial"/>
          <w:b/>
          <w:szCs w:val="24"/>
          <w:u w:val="single"/>
          <w:lang w:val="es-ES"/>
        </w:rPr>
        <w:t>º:</w:t>
      </w:r>
      <w:r w:rsidR="003B525F" w:rsidRPr="00C35BD1">
        <w:rPr>
          <w:rFonts w:ascii="Arial" w:hAnsi="Arial" w:cs="Arial"/>
          <w:szCs w:val="24"/>
          <w:lang w:val="es-ES"/>
        </w:rPr>
        <w:t xml:space="preserve"> En caso de que el vencimiento de la tasa fuera un día no hábil, el vencimiento se trasladará al siguiente día hábil.</w:t>
      </w:r>
    </w:p>
    <w:p w:rsidR="003B525F" w:rsidRPr="00C35BD1" w:rsidRDefault="00C052D8" w:rsidP="00D43D79">
      <w:pPr>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41075A" w:rsidRPr="00C35BD1">
        <w:rPr>
          <w:rFonts w:ascii="Arial" w:hAnsi="Arial" w:cs="Arial"/>
          <w:b/>
          <w:szCs w:val="24"/>
          <w:u w:val="single"/>
          <w:lang w:val="es-ES"/>
        </w:rPr>
        <w:t>29</w:t>
      </w:r>
      <w:r w:rsidR="00562FCC" w:rsidRPr="00C35BD1">
        <w:rPr>
          <w:rFonts w:ascii="Arial" w:hAnsi="Arial" w:cs="Arial"/>
          <w:b/>
          <w:szCs w:val="24"/>
          <w:u w:val="single"/>
          <w:lang w:val="es-ES"/>
        </w:rPr>
        <w:t>1</w:t>
      </w:r>
      <w:r w:rsidR="003B525F" w:rsidRPr="00C35BD1">
        <w:rPr>
          <w:rFonts w:ascii="Arial" w:hAnsi="Arial" w:cs="Arial"/>
          <w:b/>
          <w:szCs w:val="24"/>
          <w:u w:val="single"/>
          <w:lang w:val="es-ES"/>
        </w:rPr>
        <w:t>º</w:t>
      </w:r>
      <w:r w:rsidR="003B525F" w:rsidRPr="00C35BD1">
        <w:rPr>
          <w:rFonts w:ascii="Arial" w:hAnsi="Arial" w:cs="Arial"/>
          <w:szCs w:val="24"/>
          <w:u w:val="single"/>
          <w:lang w:val="es-ES"/>
        </w:rPr>
        <w:t>:</w:t>
      </w:r>
      <w:r w:rsidR="003B525F" w:rsidRPr="00C35BD1">
        <w:rPr>
          <w:rFonts w:ascii="Arial" w:hAnsi="Arial" w:cs="Arial"/>
          <w:szCs w:val="24"/>
          <w:lang w:val="es-ES"/>
        </w:rPr>
        <w:t xml:space="preserve"> El Departamento Ejecutivo queda facultado, por la presente Ordenanza, para prorrogar las fechas de los vencimientos citados en forma general, o para cada uno de los tributos en particular. -</w:t>
      </w:r>
    </w:p>
    <w:p w:rsidR="003B525F" w:rsidRPr="00C35BD1" w:rsidRDefault="00C052D8" w:rsidP="00D43D79">
      <w:pPr>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41075A" w:rsidRPr="00C35BD1">
        <w:rPr>
          <w:rFonts w:ascii="Arial" w:hAnsi="Arial" w:cs="Arial"/>
          <w:b/>
          <w:szCs w:val="24"/>
          <w:u w:val="single"/>
          <w:lang w:val="es-ES"/>
        </w:rPr>
        <w:t>29</w:t>
      </w:r>
      <w:r w:rsidR="00562FCC" w:rsidRPr="00C35BD1">
        <w:rPr>
          <w:rFonts w:ascii="Arial" w:hAnsi="Arial" w:cs="Arial"/>
          <w:b/>
          <w:szCs w:val="24"/>
          <w:u w:val="single"/>
          <w:lang w:val="es-ES"/>
        </w:rPr>
        <w:t>2</w:t>
      </w:r>
      <w:r w:rsidR="003B525F" w:rsidRPr="00C35BD1">
        <w:rPr>
          <w:rFonts w:ascii="Arial" w:hAnsi="Arial" w:cs="Arial"/>
          <w:b/>
          <w:szCs w:val="24"/>
          <w:u w:val="single"/>
          <w:lang w:val="es-ES"/>
        </w:rPr>
        <w:t>º:</w:t>
      </w:r>
      <w:r w:rsidR="003B525F" w:rsidRPr="00C35BD1">
        <w:rPr>
          <w:rFonts w:ascii="Arial" w:hAnsi="Arial" w:cs="Arial"/>
          <w:szCs w:val="24"/>
          <w:lang w:val="es-ES"/>
        </w:rPr>
        <w:t xml:space="preserve"> Además de los deberes contenidos en el presente Código Municipal Tributario, los contribuyentes, responsables y terceros deberán cumplir con aquellas normas que establezcan otras disposiciones particulares y/o normas especiales, sean éstas locales, provinciales o nacionales, relacionadas con los tributos mencionados.</w:t>
      </w:r>
    </w:p>
    <w:p w:rsidR="003B525F" w:rsidRPr="00C35BD1" w:rsidRDefault="00C052D8" w:rsidP="00D43D79">
      <w:pPr>
        <w:spacing w:after="0" w:line="240" w:lineRule="auto"/>
        <w:jc w:val="both"/>
        <w:rPr>
          <w:rFonts w:ascii="Arial" w:hAnsi="Arial" w:cs="Arial"/>
          <w:szCs w:val="24"/>
          <w:lang w:val="es-ES"/>
        </w:rPr>
      </w:pPr>
      <w:r w:rsidRPr="00C35BD1">
        <w:rPr>
          <w:rFonts w:ascii="Arial" w:hAnsi="Arial" w:cs="Arial"/>
          <w:b/>
          <w:szCs w:val="24"/>
          <w:u w:val="single"/>
          <w:lang w:val="es-ES"/>
        </w:rPr>
        <w:t xml:space="preserve">ARTÍCULO </w:t>
      </w:r>
      <w:r w:rsidR="003B525F" w:rsidRPr="00C35BD1">
        <w:rPr>
          <w:rFonts w:ascii="Arial" w:hAnsi="Arial" w:cs="Arial"/>
          <w:b/>
          <w:szCs w:val="24"/>
          <w:u w:val="single"/>
          <w:lang w:val="es-ES"/>
        </w:rPr>
        <w:t>29</w:t>
      </w:r>
      <w:r w:rsidR="00562FCC" w:rsidRPr="00C35BD1">
        <w:rPr>
          <w:rFonts w:ascii="Arial" w:hAnsi="Arial" w:cs="Arial"/>
          <w:b/>
          <w:szCs w:val="24"/>
          <w:u w:val="single"/>
          <w:lang w:val="es-ES"/>
        </w:rPr>
        <w:t>3</w:t>
      </w:r>
      <w:r w:rsidR="003B525F" w:rsidRPr="00C35BD1">
        <w:rPr>
          <w:rFonts w:ascii="Arial" w:hAnsi="Arial" w:cs="Arial"/>
          <w:b/>
          <w:szCs w:val="24"/>
          <w:u w:val="single"/>
          <w:lang w:val="es-ES"/>
        </w:rPr>
        <w:t>º</w:t>
      </w:r>
      <w:r w:rsidR="003B525F" w:rsidRPr="00C35BD1">
        <w:rPr>
          <w:rFonts w:ascii="Arial" w:hAnsi="Arial" w:cs="Arial"/>
          <w:szCs w:val="24"/>
          <w:u w:val="single"/>
          <w:lang w:val="es-ES"/>
        </w:rPr>
        <w:t>:</w:t>
      </w:r>
      <w:r w:rsidR="003B525F" w:rsidRPr="00C35BD1">
        <w:rPr>
          <w:rFonts w:ascii="Arial" w:hAnsi="Arial" w:cs="Arial"/>
          <w:szCs w:val="24"/>
          <w:lang w:val="es-ES"/>
        </w:rPr>
        <w:t xml:space="preserve"> Comuníquese al Departamento Ejecutivo para su cumplimiento</w:t>
      </w:r>
    </w:p>
    <w:p w:rsidR="00AE46C3" w:rsidRPr="00AE46C3" w:rsidRDefault="00AE46C3" w:rsidP="00AE46C3">
      <w:pPr>
        <w:pStyle w:val="NormalWeb"/>
        <w:spacing w:before="0" w:beforeAutospacing="0" w:after="0" w:afterAutospacing="0"/>
        <w:jc w:val="both"/>
        <w:rPr>
          <w:rFonts w:ascii="Arial" w:hAnsi="Arial" w:cs="Arial"/>
          <w:bCs/>
          <w:sz w:val="22"/>
        </w:rPr>
      </w:pPr>
      <w:r w:rsidRPr="00AE46C3">
        <w:rPr>
          <w:rFonts w:ascii="Arial" w:hAnsi="Arial" w:cs="Arial"/>
          <w:b/>
          <w:bCs/>
          <w:sz w:val="22"/>
          <w:u w:val="single"/>
        </w:rPr>
        <w:t>ARTÍCULO 294º:</w:t>
      </w:r>
      <w:r w:rsidRPr="00AE46C3">
        <w:rPr>
          <w:rFonts w:ascii="Arial" w:hAnsi="Arial" w:cs="Arial"/>
          <w:sz w:val="22"/>
        </w:rPr>
        <w:t xml:space="preserve"> </w:t>
      </w:r>
      <w:r w:rsidRPr="00AE46C3">
        <w:rPr>
          <w:rFonts w:ascii="Arial" w:hAnsi="Arial" w:cs="Arial"/>
          <w:bCs/>
          <w:sz w:val="22"/>
        </w:rPr>
        <w:t>Comuníquese, Publíquese, Regístrese y Cumplido: ARCHÍVESE.-</w:t>
      </w:r>
    </w:p>
    <w:p w:rsidR="00AE46C3" w:rsidRPr="00AA146E" w:rsidRDefault="00AE46C3" w:rsidP="00AE46C3">
      <w:pPr>
        <w:pStyle w:val="NormalWeb"/>
        <w:spacing w:before="0" w:beforeAutospacing="0" w:after="0" w:afterAutospacing="0"/>
        <w:rPr>
          <w:rFonts w:ascii="Arial" w:hAnsi="Arial" w:cs="Arial"/>
          <w:b/>
          <w:bCs/>
        </w:rPr>
      </w:pPr>
    </w:p>
    <w:p w:rsidR="00AE46C3" w:rsidRPr="00D61859" w:rsidRDefault="00AE46C3" w:rsidP="00AE46C3">
      <w:pPr>
        <w:pStyle w:val="NormalWeb"/>
        <w:spacing w:before="0" w:beforeAutospacing="0" w:after="0" w:afterAutospacing="0"/>
        <w:jc w:val="both"/>
        <w:rPr>
          <w:rFonts w:ascii="Arial" w:hAnsi="Arial" w:cs="Arial"/>
          <w:b/>
          <w:bCs/>
        </w:rPr>
      </w:pPr>
      <w:r w:rsidRPr="00D61859">
        <w:rPr>
          <w:rFonts w:ascii="Arial" w:hAnsi="Arial" w:cs="Arial"/>
          <w:b/>
          <w:bCs/>
        </w:rPr>
        <w:t xml:space="preserve">APROBADO POR UNANIMIDAD, EN LA SALA DE SESIONES DEL H.C.D. DE TORNQUIST, A LOS </w:t>
      </w:r>
      <w:r w:rsidR="00721F8F">
        <w:rPr>
          <w:rFonts w:ascii="Arial" w:hAnsi="Arial" w:cs="Arial"/>
          <w:b/>
          <w:bCs/>
        </w:rPr>
        <w:t>VEINTOCHO</w:t>
      </w:r>
      <w:r w:rsidRPr="00D61859">
        <w:rPr>
          <w:rFonts w:ascii="Arial" w:hAnsi="Arial" w:cs="Arial"/>
          <w:b/>
          <w:bCs/>
        </w:rPr>
        <w:t xml:space="preserve"> DÍAS DEL MES DE </w:t>
      </w:r>
      <w:r>
        <w:rPr>
          <w:rFonts w:ascii="Arial" w:hAnsi="Arial" w:cs="Arial"/>
          <w:b/>
          <w:bCs/>
        </w:rPr>
        <w:t>DICIEMBRE</w:t>
      </w:r>
      <w:r w:rsidRPr="00D61859">
        <w:rPr>
          <w:rFonts w:ascii="Arial" w:hAnsi="Arial" w:cs="Arial"/>
          <w:b/>
          <w:bCs/>
        </w:rPr>
        <w:t xml:space="preserve"> DEL AÑO DOS MIL VEINTE.-</w:t>
      </w:r>
    </w:p>
    <w:p w:rsidR="00AE46C3" w:rsidRPr="00075A42" w:rsidRDefault="00AE46C3" w:rsidP="00AE46C3">
      <w:pPr>
        <w:pStyle w:val="NormalWeb"/>
        <w:spacing w:before="0" w:beforeAutospacing="0" w:after="0" w:afterAutospacing="0"/>
        <w:jc w:val="both"/>
        <w:rPr>
          <w:rFonts w:ascii="Arial" w:hAnsi="Arial" w:cs="Arial"/>
          <w:b/>
          <w:bCs/>
        </w:rPr>
      </w:pPr>
    </w:p>
    <w:p w:rsidR="00AE46C3" w:rsidRPr="00075A42" w:rsidRDefault="00AE46C3" w:rsidP="00AE46C3">
      <w:pPr>
        <w:jc w:val="both"/>
        <w:rPr>
          <w:rFonts w:ascii="Arial" w:hAnsi="Arial" w:cs="Arial"/>
          <w:b/>
          <w:bCs/>
        </w:rPr>
      </w:pPr>
    </w:p>
    <w:p w:rsidR="00AE46C3" w:rsidRPr="00075A42" w:rsidRDefault="00AE46C3" w:rsidP="00AE46C3">
      <w:pPr>
        <w:jc w:val="both"/>
        <w:rPr>
          <w:rFonts w:ascii="Arial" w:hAnsi="Arial" w:cs="Arial"/>
          <w:b/>
          <w:bCs/>
        </w:rPr>
      </w:pPr>
    </w:p>
    <w:p w:rsidR="00AE46C3" w:rsidRPr="00075A42" w:rsidRDefault="00AE46C3" w:rsidP="00AE46C3">
      <w:pPr>
        <w:jc w:val="both"/>
        <w:rPr>
          <w:rFonts w:ascii="Arial" w:hAnsi="Arial" w:cs="Arial"/>
          <w:b/>
          <w:bCs/>
        </w:rPr>
      </w:pPr>
    </w:p>
    <w:p w:rsidR="00AE46C3" w:rsidRPr="00075A42" w:rsidRDefault="00AE46C3" w:rsidP="00AE46C3">
      <w:pPr>
        <w:pStyle w:val="NormalWeb"/>
        <w:spacing w:before="0" w:beforeAutospacing="0" w:after="0" w:afterAutospacing="0"/>
        <w:jc w:val="both"/>
        <w:rPr>
          <w:rFonts w:ascii="Arial" w:hAnsi="Arial" w:cs="Arial"/>
          <w:b/>
          <w:spacing w:val="8"/>
        </w:rPr>
      </w:pPr>
      <w:r w:rsidRPr="00075A42">
        <w:rPr>
          <w:rFonts w:ascii="Arial" w:hAnsi="Arial" w:cs="Arial"/>
          <w:b/>
          <w:spacing w:val="8"/>
        </w:rPr>
        <w:t xml:space="preserve">            José M. Castro                                         Cristian Raising</w:t>
      </w:r>
    </w:p>
    <w:p w:rsidR="00AE46C3" w:rsidRPr="00075A42" w:rsidRDefault="00AE46C3" w:rsidP="00AE46C3">
      <w:pPr>
        <w:pStyle w:val="NormalWeb"/>
        <w:spacing w:before="0" w:beforeAutospacing="0" w:after="0" w:afterAutospacing="0"/>
        <w:jc w:val="both"/>
        <w:rPr>
          <w:rFonts w:ascii="Arial" w:hAnsi="Arial" w:cs="Arial"/>
          <w:b/>
          <w:spacing w:val="8"/>
        </w:rPr>
      </w:pPr>
      <w:r w:rsidRPr="00075A42">
        <w:rPr>
          <w:rFonts w:ascii="Arial" w:hAnsi="Arial" w:cs="Arial"/>
          <w:b/>
          <w:spacing w:val="8"/>
        </w:rPr>
        <w:t xml:space="preserve">                Secretario                                            Vicepresidente 1º</w:t>
      </w:r>
    </w:p>
    <w:p w:rsidR="00AE46C3" w:rsidRPr="008B06B7" w:rsidRDefault="00AE46C3" w:rsidP="00AE46C3">
      <w:pPr>
        <w:pStyle w:val="NormalWeb"/>
        <w:spacing w:before="0" w:beforeAutospacing="0" w:after="0" w:afterAutospacing="0"/>
        <w:jc w:val="both"/>
        <w:rPr>
          <w:rFonts w:ascii="Arial" w:hAnsi="Arial" w:cs="Arial"/>
          <w:b/>
          <w:bCs/>
          <w:lang w:val="en-US"/>
        </w:rPr>
      </w:pPr>
      <w:r w:rsidRPr="00075A42">
        <w:rPr>
          <w:rFonts w:ascii="Arial" w:hAnsi="Arial" w:cs="Arial"/>
          <w:b/>
          <w:spacing w:val="8"/>
        </w:rPr>
        <w:t xml:space="preserve">                   H.C.D.</w:t>
      </w:r>
      <w:r w:rsidRPr="008B06B7">
        <w:rPr>
          <w:rFonts w:ascii="Arial" w:hAnsi="Arial" w:cs="Arial"/>
          <w:b/>
          <w:spacing w:val="8"/>
        </w:rPr>
        <w:t xml:space="preserve">                                                        H.C.D.</w:t>
      </w:r>
    </w:p>
    <w:p w:rsidR="00E3630B" w:rsidRPr="00C35BD1" w:rsidRDefault="00E3630B" w:rsidP="00D43D79">
      <w:pPr>
        <w:tabs>
          <w:tab w:val="left" w:pos="3402"/>
        </w:tabs>
        <w:spacing w:after="0" w:line="240" w:lineRule="auto"/>
        <w:jc w:val="both"/>
        <w:rPr>
          <w:rFonts w:ascii="Arial" w:hAnsi="Arial" w:cs="Arial"/>
          <w:szCs w:val="24"/>
          <w:lang w:val="es-ES"/>
        </w:rPr>
      </w:pPr>
    </w:p>
    <w:sectPr w:rsidR="00E3630B" w:rsidRPr="00C35BD1" w:rsidSect="00AE46C3">
      <w:headerReference w:type="default" r:id="rId9"/>
      <w:footerReference w:type="default" r:id="rId10"/>
      <w:pgSz w:w="12240" w:h="20160" w:code="5"/>
      <w:pgMar w:top="2268" w:right="1134"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834" w:rsidRDefault="00B36834" w:rsidP="00F8188A">
      <w:pPr>
        <w:spacing w:after="0" w:line="240" w:lineRule="auto"/>
      </w:pPr>
      <w:r>
        <w:separator/>
      </w:r>
    </w:p>
  </w:endnote>
  <w:endnote w:type="continuationSeparator" w:id="0">
    <w:p w:rsidR="00B36834" w:rsidRDefault="00B36834" w:rsidP="00F8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BD1" w:rsidRPr="00F8188A" w:rsidRDefault="00C35BD1" w:rsidP="00F8188A">
    <w:pPr>
      <w:pStyle w:val="Piedepgina"/>
      <w:jc w:val="right"/>
      <w:rPr>
        <w:b/>
        <w:color w:val="5B9BD5"/>
        <w:lang w:val="es-ES"/>
      </w:rPr>
    </w:pPr>
    <w:r>
      <w:rPr>
        <w:color w:val="5B9BD5"/>
        <w:lang w:val="es-ES"/>
      </w:rPr>
      <w:t xml:space="preserve">CÓDIGO TRIBUTARIO MUNICIPAL 2021 - Página </w:t>
    </w:r>
    <w:r w:rsidRPr="00F8188A">
      <w:rPr>
        <w:b/>
        <w:color w:val="5B9BD5"/>
      </w:rPr>
      <w:fldChar w:fldCharType="begin"/>
    </w:r>
    <w:r w:rsidRPr="00F8188A">
      <w:rPr>
        <w:b/>
        <w:color w:val="5B9BD5"/>
        <w:lang w:val="es-ES"/>
      </w:rPr>
      <w:instrText>PAGE  \* Arabic  \* MERGEFORMAT</w:instrText>
    </w:r>
    <w:r w:rsidRPr="00F8188A">
      <w:rPr>
        <w:b/>
        <w:color w:val="5B9BD5"/>
      </w:rPr>
      <w:fldChar w:fldCharType="separate"/>
    </w:r>
    <w:r w:rsidR="00E12AF0">
      <w:rPr>
        <w:b/>
        <w:noProof/>
        <w:color w:val="5B9BD5"/>
        <w:lang w:val="es-ES"/>
      </w:rPr>
      <w:t>49</w:t>
    </w:r>
    <w:r w:rsidRPr="00F8188A">
      <w:rPr>
        <w:b/>
        <w:color w:val="5B9BD5"/>
      </w:rPr>
      <w:fldChar w:fldCharType="end"/>
    </w:r>
    <w:r w:rsidRPr="00F8188A">
      <w:rPr>
        <w:b/>
        <w:color w:val="5B9BD5"/>
        <w:lang w:val="es-ES"/>
      </w:rPr>
      <w:t xml:space="preserve"> </w:t>
    </w:r>
    <w:r w:rsidRPr="00F8188A">
      <w:rPr>
        <w:color w:val="5B9BD5"/>
        <w:lang w:val="es-ES"/>
      </w:rPr>
      <w:t>de</w:t>
    </w:r>
    <w:r w:rsidRPr="00F8188A">
      <w:rPr>
        <w:b/>
        <w:color w:val="5B9BD5"/>
        <w:lang w:val="es-ES"/>
      </w:rPr>
      <w:t xml:space="preserve"> </w:t>
    </w:r>
    <w:fldSimple w:instr="NUMPAGES  \* Arabic  \* MERGEFORMAT">
      <w:r w:rsidR="00E12AF0" w:rsidRPr="00E12AF0">
        <w:rPr>
          <w:b/>
          <w:noProof/>
          <w:color w:val="5B9BD5"/>
          <w:lang w:val="es-ES"/>
        </w:rPr>
        <w:t>74</w:t>
      </w:r>
    </w:fldSimple>
  </w:p>
  <w:p w:rsidR="00C35BD1" w:rsidRPr="00F8188A" w:rsidRDefault="00C35BD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834" w:rsidRDefault="00B36834" w:rsidP="00F8188A">
      <w:pPr>
        <w:spacing w:after="0" w:line="240" w:lineRule="auto"/>
      </w:pPr>
      <w:r>
        <w:separator/>
      </w:r>
    </w:p>
  </w:footnote>
  <w:footnote w:type="continuationSeparator" w:id="0">
    <w:p w:rsidR="00B36834" w:rsidRDefault="00B36834" w:rsidP="00F81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6C3" w:rsidRDefault="00DA362D">
    <w:pPr>
      <w:pStyle w:val="Encabezado"/>
    </w:pPr>
    <w:r>
      <w:rPr>
        <w:noProof/>
      </w:rPr>
      <w:drawing>
        <wp:anchor distT="0" distB="0" distL="114300" distR="114300" simplePos="0" relativeHeight="251657728" behindDoc="0" locked="0" layoutInCell="1" allowOverlap="1">
          <wp:simplePos x="0" y="0"/>
          <wp:positionH relativeFrom="column">
            <wp:posOffset>-12700</wp:posOffset>
          </wp:positionH>
          <wp:positionV relativeFrom="paragraph">
            <wp:posOffset>-212090</wp:posOffset>
          </wp:positionV>
          <wp:extent cx="1943100" cy="962025"/>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3F74"/>
    <w:multiLevelType w:val="hybridMultilevel"/>
    <w:tmpl w:val="B85EA6D8"/>
    <w:lvl w:ilvl="0" w:tplc="1B68EF0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A6156"/>
    <w:multiLevelType w:val="hybridMultilevel"/>
    <w:tmpl w:val="EDEE5C50"/>
    <w:lvl w:ilvl="0" w:tplc="C824C856">
      <w:start w:val="1"/>
      <w:numFmt w:val="decimal"/>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43935BB"/>
    <w:multiLevelType w:val="hybridMultilevel"/>
    <w:tmpl w:val="EB98B268"/>
    <w:lvl w:ilvl="0" w:tplc="B94C4036">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6D30284"/>
    <w:multiLevelType w:val="hybridMultilevel"/>
    <w:tmpl w:val="751AF29C"/>
    <w:lvl w:ilvl="0" w:tplc="66068596">
      <w:start w:val="2"/>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7F61C11"/>
    <w:multiLevelType w:val="hybridMultilevel"/>
    <w:tmpl w:val="018A6E64"/>
    <w:lvl w:ilvl="0" w:tplc="6688E5C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40AC2"/>
    <w:multiLevelType w:val="hybridMultilevel"/>
    <w:tmpl w:val="A830C36E"/>
    <w:lvl w:ilvl="0" w:tplc="D574652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D5D13"/>
    <w:multiLevelType w:val="hybridMultilevel"/>
    <w:tmpl w:val="737E455A"/>
    <w:lvl w:ilvl="0" w:tplc="F6A6E4A8">
      <w:start w:val="1"/>
      <w:numFmt w:val="lowerLetter"/>
      <w:lvlText w:val="%1)"/>
      <w:lvlJc w:val="left"/>
      <w:pPr>
        <w:ind w:left="718" w:hanging="360"/>
      </w:pPr>
      <w:rPr>
        <w:rFonts w:hint="default"/>
        <w:b/>
        <w:i/>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0DE25356"/>
    <w:multiLevelType w:val="hybridMultilevel"/>
    <w:tmpl w:val="A68CD13C"/>
    <w:lvl w:ilvl="0" w:tplc="80A25374">
      <w:start w:val="1"/>
      <w:numFmt w:val="lowerLetter"/>
      <w:lvlText w:val="%1)"/>
      <w:lvlJc w:val="left"/>
      <w:pPr>
        <w:ind w:left="718" w:hanging="360"/>
      </w:pPr>
      <w:rPr>
        <w:rFonts w:hint="default"/>
        <w:b/>
        <w:i/>
        <w:u w:val="none"/>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0E9C2450"/>
    <w:multiLevelType w:val="hybridMultilevel"/>
    <w:tmpl w:val="7AFA2A9A"/>
    <w:lvl w:ilvl="0" w:tplc="06EE489E">
      <w:start w:val="2"/>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0013B7D"/>
    <w:multiLevelType w:val="hybridMultilevel"/>
    <w:tmpl w:val="CA34C266"/>
    <w:lvl w:ilvl="0" w:tplc="06EE489E">
      <w:start w:val="2"/>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4153C"/>
    <w:multiLevelType w:val="hybridMultilevel"/>
    <w:tmpl w:val="8822FF52"/>
    <w:lvl w:ilvl="0" w:tplc="37369772">
      <w:start w:val="1"/>
      <w:numFmt w:val="lowerLetter"/>
      <w:lvlText w:val="%1)"/>
      <w:lvlJc w:val="left"/>
      <w:pPr>
        <w:ind w:left="1080" w:hanging="360"/>
      </w:pPr>
      <w:rPr>
        <w:b/>
        <w:i/>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15:restartNumberingAfterBreak="0">
    <w:nsid w:val="197136FE"/>
    <w:multiLevelType w:val="hybridMultilevel"/>
    <w:tmpl w:val="5DDE9946"/>
    <w:lvl w:ilvl="0" w:tplc="C3A2D520">
      <w:start w:val="1"/>
      <w:numFmt w:val="decimal"/>
      <w:lvlText w:val="%1."/>
      <w:lvlJc w:val="left"/>
      <w:pPr>
        <w:ind w:left="720" w:hanging="360"/>
      </w:pPr>
      <w:rPr>
        <w:b/>
        <w:i/>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E426E7C"/>
    <w:multiLevelType w:val="multilevel"/>
    <w:tmpl w:val="AF5CFBC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826C4D"/>
    <w:multiLevelType w:val="hybridMultilevel"/>
    <w:tmpl w:val="8E9675AE"/>
    <w:lvl w:ilvl="0" w:tplc="0EF4EF5E">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0CB528B"/>
    <w:multiLevelType w:val="hybridMultilevel"/>
    <w:tmpl w:val="C2A26C18"/>
    <w:lvl w:ilvl="0" w:tplc="66068596">
      <w:start w:val="2"/>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8917F8A"/>
    <w:multiLevelType w:val="hybridMultilevel"/>
    <w:tmpl w:val="604C9D5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9EB5F38"/>
    <w:multiLevelType w:val="hybridMultilevel"/>
    <w:tmpl w:val="13E823D4"/>
    <w:lvl w:ilvl="0" w:tplc="C5E21E4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953D7"/>
    <w:multiLevelType w:val="hybridMultilevel"/>
    <w:tmpl w:val="0172B0A0"/>
    <w:lvl w:ilvl="0" w:tplc="645ECFF2">
      <w:start w:val="1"/>
      <w:numFmt w:val="lowerRoman"/>
      <w:lvlText w:val="%1."/>
      <w:lvlJc w:val="right"/>
      <w:pPr>
        <w:ind w:left="1440" w:hanging="360"/>
      </w:pPr>
      <w:rPr>
        <w:b/>
        <w:i/>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32256F16"/>
    <w:multiLevelType w:val="hybridMultilevel"/>
    <w:tmpl w:val="D826EB96"/>
    <w:lvl w:ilvl="0" w:tplc="76483CD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0535F"/>
    <w:multiLevelType w:val="hybridMultilevel"/>
    <w:tmpl w:val="5C4677C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5A3648B"/>
    <w:multiLevelType w:val="hybridMultilevel"/>
    <w:tmpl w:val="DC3A464C"/>
    <w:lvl w:ilvl="0" w:tplc="2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F1D79"/>
    <w:multiLevelType w:val="hybridMultilevel"/>
    <w:tmpl w:val="CA8022B0"/>
    <w:lvl w:ilvl="0" w:tplc="34EA81E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B7EF7"/>
    <w:multiLevelType w:val="hybridMultilevel"/>
    <w:tmpl w:val="33023814"/>
    <w:lvl w:ilvl="0" w:tplc="06EE489E">
      <w:start w:val="2"/>
      <w:numFmt w:val="bullet"/>
      <w:lvlText w:val="-"/>
      <w:lvlJc w:val="left"/>
      <w:pPr>
        <w:ind w:left="1078" w:hanging="360"/>
      </w:pPr>
      <w:rPr>
        <w:rFonts w:ascii="Calibri" w:eastAsia="Calibri" w:hAnsi="Calibri" w:cs="Calibri"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3" w15:restartNumberingAfterBreak="0">
    <w:nsid w:val="395A739C"/>
    <w:multiLevelType w:val="hybridMultilevel"/>
    <w:tmpl w:val="6F5CB45A"/>
    <w:lvl w:ilvl="0" w:tplc="8592C4C6">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BC70333"/>
    <w:multiLevelType w:val="hybridMultilevel"/>
    <w:tmpl w:val="CBF6115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CA66CCE"/>
    <w:multiLevelType w:val="hybridMultilevel"/>
    <w:tmpl w:val="329E4A88"/>
    <w:lvl w:ilvl="0" w:tplc="AE3473BC">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37763"/>
    <w:multiLevelType w:val="hybridMultilevel"/>
    <w:tmpl w:val="CD42ECD8"/>
    <w:lvl w:ilvl="0" w:tplc="A246F438">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28B0D11"/>
    <w:multiLevelType w:val="hybridMultilevel"/>
    <w:tmpl w:val="850A4CBC"/>
    <w:lvl w:ilvl="0" w:tplc="2108B5D8">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33F7D94"/>
    <w:multiLevelType w:val="hybridMultilevel"/>
    <w:tmpl w:val="4EBE36E2"/>
    <w:lvl w:ilvl="0" w:tplc="D54667BE">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9074FCC"/>
    <w:multiLevelType w:val="hybridMultilevel"/>
    <w:tmpl w:val="EC2C0A12"/>
    <w:lvl w:ilvl="0" w:tplc="A622184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4C093F"/>
    <w:multiLevelType w:val="hybridMultilevel"/>
    <w:tmpl w:val="D06C4CFE"/>
    <w:lvl w:ilvl="0" w:tplc="19681728">
      <w:start w:val="1"/>
      <w:numFmt w:val="lowerRoman"/>
      <w:lvlText w:val="%1."/>
      <w:lvlJc w:val="righ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31A6D"/>
    <w:multiLevelType w:val="hybridMultilevel"/>
    <w:tmpl w:val="83165094"/>
    <w:lvl w:ilvl="0" w:tplc="D6FC038C">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9E4B16"/>
    <w:multiLevelType w:val="hybridMultilevel"/>
    <w:tmpl w:val="AB4273D2"/>
    <w:lvl w:ilvl="0" w:tplc="66068596">
      <w:start w:val="2"/>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3EE260A"/>
    <w:multiLevelType w:val="hybridMultilevel"/>
    <w:tmpl w:val="2438DF72"/>
    <w:lvl w:ilvl="0" w:tplc="D12AE992">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4F04E06"/>
    <w:multiLevelType w:val="hybridMultilevel"/>
    <w:tmpl w:val="3B189164"/>
    <w:lvl w:ilvl="0" w:tplc="0C7E90D0">
      <w:start w:val="1"/>
      <w:numFmt w:val="lowerLetter"/>
      <w:lvlText w:val="%1)"/>
      <w:lvlJc w:val="left"/>
      <w:pPr>
        <w:ind w:left="718" w:hanging="360"/>
      </w:pPr>
      <w:rPr>
        <w:rFonts w:hint="default"/>
        <w:b/>
        <w:i/>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5" w15:restartNumberingAfterBreak="0">
    <w:nsid w:val="58481C13"/>
    <w:multiLevelType w:val="hybridMultilevel"/>
    <w:tmpl w:val="053C2A64"/>
    <w:lvl w:ilvl="0" w:tplc="9486758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600F1D"/>
    <w:multiLevelType w:val="hybridMultilevel"/>
    <w:tmpl w:val="6BBC97E6"/>
    <w:lvl w:ilvl="0" w:tplc="D4B27166">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5A84453D"/>
    <w:multiLevelType w:val="hybridMultilevel"/>
    <w:tmpl w:val="F7CE2D14"/>
    <w:lvl w:ilvl="0" w:tplc="B6DA7CD0">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5ACA5147"/>
    <w:multiLevelType w:val="hybridMultilevel"/>
    <w:tmpl w:val="6CA8C052"/>
    <w:lvl w:ilvl="0" w:tplc="B654446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837423"/>
    <w:multiLevelType w:val="hybridMultilevel"/>
    <w:tmpl w:val="78281C7C"/>
    <w:lvl w:ilvl="0" w:tplc="66068596">
      <w:start w:val="2"/>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5D6068E3"/>
    <w:multiLevelType w:val="hybridMultilevel"/>
    <w:tmpl w:val="EC74D356"/>
    <w:lvl w:ilvl="0" w:tplc="1256C230">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5EA245DA"/>
    <w:multiLevelType w:val="hybridMultilevel"/>
    <w:tmpl w:val="8156258C"/>
    <w:lvl w:ilvl="0" w:tplc="E26E4E6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D26E3D"/>
    <w:multiLevelType w:val="hybridMultilevel"/>
    <w:tmpl w:val="EEA6FEC0"/>
    <w:lvl w:ilvl="0" w:tplc="A98CFE84">
      <w:start w:val="1"/>
      <w:numFmt w:val="lowerLetter"/>
      <w:lvlText w:val="%1)"/>
      <w:lvlJc w:val="left"/>
      <w:pPr>
        <w:ind w:left="718" w:hanging="360"/>
      </w:pPr>
      <w:rPr>
        <w:rFonts w:hint="default"/>
        <w:b/>
        <w:i/>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3" w15:restartNumberingAfterBreak="0">
    <w:nsid w:val="60781C75"/>
    <w:multiLevelType w:val="hybridMultilevel"/>
    <w:tmpl w:val="DB7A8E0E"/>
    <w:lvl w:ilvl="0" w:tplc="1572F73E">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19B4259"/>
    <w:multiLevelType w:val="hybridMultilevel"/>
    <w:tmpl w:val="CE52DF0A"/>
    <w:lvl w:ilvl="0" w:tplc="11CE85EE">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6294009C"/>
    <w:multiLevelType w:val="hybridMultilevel"/>
    <w:tmpl w:val="887EB1A0"/>
    <w:lvl w:ilvl="0" w:tplc="D34A3A1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A06809"/>
    <w:multiLevelType w:val="hybridMultilevel"/>
    <w:tmpl w:val="FB7C7D10"/>
    <w:lvl w:ilvl="0" w:tplc="37369772">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3D3551E"/>
    <w:multiLevelType w:val="hybridMultilevel"/>
    <w:tmpl w:val="E12CF5D4"/>
    <w:lvl w:ilvl="0" w:tplc="7CBA4D7E">
      <w:start w:val="1"/>
      <w:numFmt w:val="lowerLetter"/>
      <w:lvlText w:val="%1)"/>
      <w:lvlJc w:val="left"/>
      <w:pPr>
        <w:ind w:left="718" w:hanging="360"/>
      </w:pPr>
      <w:rPr>
        <w:rFonts w:hint="default"/>
        <w:b/>
        <w:i/>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8" w15:restartNumberingAfterBreak="0">
    <w:nsid w:val="67271860"/>
    <w:multiLevelType w:val="multilevel"/>
    <w:tmpl w:val="87EE40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9716DE2"/>
    <w:multiLevelType w:val="hybridMultilevel"/>
    <w:tmpl w:val="8258F93C"/>
    <w:lvl w:ilvl="0" w:tplc="1A14B36E">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A272A80"/>
    <w:multiLevelType w:val="hybridMultilevel"/>
    <w:tmpl w:val="5F747CE2"/>
    <w:lvl w:ilvl="0" w:tplc="4F6A004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A44ED9"/>
    <w:multiLevelType w:val="hybridMultilevel"/>
    <w:tmpl w:val="29DC4C72"/>
    <w:lvl w:ilvl="0" w:tplc="37369772">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6F113989"/>
    <w:multiLevelType w:val="hybridMultilevel"/>
    <w:tmpl w:val="8788CC80"/>
    <w:lvl w:ilvl="0" w:tplc="F7E00544">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6F7A5914"/>
    <w:multiLevelType w:val="hybridMultilevel"/>
    <w:tmpl w:val="26CA701C"/>
    <w:lvl w:ilvl="0" w:tplc="4316F25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9B63DB"/>
    <w:multiLevelType w:val="hybridMultilevel"/>
    <w:tmpl w:val="E95ABB4A"/>
    <w:lvl w:ilvl="0" w:tplc="7AE2BE4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517431"/>
    <w:multiLevelType w:val="hybridMultilevel"/>
    <w:tmpl w:val="E6C22024"/>
    <w:lvl w:ilvl="0" w:tplc="56E279F0">
      <w:start w:val="1"/>
      <w:numFmt w:val="lowerLetter"/>
      <w:lvlText w:val="%1)"/>
      <w:lvlJc w:val="left"/>
      <w:pPr>
        <w:ind w:left="718" w:hanging="360"/>
      </w:pPr>
      <w:rPr>
        <w:rFonts w:hint="default"/>
        <w:b/>
        <w:i/>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6" w15:restartNumberingAfterBreak="0">
    <w:nsid w:val="72AB5356"/>
    <w:multiLevelType w:val="hybridMultilevel"/>
    <w:tmpl w:val="D15C7112"/>
    <w:lvl w:ilvl="0" w:tplc="37369772">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72B12E33"/>
    <w:multiLevelType w:val="hybridMultilevel"/>
    <w:tmpl w:val="EC8073EE"/>
    <w:lvl w:ilvl="0" w:tplc="860A908A">
      <w:start w:val="1"/>
      <w:numFmt w:val="lowerLetter"/>
      <w:lvlText w:val="%1)"/>
      <w:lvlJc w:val="left"/>
      <w:pPr>
        <w:ind w:left="1080" w:hanging="360"/>
      </w:pPr>
      <w:rPr>
        <w:b/>
        <w:i/>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8" w15:restartNumberingAfterBreak="0">
    <w:nsid w:val="73D03345"/>
    <w:multiLevelType w:val="hybridMultilevel"/>
    <w:tmpl w:val="71B46E86"/>
    <w:lvl w:ilvl="0" w:tplc="6F2C5E1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9B294F"/>
    <w:multiLevelType w:val="hybridMultilevel"/>
    <w:tmpl w:val="478062D0"/>
    <w:lvl w:ilvl="0" w:tplc="490E020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0328AE"/>
    <w:multiLevelType w:val="hybridMultilevel"/>
    <w:tmpl w:val="35DEE65C"/>
    <w:lvl w:ilvl="0" w:tplc="F632632E">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267309"/>
    <w:multiLevelType w:val="hybridMultilevel"/>
    <w:tmpl w:val="FA900970"/>
    <w:lvl w:ilvl="0" w:tplc="7F22AC0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AF69F8"/>
    <w:multiLevelType w:val="hybridMultilevel"/>
    <w:tmpl w:val="5C7C91CA"/>
    <w:lvl w:ilvl="0" w:tplc="6F00E19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FB4454"/>
    <w:multiLevelType w:val="hybridMultilevel"/>
    <w:tmpl w:val="01E05974"/>
    <w:lvl w:ilvl="0" w:tplc="2CC297C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5"/>
  </w:num>
  <w:num w:numId="4">
    <w:abstractNumId w:val="34"/>
  </w:num>
  <w:num w:numId="5">
    <w:abstractNumId w:val="47"/>
  </w:num>
  <w:num w:numId="6">
    <w:abstractNumId w:val="42"/>
  </w:num>
  <w:num w:numId="7">
    <w:abstractNumId w:val="22"/>
  </w:num>
  <w:num w:numId="8">
    <w:abstractNumId w:val="18"/>
  </w:num>
  <w:num w:numId="9">
    <w:abstractNumId w:val="58"/>
  </w:num>
  <w:num w:numId="10">
    <w:abstractNumId w:val="16"/>
  </w:num>
  <w:num w:numId="11">
    <w:abstractNumId w:val="30"/>
  </w:num>
  <w:num w:numId="12">
    <w:abstractNumId w:val="53"/>
  </w:num>
  <w:num w:numId="13">
    <w:abstractNumId w:val="54"/>
  </w:num>
  <w:num w:numId="14">
    <w:abstractNumId w:val="20"/>
  </w:num>
  <w:num w:numId="15">
    <w:abstractNumId w:val="29"/>
  </w:num>
  <w:num w:numId="16">
    <w:abstractNumId w:val="63"/>
  </w:num>
  <w:num w:numId="17">
    <w:abstractNumId w:val="21"/>
  </w:num>
  <w:num w:numId="18">
    <w:abstractNumId w:val="61"/>
  </w:num>
  <w:num w:numId="19">
    <w:abstractNumId w:val="4"/>
  </w:num>
  <w:num w:numId="20">
    <w:abstractNumId w:val="0"/>
  </w:num>
  <w:num w:numId="21">
    <w:abstractNumId w:val="35"/>
  </w:num>
  <w:num w:numId="22">
    <w:abstractNumId w:val="45"/>
  </w:num>
  <w:num w:numId="23">
    <w:abstractNumId w:val="60"/>
  </w:num>
  <w:num w:numId="24">
    <w:abstractNumId w:val="41"/>
  </w:num>
  <w:num w:numId="25">
    <w:abstractNumId w:val="38"/>
  </w:num>
  <w:num w:numId="26">
    <w:abstractNumId w:val="50"/>
  </w:num>
  <w:num w:numId="27">
    <w:abstractNumId w:val="59"/>
  </w:num>
  <w:num w:numId="28">
    <w:abstractNumId w:val="62"/>
  </w:num>
  <w:num w:numId="29">
    <w:abstractNumId w:val="5"/>
  </w:num>
  <w:num w:numId="30">
    <w:abstractNumId w:val="31"/>
  </w:num>
  <w:num w:numId="31">
    <w:abstractNumId w:val="25"/>
  </w:num>
  <w:num w:numId="32">
    <w:abstractNumId w:val="9"/>
  </w:num>
  <w:num w:numId="33">
    <w:abstractNumId w:val="48"/>
  </w:num>
  <w:num w:numId="34">
    <w:abstractNumId w:val="12"/>
  </w:num>
  <w:num w:numId="35">
    <w:abstractNumId w:val="27"/>
  </w:num>
  <w:num w:numId="36">
    <w:abstractNumId w:val="36"/>
  </w:num>
  <w:num w:numId="37">
    <w:abstractNumId w:val="2"/>
  </w:num>
  <w:num w:numId="38">
    <w:abstractNumId w:val="49"/>
  </w:num>
  <w:num w:numId="39">
    <w:abstractNumId w:val="44"/>
  </w:num>
  <w:num w:numId="40">
    <w:abstractNumId w:val="19"/>
  </w:num>
  <w:num w:numId="41">
    <w:abstractNumId w:val="28"/>
  </w:num>
  <w:num w:numId="42">
    <w:abstractNumId w:val="24"/>
  </w:num>
  <w:num w:numId="43">
    <w:abstractNumId w:val="39"/>
  </w:num>
  <w:num w:numId="44">
    <w:abstractNumId w:val="40"/>
  </w:num>
  <w:num w:numId="45">
    <w:abstractNumId w:val="3"/>
  </w:num>
  <w:num w:numId="46">
    <w:abstractNumId w:val="14"/>
  </w:num>
  <w:num w:numId="47">
    <w:abstractNumId w:val="32"/>
  </w:num>
  <w:num w:numId="48">
    <w:abstractNumId w:val="33"/>
  </w:num>
  <w:num w:numId="49">
    <w:abstractNumId w:val="23"/>
  </w:num>
  <w:num w:numId="50">
    <w:abstractNumId w:val="37"/>
  </w:num>
  <w:num w:numId="51">
    <w:abstractNumId w:val="43"/>
  </w:num>
  <w:num w:numId="52">
    <w:abstractNumId w:val="26"/>
  </w:num>
  <w:num w:numId="53">
    <w:abstractNumId w:val="52"/>
  </w:num>
  <w:num w:numId="54">
    <w:abstractNumId w:val="8"/>
  </w:num>
  <w:num w:numId="55">
    <w:abstractNumId w:val="13"/>
  </w:num>
  <w:num w:numId="56">
    <w:abstractNumId w:val="1"/>
  </w:num>
  <w:num w:numId="57">
    <w:abstractNumId w:val="17"/>
  </w:num>
  <w:num w:numId="58">
    <w:abstractNumId w:val="56"/>
  </w:num>
  <w:num w:numId="59">
    <w:abstractNumId w:val="46"/>
  </w:num>
  <w:num w:numId="60">
    <w:abstractNumId w:val="11"/>
  </w:num>
  <w:num w:numId="61">
    <w:abstractNumId w:val="57"/>
  </w:num>
  <w:num w:numId="62">
    <w:abstractNumId w:val="10"/>
  </w:num>
  <w:num w:numId="63">
    <w:abstractNumId w:val="51"/>
  </w:num>
  <w:num w:numId="64">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8A"/>
    <w:rsid w:val="00000E0E"/>
    <w:rsid w:val="00003F6B"/>
    <w:rsid w:val="0001076B"/>
    <w:rsid w:val="0001186C"/>
    <w:rsid w:val="00031C23"/>
    <w:rsid w:val="00031F8E"/>
    <w:rsid w:val="00043450"/>
    <w:rsid w:val="000454F6"/>
    <w:rsid w:val="0006147F"/>
    <w:rsid w:val="00075467"/>
    <w:rsid w:val="00077DA4"/>
    <w:rsid w:val="000831D9"/>
    <w:rsid w:val="000869E6"/>
    <w:rsid w:val="000914B5"/>
    <w:rsid w:val="000A7BD6"/>
    <w:rsid w:val="000C05E0"/>
    <w:rsid w:val="000C3E13"/>
    <w:rsid w:val="000C6D3E"/>
    <w:rsid w:val="000D5DD7"/>
    <w:rsid w:val="000E3AAE"/>
    <w:rsid w:val="001209B1"/>
    <w:rsid w:val="0012201B"/>
    <w:rsid w:val="00123BB8"/>
    <w:rsid w:val="001357C5"/>
    <w:rsid w:val="00176C39"/>
    <w:rsid w:val="00187D36"/>
    <w:rsid w:val="00196234"/>
    <w:rsid w:val="001A1721"/>
    <w:rsid w:val="001B538D"/>
    <w:rsid w:val="001B5949"/>
    <w:rsid w:val="001B6918"/>
    <w:rsid w:val="001D789E"/>
    <w:rsid w:val="001F442F"/>
    <w:rsid w:val="001F61AB"/>
    <w:rsid w:val="00207D21"/>
    <w:rsid w:val="002121E3"/>
    <w:rsid w:val="002133C4"/>
    <w:rsid w:val="00221F3C"/>
    <w:rsid w:val="00225906"/>
    <w:rsid w:val="00225D8D"/>
    <w:rsid w:val="00241A53"/>
    <w:rsid w:val="00242106"/>
    <w:rsid w:val="00245388"/>
    <w:rsid w:val="00246573"/>
    <w:rsid w:val="00250151"/>
    <w:rsid w:val="002504F2"/>
    <w:rsid w:val="0025455C"/>
    <w:rsid w:val="00277386"/>
    <w:rsid w:val="002B1653"/>
    <w:rsid w:val="002C0982"/>
    <w:rsid w:val="002D5691"/>
    <w:rsid w:val="002E2E66"/>
    <w:rsid w:val="002E4831"/>
    <w:rsid w:val="0031086D"/>
    <w:rsid w:val="00315B25"/>
    <w:rsid w:val="00330333"/>
    <w:rsid w:val="003820E0"/>
    <w:rsid w:val="00393AB8"/>
    <w:rsid w:val="003B48D3"/>
    <w:rsid w:val="003B525F"/>
    <w:rsid w:val="003C3BA8"/>
    <w:rsid w:val="003C6D8A"/>
    <w:rsid w:val="003F070C"/>
    <w:rsid w:val="0041075A"/>
    <w:rsid w:val="00430787"/>
    <w:rsid w:val="004445D4"/>
    <w:rsid w:val="004564FE"/>
    <w:rsid w:val="00457F15"/>
    <w:rsid w:val="004820FD"/>
    <w:rsid w:val="004A7665"/>
    <w:rsid w:val="004B1446"/>
    <w:rsid w:val="00504859"/>
    <w:rsid w:val="00520132"/>
    <w:rsid w:val="00521E5E"/>
    <w:rsid w:val="0054392F"/>
    <w:rsid w:val="005472FB"/>
    <w:rsid w:val="005507F0"/>
    <w:rsid w:val="00555D09"/>
    <w:rsid w:val="00562FCC"/>
    <w:rsid w:val="00564D2E"/>
    <w:rsid w:val="00587B2D"/>
    <w:rsid w:val="00592135"/>
    <w:rsid w:val="00594FC3"/>
    <w:rsid w:val="005962A0"/>
    <w:rsid w:val="005A45AF"/>
    <w:rsid w:val="005B6B05"/>
    <w:rsid w:val="006227DF"/>
    <w:rsid w:val="006232C5"/>
    <w:rsid w:val="006263A8"/>
    <w:rsid w:val="006277A0"/>
    <w:rsid w:val="00632F62"/>
    <w:rsid w:val="00643AF9"/>
    <w:rsid w:val="00650C93"/>
    <w:rsid w:val="00666FCD"/>
    <w:rsid w:val="0067527F"/>
    <w:rsid w:val="00684A8F"/>
    <w:rsid w:val="00687A33"/>
    <w:rsid w:val="00693832"/>
    <w:rsid w:val="00695879"/>
    <w:rsid w:val="00695ED3"/>
    <w:rsid w:val="0069718D"/>
    <w:rsid w:val="006A2CE8"/>
    <w:rsid w:val="006B0C03"/>
    <w:rsid w:val="006B5328"/>
    <w:rsid w:val="006D16A2"/>
    <w:rsid w:val="006E31AD"/>
    <w:rsid w:val="00703908"/>
    <w:rsid w:val="00715908"/>
    <w:rsid w:val="0072078D"/>
    <w:rsid w:val="00721F8F"/>
    <w:rsid w:val="00730E8C"/>
    <w:rsid w:val="00735FE6"/>
    <w:rsid w:val="0078158D"/>
    <w:rsid w:val="00791891"/>
    <w:rsid w:val="00795742"/>
    <w:rsid w:val="007A4528"/>
    <w:rsid w:val="007A766E"/>
    <w:rsid w:val="007B39B0"/>
    <w:rsid w:val="007C65D5"/>
    <w:rsid w:val="007E419A"/>
    <w:rsid w:val="007F352D"/>
    <w:rsid w:val="008357B2"/>
    <w:rsid w:val="00842D8F"/>
    <w:rsid w:val="00847580"/>
    <w:rsid w:val="00877094"/>
    <w:rsid w:val="0087748F"/>
    <w:rsid w:val="00883F99"/>
    <w:rsid w:val="00887824"/>
    <w:rsid w:val="008A5125"/>
    <w:rsid w:val="008C4948"/>
    <w:rsid w:val="008C55F4"/>
    <w:rsid w:val="008E5CF7"/>
    <w:rsid w:val="008F5596"/>
    <w:rsid w:val="0090250A"/>
    <w:rsid w:val="00905DA2"/>
    <w:rsid w:val="00912288"/>
    <w:rsid w:val="0095733C"/>
    <w:rsid w:val="00960CB9"/>
    <w:rsid w:val="00977739"/>
    <w:rsid w:val="00981C2A"/>
    <w:rsid w:val="00982AEF"/>
    <w:rsid w:val="00983A36"/>
    <w:rsid w:val="009849EC"/>
    <w:rsid w:val="009857F2"/>
    <w:rsid w:val="009908FC"/>
    <w:rsid w:val="00992B06"/>
    <w:rsid w:val="009A0CE0"/>
    <w:rsid w:val="009B2A20"/>
    <w:rsid w:val="009B6B6E"/>
    <w:rsid w:val="00A15463"/>
    <w:rsid w:val="00A20BDD"/>
    <w:rsid w:val="00A53BA4"/>
    <w:rsid w:val="00A57F75"/>
    <w:rsid w:val="00A666A8"/>
    <w:rsid w:val="00A66B1A"/>
    <w:rsid w:val="00A83EB4"/>
    <w:rsid w:val="00A84023"/>
    <w:rsid w:val="00A84C9C"/>
    <w:rsid w:val="00A860B0"/>
    <w:rsid w:val="00A94683"/>
    <w:rsid w:val="00A95525"/>
    <w:rsid w:val="00AA76FE"/>
    <w:rsid w:val="00AB3670"/>
    <w:rsid w:val="00AC14A4"/>
    <w:rsid w:val="00AC2E06"/>
    <w:rsid w:val="00AD0BC3"/>
    <w:rsid w:val="00AE46C3"/>
    <w:rsid w:val="00AE6A45"/>
    <w:rsid w:val="00B00B72"/>
    <w:rsid w:val="00B01485"/>
    <w:rsid w:val="00B05797"/>
    <w:rsid w:val="00B10683"/>
    <w:rsid w:val="00B10E3D"/>
    <w:rsid w:val="00B15D1D"/>
    <w:rsid w:val="00B36834"/>
    <w:rsid w:val="00B42D62"/>
    <w:rsid w:val="00B46AF8"/>
    <w:rsid w:val="00B5311B"/>
    <w:rsid w:val="00B613BC"/>
    <w:rsid w:val="00B83840"/>
    <w:rsid w:val="00B838E1"/>
    <w:rsid w:val="00B96FFB"/>
    <w:rsid w:val="00BA1BAE"/>
    <w:rsid w:val="00BA672A"/>
    <w:rsid w:val="00BC592A"/>
    <w:rsid w:val="00BC61AF"/>
    <w:rsid w:val="00BD3FAB"/>
    <w:rsid w:val="00BF1A00"/>
    <w:rsid w:val="00BF294F"/>
    <w:rsid w:val="00C02ED1"/>
    <w:rsid w:val="00C052D8"/>
    <w:rsid w:val="00C1003C"/>
    <w:rsid w:val="00C1684F"/>
    <w:rsid w:val="00C17823"/>
    <w:rsid w:val="00C32F48"/>
    <w:rsid w:val="00C35BD1"/>
    <w:rsid w:val="00C56BAA"/>
    <w:rsid w:val="00C9052E"/>
    <w:rsid w:val="00C90D9C"/>
    <w:rsid w:val="00CD0C53"/>
    <w:rsid w:val="00CD7092"/>
    <w:rsid w:val="00CE2F27"/>
    <w:rsid w:val="00CE77BB"/>
    <w:rsid w:val="00CF3EDB"/>
    <w:rsid w:val="00D12528"/>
    <w:rsid w:val="00D16BF1"/>
    <w:rsid w:val="00D22C62"/>
    <w:rsid w:val="00D23A2D"/>
    <w:rsid w:val="00D43D79"/>
    <w:rsid w:val="00D6089F"/>
    <w:rsid w:val="00D7326E"/>
    <w:rsid w:val="00D76948"/>
    <w:rsid w:val="00D92305"/>
    <w:rsid w:val="00D93DC6"/>
    <w:rsid w:val="00DA2C60"/>
    <w:rsid w:val="00DA362D"/>
    <w:rsid w:val="00DE5C10"/>
    <w:rsid w:val="00DE751F"/>
    <w:rsid w:val="00E11D41"/>
    <w:rsid w:val="00E12AF0"/>
    <w:rsid w:val="00E17547"/>
    <w:rsid w:val="00E20926"/>
    <w:rsid w:val="00E211FB"/>
    <w:rsid w:val="00E3630B"/>
    <w:rsid w:val="00E52F41"/>
    <w:rsid w:val="00E53881"/>
    <w:rsid w:val="00E54E7B"/>
    <w:rsid w:val="00E80D5A"/>
    <w:rsid w:val="00EB46D5"/>
    <w:rsid w:val="00EB5A85"/>
    <w:rsid w:val="00ED230F"/>
    <w:rsid w:val="00EF24D8"/>
    <w:rsid w:val="00F03ED4"/>
    <w:rsid w:val="00F27A02"/>
    <w:rsid w:val="00F42C90"/>
    <w:rsid w:val="00F43955"/>
    <w:rsid w:val="00F63B99"/>
    <w:rsid w:val="00F8188A"/>
    <w:rsid w:val="00FA28A8"/>
    <w:rsid w:val="00FB7BD4"/>
    <w:rsid w:val="00FC167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15:chartTrackingRefBased/>
  <w15:docId w15:val="{0086A257-48E5-4B8C-BEA7-5492AF5A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C53"/>
    <w:pPr>
      <w:spacing w:after="160" w:line="259" w:lineRule="auto"/>
    </w:pPr>
    <w:rPr>
      <w:sz w:val="22"/>
      <w:szCs w:val="22"/>
      <w:lang w:val="es-AR" w:eastAsia="en-US"/>
    </w:rPr>
  </w:style>
  <w:style w:type="paragraph" w:styleId="Ttulo1">
    <w:name w:val="heading 1"/>
    <w:basedOn w:val="Normal"/>
    <w:next w:val="Normal"/>
    <w:link w:val="Ttulo1Car"/>
    <w:qFormat/>
    <w:rsid w:val="00F8188A"/>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rsid w:val="00A94683"/>
    <w:pPr>
      <w:keepNext/>
      <w:keepLines/>
      <w:suppressAutoHyphens/>
      <w:spacing w:before="200" w:after="0" w:line="276" w:lineRule="auto"/>
      <w:ind w:leftChars="-1" w:left="-1" w:hangingChars="1" w:hanging="1"/>
      <w:textDirection w:val="btLr"/>
      <w:textAlignment w:val="top"/>
      <w:outlineLvl w:val="1"/>
    </w:pPr>
    <w:rPr>
      <w:rFonts w:ascii="Cambria" w:eastAsia="Times New Roman" w:hAnsi="Cambria" w:cs="Calibri"/>
      <w:b/>
      <w:bCs/>
      <w:color w:val="4F81BD"/>
      <w:position w:val="-1"/>
      <w:sz w:val="26"/>
      <w:szCs w:val="26"/>
    </w:rPr>
  </w:style>
  <w:style w:type="paragraph" w:styleId="Ttulo3">
    <w:name w:val="heading 3"/>
    <w:basedOn w:val="Normal"/>
    <w:next w:val="Normal"/>
    <w:link w:val="Ttulo3Car"/>
    <w:rsid w:val="00A94683"/>
    <w:pPr>
      <w:keepNext/>
      <w:keepLines/>
      <w:suppressAutoHyphens/>
      <w:spacing w:before="200" w:after="0" w:line="276" w:lineRule="auto"/>
      <w:ind w:leftChars="-1" w:left="-1" w:hangingChars="1" w:hanging="1"/>
      <w:textDirection w:val="btLr"/>
      <w:textAlignment w:val="top"/>
      <w:outlineLvl w:val="2"/>
    </w:pPr>
    <w:rPr>
      <w:rFonts w:ascii="Cambria" w:eastAsia="Times New Roman" w:hAnsi="Cambria" w:cs="Calibri"/>
      <w:b/>
      <w:bCs/>
      <w:color w:val="4F81BD"/>
      <w:position w:val="-1"/>
      <w:sz w:val="20"/>
      <w:szCs w:val="20"/>
    </w:rPr>
  </w:style>
  <w:style w:type="paragraph" w:styleId="Ttulo4">
    <w:name w:val="heading 4"/>
    <w:basedOn w:val="Normal"/>
    <w:next w:val="Normal"/>
    <w:link w:val="Ttulo4Car"/>
    <w:rsid w:val="00A94683"/>
    <w:pPr>
      <w:keepNext/>
      <w:keepLines/>
      <w:suppressAutoHyphens/>
      <w:spacing w:before="240" w:after="40" w:line="276" w:lineRule="auto"/>
      <w:ind w:leftChars="-1" w:left="-1" w:hangingChars="1" w:hanging="1"/>
      <w:textDirection w:val="btLr"/>
      <w:textAlignment w:val="top"/>
      <w:outlineLvl w:val="3"/>
    </w:pPr>
    <w:rPr>
      <w:rFonts w:cs="Calibri"/>
      <w:b/>
      <w:position w:val="-1"/>
      <w:sz w:val="24"/>
      <w:szCs w:val="24"/>
    </w:rPr>
  </w:style>
  <w:style w:type="paragraph" w:styleId="Ttulo5">
    <w:name w:val="heading 5"/>
    <w:basedOn w:val="Normal"/>
    <w:next w:val="Normal"/>
    <w:link w:val="Ttulo5Car"/>
    <w:rsid w:val="00A94683"/>
    <w:pPr>
      <w:keepNext/>
      <w:keepLines/>
      <w:suppressAutoHyphens/>
      <w:spacing w:before="220" w:after="40" w:line="276" w:lineRule="auto"/>
      <w:ind w:leftChars="-1" w:left="-1" w:hangingChars="1" w:hanging="1"/>
      <w:textDirection w:val="btLr"/>
      <w:textAlignment w:val="top"/>
      <w:outlineLvl w:val="4"/>
    </w:pPr>
    <w:rPr>
      <w:rFonts w:cs="Calibri"/>
      <w:b/>
      <w:position w:val="-1"/>
    </w:rPr>
  </w:style>
  <w:style w:type="paragraph" w:styleId="Ttulo6">
    <w:name w:val="heading 6"/>
    <w:basedOn w:val="Normal"/>
    <w:next w:val="Normal"/>
    <w:link w:val="Ttulo6Car"/>
    <w:rsid w:val="00A94683"/>
    <w:pPr>
      <w:keepNext/>
      <w:keepLines/>
      <w:suppressAutoHyphens/>
      <w:spacing w:before="200" w:after="40" w:line="276" w:lineRule="auto"/>
      <w:ind w:leftChars="-1" w:left="-1" w:hangingChars="1" w:hanging="1"/>
      <w:textDirection w:val="btLr"/>
      <w:textAlignment w:val="top"/>
      <w:outlineLvl w:val="5"/>
    </w:pPr>
    <w:rPr>
      <w:rFonts w:cs="Calibri"/>
      <w:b/>
      <w:position w:val="-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88A"/>
    <w:rPr>
      <w:rFonts w:ascii="Calibri Light" w:eastAsia="Times New Roman" w:hAnsi="Calibri Light" w:cs="Times New Roman"/>
      <w:color w:val="2E74B5"/>
      <w:sz w:val="32"/>
      <w:szCs w:val="32"/>
    </w:rPr>
  </w:style>
  <w:style w:type="paragraph" w:styleId="Encabezado">
    <w:name w:val="header"/>
    <w:basedOn w:val="Normal"/>
    <w:link w:val="EncabezadoCar"/>
    <w:unhideWhenUsed/>
    <w:qFormat/>
    <w:rsid w:val="00F8188A"/>
    <w:pPr>
      <w:tabs>
        <w:tab w:val="center" w:pos="4419"/>
        <w:tab w:val="right" w:pos="8838"/>
      </w:tabs>
      <w:spacing w:after="0" w:line="240" w:lineRule="auto"/>
    </w:pPr>
  </w:style>
  <w:style w:type="character" w:customStyle="1" w:styleId="EncabezadoCar">
    <w:name w:val="Encabezado Car"/>
    <w:basedOn w:val="Fuentedeprrafopredeter"/>
    <w:link w:val="Encabezado"/>
    <w:rsid w:val="00F8188A"/>
  </w:style>
  <w:style w:type="paragraph" w:styleId="Piedepgina">
    <w:name w:val="footer"/>
    <w:basedOn w:val="Normal"/>
    <w:link w:val="PiedepginaCar"/>
    <w:unhideWhenUsed/>
    <w:qFormat/>
    <w:rsid w:val="00F8188A"/>
    <w:pPr>
      <w:tabs>
        <w:tab w:val="center" w:pos="4419"/>
        <w:tab w:val="right" w:pos="8838"/>
      </w:tabs>
      <w:spacing w:after="0" w:line="240" w:lineRule="auto"/>
    </w:pPr>
  </w:style>
  <w:style w:type="character" w:customStyle="1" w:styleId="PiedepginaCar">
    <w:name w:val="Pie de página Car"/>
    <w:basedOn w:val="Fuentedeprrafopredeter"/>
    <w:link w:val="Piedepgina"/>
    <w:rsid w:val="00F8188A"/>
  </w:style>
  <w:style w:type="paragraph" w:styleId="Prrafodelista">
    <w:name w:val="List Paragraph"/>
    <w:basedOn w:val="Normal"/>
    <w:qFormat/>
    <w:rsid w:val="00B00B72"/>
    <w:pPr>
      <w:ind w:left="720"/>
      <w:contextualSpacing/>
    </w:pPr>
  </w:style>
  <w:style w:type="paragraph" w:styleId="NormalWeb">
    <w:name w:val="Normal (Web)"/>
    <w:basedOn w:val="Normal"/>
    <w:unhideWhenUsed/>
    <w:rsid w:val="00245388"/>
    <w:pPr>
      <w:spacing w:before="100" w:beforeAutospacing="1" w:after="100" w:afterAutospacing="1" w:line="240" w:lineRule="auto"/>
    </w:pPr>
    <w:rPr>
      <w:rFonts w:ascii="Times New Roman" w:eastAsia="Times New Roman" w:hAnsi="Times New Roman"/>
      <w:sz w:val="24"/>
      <w:szCs w:val="24"/>
    </w:rPr>
  </w:style>
  <w:style w:type="character" w:customStyle="1" w:styleId="Ttulo2Car">
    <w:name w:val="Título 2 Car"/>
    <w:basedOn w:val="Fuentedeprrafopredeter"/>
    <w:link w:val="Ttulo2"/>
    <w:rsid w:val="00A94683"/>
    <w:rPr>
      <w:rFonts w:ascii="Cambria" w:eastAsia="Times New Roman" w:hAnsi="Cambria" w:cs="Calibri"/>
      <w:b/>
      <w:bCs/>
      <w:color w:val="4F81BD"/>
      <w:position w:val="-1"/>
      <w:sz w:val="26"/>
      <w:szCs w:val="26"/>
      <w:lang w:val="es-AR"/>
    </w:rPr>
  </w:style>
  <w:style w:type="character" w:customStyle="1" w:styleId="Ttulo3Car">
    <w:name w:val="Título 3 Car"/>
    <w:basedOn w:val="Fuentedeprrafopredeter"/>
    <w:link w:val="Ttulo3"/>
    <w:rsid w:val="00A94683"/>
    <w:rPr>
      <w:rFonts w:ascii="Cambria" w:eastAsia="Times New Roman" w:hAnsi="Cambria" w:cs="Calibri"/>
      <w:b/>
      <w:bCs/>
      <w:color w:val="4F81BD"/>
      <w:position w:val="-1"/>
      <w:sz w:val="20"/>
      <w:szCs w:val="20"/>
      <w:lang w:val="es-AR"/>
    </w:rPr>
  </w:style>
  <w:style w:type="character" w:customStyle="1" w:styleId="Ttulo4Car">
    <w:name w:val="Título 4 Car"/>
    <w:basedOn w:val="Fuentedeprrafopredeter"/>
    <w:link w:val="Ttulo4"/>
    <w:rsid w:val="00A94683"/>
    <w:rPr>
      <w:rFonts w:ascii="Calibri" w:eastAsia="Calibri" w:hAnsi="Calibri" w:cs="Calibri"/>
      <w:b/>
      <w:position w:val="-1"/>
      <w:sz w:val="24"/>
      <w:szCs w:val="24"/>
      <w:lang w:val="es-AR"/>
    </w:rPr>
  </w:style>
  <w:style w:type="character" w:customStyle="1" w:styleId="Ttulo5Car">
    <w:name w:val="Título 5 Car"/>
    <w:basedOn w:val="Fuentedeprrafopredeter"/>
    <w:link w:val="Ttulo5"/>
    <w:rsid w:val="00A94683"/>
    <w:rPr>
      <w:rFonts w:ascii="Calibri" w:eastAsia="Calibri" w:hAnsi="Calibri" w:cs="Calibri"/>
      <w:b/>
      <w:position w:val="-1"/>
      <w:lang w:val="es-AR"/>
    </w:rPr>
  </w:style>
  <w:style w:type="character" w:customStyle="1" w:styleId="Ttulo6Car">
    <w:name w:val="Título 6 Car"/>
    <w:basedOn w:val="Fuentedeprrafopredeter"/>
    <w:link w:val="Ttulo6"/>
    <w:rsid w:val="00A94683"/>
    <w:rPr>
      <w:rFonts w:ascii="Calibri" w:eastAsia="Calibri" w:hAnsi="Calibri" w:cs="Calibri"/>
      <w:b/>
      <w:position w:val="-1"/>
      <w:sz w:val="20"/>
      <w:szCs w:val="20"/>
      <w:lang w:val="es-AR"/>
    </w:rPr>
  </w:style>
  <w:style w:type="table" w:customStyle="1" w:styleId="TableNormal">
    <w:name w:val="Table Normal"/>
    <w:rsid w:val="00A94683"/>
    <w:pPr>
      <w:spacing w:after="200" w:line="276" w:lineRule="auto"/>
    </w:pPr>
    <w:rPr>
      <w:rFonts w:cs="Calibri"/>
      <w:sz w:val="22"/>
      <w:szCs w:val="22"/>
      <w:lang w:eastAsia="en-US"/>
    </w:rPr>
    <w:tblPr>
      <w:tblCellMar>
        <w:top w:w="0" w:type="dxa"/>
        <w:left w:w="0" w:type="dxa"/>
        <w:bottom w:w="0" w:type="dxa"/>
        <w:right w:w="0" w:type="dxa"/>
      </w:tblCellMar>
    </w:tblPr>
  </w:style>
  <w:style w:type="paragraph" w:styleId="Ttulo">
    <w:name w:val="Title"/>
    <w:basedOn w:val="Normal"/>
    <w:next w:val="Normal"/>
    <w:link w:val="TtuloCar"/>
    <w:rsid w:val="00A94683"/>
    <w:pPr>
      <w:keepNext/>
      <w:keepLines/>
      <w:suppressAutoHyphens/>
      <w:spacing w:before="480" w:after="120" w:line="276" w:lineRule="auto"/>
      <w:ind w:leftChars="-1" w:left="-1" w:hangingChars="1" w:hanging="1"/>
      <w:textDirection w:val="btLr"/>
      <w:textAlignment w:val="top"/>
      <w:outlineLvl w:val="0"/>
    </w:pPr>
    <w:rPr>
      <w:rFonts w:cs="Calibri"/>
      <w:b/>
      <w:position w:val="-1"/>
      <w:sz w:val="72"/>
      <w:szCs w:val="72"/>
    </w:rPr>
  </w:style>
  <w:style w:type="character" w:customStyle="1" w:styleId="TtuloCar">
    <w:name w:val="Título Car"/>
    <w:basedOn w:val="Fuentedeprrafopredeter"/>
    <w:link w:val="Ttulo"/>
    <w:rsid w:val="00A94683"/>
    <w:rPr>
      <w:rFonts w:ascii="Calibri" w:eastAsia="Calibri" w:hAnsi="Calibri" w:cs="Calibri"/>
      <w:b/>
      <w:position w:val="-1"/>
      <w:sz w:val="72"/>
      <w:szCs w:val="72"/>
      <w:lang w:val="es-AR"/>
    </w:rPr>
  </w:style>
  <w:style w:type="table" w:styleId="Tablaconcuadrcula">
    <w:name w:val="Table Grid"/>
    <w:basedOn w:val="Tablanormal"/>
    <w:rsid w:val="00A94683"/>
    <w:pPr>
      <w:suppressAutoHyphens/>
      <w:ind w:leftChars="-1" w:left="-1" w:hangingChars="1" w:hanging="1"/>
      <w:textDirection w:val="btLr"/>
      <w:textAlignment w:val="top"/>
      <w:outlineLvl w:val="0"/>
    </w:pPr>
    <w:rPr>
      <w:rFonts w:cs="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A94683"/>
    <w:pPr>
      <w:suppressAutoHyphens/>
      <w:spacing w:after="0" w:line="240" w:lineRule="auto"/>
      <w:ind w:leftChars="-1" w:left="284" w:hangingChars="1" w:hanging="1"/>
      <w:jc w:val="both"/>
      <w:textDirection w:val="btLr"/>
      <w:textAlignment w:val="top"/>
      <w:outlineLvl w:val="0"/>
    </w:pPr>
    <w:rPr>
      <w:rFonts w:ascii="Times New Roman" w:eastAsia="Times New Roman" w:hAnsi="Times New Roman" w:cs="Calibri"/>
      <w:position w:val="-1"/>
      <w:sz w:val="24"/>
      <w:szCs w:val="20"/>
      <w:lang w:val="es-ES" w:eastAsia="es-ES"/>
    </w:rPr>
  </w:style>
  <w:style w:type="character" w:customStyle="1" w:styleId="SangradetextonormalCar">
    <w:name w:val="Sangría de texto normal Car"/>
    <w:basedOn w:val="Fuentedeprrafopredeter"/>
    <w:link w:val="Sangradetextonormal"/>
    <w:rsid w:val="00A94683"/>
    <w:rPr>
      <w:rFonts w:ascii="Times New Roman" w:eastAsia="Times New Roman" w:hAnsi="Times New Roman" w:cs="Calibri"/>
      <w:position w:val="-1"/>
      <w:sz w:val="24"/>
      <w:szCs w:val="20"/>
      <w:lang w:val="es-ES" w:eastAsia="es-ES"/>
    </w:rPr>
  </w:style>
  <w:style w:type="paragraph" w:styleId="Textoindependiente">
    <w:name w:val="Body Text"/>
    <w:basedOn w:val="Normal"/>
    <w:link w:val="TextoindependienteCar"/>
    <w:qFormat/>
    <w:rsid w:val="00A94683"/>
    <w:pPr>
      <w:suppressAutoHyphens/>
      <w:spacing w:after="120" w:line="276" w:lineRule="auto"/>
      <w:ind w:leftChars="-1" w:left="-1" w:hangingChars="1" w:hanging="1"/>
      <w:textDirection w:val="btLr"/>
      <w:textAlignment w:val="top"/>
      <w:outlineLvl w:val="0"/>
    </w:pPr>
    <w:rPr>
      <w:rFonts w:cs="Calibri"/>
      <w:position w:val="-1"/>
    </w:rPr>
  </w:style>
  <w:style w:type="character" w:customStyle="1" w:styleId="TextoindependienteCar">
    <w:name w:val="Texto independiente Car"/>
    <w:basedOn w:val="Fuentedeprrafopredeter"/>
    <w:link w:val="Textoindependiente"/>
    <w:rsid w:val="00A94683"/>
    <w:rPr>
      <w:rFonts w:ascii="Calibri" w:eastAsia="Calibri" w:hAnsi="Calibri" w:cs="Calibri"/>
      <w:position w:val="-1"/>
      <w:lang w:val="es-AR"/>
    </w:rPr>
  </w:style>
  <w:style w:type="numbering" w:customStyle="1" w:styleId="Sinlista1">
    <w:name w:val="Sin lista1"/>
    <w:next w:val="Sinlista"/>
    <w:qFormat/>
    <w:rsid w:val="00A94683"/>
  </w:style>
  <w:style w:type="table" w:customStyle="1" w:styleId="Tablaconcuadrcula1">
    <w:name w:val="Tabla con cuadrícula1"/>
    <w:basedOn w:val="Tablanormal"/>
    <w:next w:val="Tablaconcuadrcula"/>
    <w:rsid w:val="00A94683"/>
    <w:pPr>
      <w:suppressAutoHyphens/>
      <w:ind w:leftChars="-1" w:left="-1" w:hangingChars="1" w:hanging="1"/>
      <w:textDirection w:val="btLr"/>
      <w:textAlignment w:val="top"/>
      <w:outlineLvl w:val="0"/>
    </w:pPr>
    <w:rPr>
      <w:rFonts w:cs="Calibri"/>
      <w:position w:val="-1"/>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qFormat/>
    <w:rsid w:val="00A94683"/>
    <w:rPr>
      <w:w w:val="100"/>
      <w:position w:val="-1"/>
      <w:sz w:val="16"/>
      <w:szCs w:val="16"/>
      <w:effect w:val="none"/>
      <w:vertAlign w:val="baseline"/>
      <w:cs w:val="0"/>
      <w:em w:val="none"/>
    </w:rPr>
  </w:style>
  <w:style w:type="paragraph" w:styleId="Textocomentario">
    <w:name w:val="annotation text"/>
    <w:basedOn w:val="Normal"/>
    <w:link w:val="TextocomentarioCar"/>
    <w:qFormat/>
    <w:rsid w:val="00A94683"/>
    <w:pPr>
      <w:suppressAutoHyphens/>
      <w:spacing w:after="200" w:line="240" w:lineRule="auto"/>
      <w:ind w:leftChars="-1" w:left="-1" w:hangingChars="1" w:hanging="1"/>
      <w:textDirection w:val="btLr"/>
      <w:textAlignment w:val="top"/>
      <w:outlineLvl w:val="0"/>
    </w:pPr>
    <w:rPr>
      <w:rFonts w:cs="Calibri"/>
      <w:position w:val="-1"/>
      <w:sz w:val="20"/>
      <w:szCs w:val="20"/>
    </w:rPr>
  </w:style>
  <w:style w:type="character" w:customStyle="1" w:styleId="TextocomentarioCar">
    <w:name w:val="Texto comentario Car"/>
    <w:basedOn w:val="Fuentedeprrafopredeter"/>
    <w:link w:val="Textocomentario"/>
    <w:rsid w:val="00A94683"/>
    <w:rPr>
      <w:rFonts w:ascii="Calibri" w:eastAsia="Calibri" w:hAnsi="Calibri" w:cs="Calibri"/>
      <w:position w:val="-1"/>
      <w:sz w:val="20"/>
      <w:szCs w:val="20"/>
      <w:lang w:val="es-AR"/>
    </w:rPr>
  </w:style>
  <w:style w:type="paragraph" w:styleId="Asuntodelcomentario">
    <w:name w:val="annotation subject"/>
    <w:basedOn w:val="Textocomentario"/>
    <w:next w:val="Textocomentario"/>
    <w:link w:val="AsuntodelcomentarioCar"/>
    <w:qFormat/>
    <w:rsid w:val="00A94683"/>
    <w:rPr>
      <w:b/>
      <w:bCs/>
    </w:rPr>
  </w:style>
  <w:style w:type="character" w:customStyle="1" w:styleId="AsuntodelcomentarioCar">
    <w:name w:val="Asunto del comentario Car"/>
    <w:basedOn w:val="TextocomentarioCar"/>
    <w:link w:val="Asuntodelcomentario"/>
    <w:rsid w:val="00A94683"/>
    <w:rPr>
      <w:rFonts w:ascii="Calibri" w:eastAsia="Calibri" w:hAnsi="Calibri" w:cs="Calibri"/>
      <w:b/>
      <w:bCs/>
      <w:position w:val="-1"/>
      <w:sz w:val="20"/>
      <w:szCs w:val="20"/>
      <w:lang w:val="es-AR"/>
    </w:rPr>
  </w:style>
  <w:style w:type="paragraph" w:styleId="Textodeglobo">
    <w:name w:val="Balloon Text"/>
    <w:basedOn w:val="Normal"/>
    <w:link w:val="TextodegloboCar"/>
    <w:qFormat/>
    <w:rsid w:val="00A94683"/>
    <w:pPr>
      <w:suppressAutoHyphens/>
      <w:spacing w:after="0" w:line="240" w:lineRule="auto"/>
      <w:ind w:leftChars="-1" w:left="-1" w:hangingChars="1" w:hanging="1"/>
      <w:textDirection w:val="btLr"/>
      <w:textAlignment w:val="top"/>
      <w:outlineLvl w:val="0"/>
    </w:pPr>
    <w:rPr>
      <w:rFonts w:ascii="Tahoma" w:hAnsi="Tahoma" w:cs="Calibri"/>
      <w:position w:val="-1"/>
      <w:sz w:val="16"/>
      <w:szCs w:val="16"/>
    </w:rPr>
  </w:style>
  <w:style w:type="character" w:customStyle="1" w:styleId="TextodegloboCar">
    <w:name w:val="Texto de globo Car"/>
    <w:basedOn w:val="Fuentedeprrafopredeter"/>
    <w:link w:val="Textodeglobo"/>
    <w:rsid w:val="00A94683"/>
    <w:rPr>
      <w:rFonts w:ascii="Tahoma" w:eastAsia="Calibri" w:hAnsi="Tahoma" w:cs="Calibri"/>
      <w:position w:val="-1"/>
      <w:sz w:val="16"/>
      <w:szCs w:val="16"/>
      <w:lang w:val="es-AR"/>
    </w:rPr>
  </w:style>
  <w:style w:type="character" w:styleId="nfasis">
    <w:name w:val="Emphasis"/>
    <w:rsid w:val="00A94683"/>
    <w:rPr>
      <w:i/>
      <w:iCs/>
      <w:w w:val="100"/>
      <w:position w:val="-1"/>
      <w:effect w:val="none"/>
      <w:vertAlign w:val="baseline"/>
      <w:cs w:val="0"/>
      <w:em w:val="none"/>
    </w:rPr>
  </w:style>
  <w:style w:type="character" w:customStyle="1" w:styleId="apple-converted-space">
    <w:name w:val="apple-converted-space"/>
    <w:basedOn w:val="Fuentedeprrafopredeter"/>
    <w:rsid w:val="00A94683"/>
    <w:rPr>
      <w:w w:val="100"/>
      <w:position w:val="-1"/>
      <w:effect w:val="none"/>
      <w:vertAlign w:val="baseline"/>
      <w:cs w:val="0"/>
      <w:em w:val="none"/>
    </w:rPr>
  </w:style>
  <w:style w:type="paragraph" w:styleId="Revisin">
    <w:name w:val="Revision"/>
    <w:rsid w:val="00A94683"/>
    <w:pPr>
      <w:suppressAutoHyphens/>
      <w:spacing w:after="200" w:line="1" w:lineRule="atLeast"/>
      <w:ind w:leftChars="-1" w:left="-1" w:hangingChars="1" w:hanging="1"/>
      <w:textDirection w:val="btLr"/>
      <w:textAlignment w:val="top"/>
      <w:outlineLvl w:val="0"/>
    </w:pPr>
    <w:rPr>
      <w:rFonts w:cs="Calibri"/>
      <w:position w:val="-1"/>
      <w:sz w:val="22"/>
      <w:szCs w:val="22"/>
      <w:lang w:val="es-AR" w:eastAsia="en-US"/>
    </w:rPr>
  </w:style>
  <w:style w:type="character" w:styleId="Hipervnculo">
    <w:name w:val="Hyperlink"/>
    <w:uiPriority w:val="99"/>
    <w:rsid w:val="00A94683"/>
    <w:rPr>
      <w:color w:val="0563C1"/>
      <w:w w:val="100"/>
      <w:position w:val="-1"/>
      <w:u w:val="single"/>
      <w:effect w:val="none"/>
      <w:vertAlign w:val="baseline"/>
      <w:cs w:val="0"/>
      <w:em w:val="none"/>
    </w:rPr>
  </w:style>
  <w:style w:type="paragraph" w:customStyle="1" w:styleId="TtulodeTDCTtuloTDC">
    <w:name w:val="Título de TDC;Título TDC"/>
    <w:basedOn w:val="Ttulo1"/>
    <w:next w:val="Normal"/>
    <w:qFormat/>
    <w:rsid w:val="00A94683"/>
    <w:pPr>
      <w:suppressAutoHyphens/>
      <w:ind w:leftChars="-1" w:left="-1" w:hangingChars="1" w:hanging="1"/>
      <w:textDirection w:val="btLr"/>
      <w:textAlignment w:val="top"/>
      <w:outlineLvl w:val="9"/>
    </w:pPr>
    <w:rPr>
      <w:position w:val="-1"/>
      <w:lang w:eastAsia="es-AR"/>
    </w:rPr>
  </w:style>
  <w:style w:type="paragraph" w:styleId="TDC1">
    <w:name w:val="toc 1"/>
    <w:basedOn w:val="Normal"/>
    <w:next w:val="Normal"/>
    <w:uiPriority w:val="39"/>
    <w:qFormat/>
    <w:rsid w:val="00A94683"/>
    <w:pPr>
      <w:suppressAutoHyphens/>
      <w:spacing w:after="200" w:line="276" w:lineRule="auto"/>
      <w:ind w:leftChars="-1" w:left="-1" w:hangingChars="1" w:hanging="1"/>
      <w:textDirection w:val="btLr"/>
      <w:textAlignment w:val="top"/>
      <w:outlineLvl w:val="0"/>
    </w:pPr>
    <w:rPr>
      <w:rFonts w:cs="Calibri"/>
      <w:position w:val="-1"/>
    </w:rPr>
  </w:style>
  <w:style w:type="paragraph" w:styleId="Subttulo">
    <w:name w:val="Subtitle"/>
    <w:basedOn w:val="Normal"/>
    <w:next w:val="Normal"/>
    <w:link w:val="SubttuloCar"/>
    <w:rsid w:val="00A94683"/>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tuloCar">
    <w:name w:val="Subtítulo Car"/>
    <w:basedOn w:val="Fuentedeprrafopredeter"/>
    <w:link w:val="Subttulo"/>
    <w:rsid w:val="00A94683"/>
    <w:rPr>
      <w:rFonts w:ascii="Georgia" w:eastAsia="Georgia" w:hAnsi="Georgia" w:cs="Georgia"/>
      <w:i/>
      <w:color w:val="666666"/>
      <w:position w:val="-1"/>
      <w:sz w:val="48"/>
      <w:szCs w:val="48"/>
      <w:lang w:val="es-AR"/>
    </w:rPr>
  </w:style>
  <w:style w:type="paragraph" w:styleId="TtulodeTDC">
    <w:name w:val="Título de TDC"/>
    <w:basedOn w:val="Ttulo1"/>
    <w:next w:val="Normal"/>
    <w:uiPriority w:val="39"/>
    <w:unhideWhenUsed/>
    <w:qFormat/>
    <w:rsid w:val="007C65D5"/>
    <w:pPr>
      <w:outlineLvl w:val="9"/>
    </w:pPr>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2244">
      <w:bodyDiv w:val="1"/>
      <w:marLeft w:val="0"/>
      <w:marRight w:val="0"/>
      <w:marTop w:val="0"/>
      <w:marBottom w:val="0"/>
      <w:divBdr>
        <w:top w:val="none" w:sz="0" w:space="0" w:color="auto"/>
        <w:left w:val="none" w:sz="0" w:space="0" w:color="auto"/>
        <w:bottom w:val="none" w:sz="0" w:space="0" w:color="auto"/>
        <w:right w:val="none" w:sz="0" w:space="0" w:color="auto"/>
      </w:divBdr>
      <w:divsChild>
        <w:div w:id="1115324195">
          <w:marLeft w:val="797"/>
          <w:marRight w:val="0"/>
          <w:marTop w:val="0"/>
          <w:marBottom w:val="0"/>
          <w:divBdr>
            <w:top w:val="none" w:sz="0" w:space="0" w:color="auto"/>
            <w:left w:val="none" w:sz="0" w:space="0" w:color="auto"/>
            <w:bottom w:val="none" w:sz="0" w:space="0" w:color="auto"/>
            <w:right w:val="none" w:sz="0" w:space="0" w:color="auto"/>
          </w:divBdr>
        </w:div>
      </w:divsChild>
    </w:div>
    <w:div w:id="1587031354">
      <w:bodyDiv w:val="1"/>
      <w:marLeft w:val="0"/>
      <w:marRight w:val="0"/>
      <w:marTop w:val="0"/>
      <w:marBottom w:val="0"/>
      <w:divBdr>
        <w:top w:val="none" w:sz="0" w:space="0" w:color="auto"/>
        <w:left w:val="none" w:sz="0" w:space="0" w:color="auto"/>
        <w:bottom w:val="none" w:sz="0" w:space="0" w:color="auto"/>
        <w:right w:val="none" w:sz="0" w:space="0" w:color="auto"/>
      </w:divBdr>
    </w:div>
    <w:div w:id="1587306799">
      <w:bodyDiv w:val="1"/>
      <w:marLeft w:val="0"/>
      <w:marRight w:val="0"/>
      <w:marTop w:val="0"/>
      <w:marBottom w:val="0"/>
      <w:divBdr>
        <w:top w:val="none" w:sz="0" w:space="0" w:color="auto"/>
        <w:left w:val="none" w:sz="0" w:space="0" w:color="auto"/>
        <w:bottom w:val="none" w:sz="0" w:space="0" w:color="auto"/>
        <w:right w:val="none" w:sz="0" w:space="0" w:color="auto"/>
      </w:divBdr>
    </w:div>
    <w:div w:id="1842116638">
      <w:bodyDiv w:val="1"/>
      <w:marLeft w:val="0"/>
      <w:marRight w:val="0"/>
      <w:marTop w:val="0"/>
      <w:marBottom w:val="0"/>
      <w:divBdr>
        <w:top w:val="none" w:sz="0" w:space="0" w:color="auto"/>
        <w:left w:val="none" w:sz="0" w:space="0" w:color="auto"/>
        <w:bottom w:val="none" w:sz="0" w:space="0" w:color="auto"/>
        <w:right w:val="none" w:sz="0" w:space="0" w:color="auto"/>
      </w:divBdr>
    </w:div>
    <w:div w:id="2140566076">
      <w:bodyDiv w:val="1"/>
      <w:marLeft w:val="0"/>
      <w:marRight w:val="0"/>
      <w:marTop w:val="0"/>
      <w:marBottom w:val="0"/>
      <w:divBdr>
        <w:top w:val="none" w:sz="0" w:space="0" w:color="auto"/>
        <w:left w:val="none" w:sz="0" w:space="0" w:color="auto"/>
        <w:bottom w:val="none" w:sz="0" w:space="0" w:color="auto"/>
        <w:right w:val="none" w:sz="0" w:space="0" w:color="auto"/>
      </w:divBdr>
      <w:divsChild>
        <w:div w:id="264701512">
          <w:marLeft w:val="84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acturadigital@tornquist.gov.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2C1BB-20B1-4D4A-B791-9621123A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42213</Words>
  <Characters>232174</Characters>
  <Application>Microsoft Office Word</Application>
  <DocSecurity>0</DocSecurity>
  <Lines>1934</Lines>
  <Paragraphs>547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273840</CharactersWithSpaces>
  <SharedDoc>false</SharedDoc>
  <HLinks>
    <vt:vector size="6" baseType="variant">
      <vt:variant>
        <vt:i4>4718636</vt:i4>
      </vt:variant>
      <vt:variant>
        <vt:i4>0</vt:i4>
      </vt:variant>
      <vt:variant>
        <vt:i4>0</vt:i4>
      </vt:variant>
      <vt:variant>
        <vt:i4>5</vt:i4>
      </vt:variant>
      <vt:variant>
        <vt:lpwstr>mailto:facturadigital@tornquist.gov.ar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Bordoni</dc:creator>
  <cp:keywords/>
  <cp:lastModifiedBy>USUARIO</cp:lastModifiedBy>
  <cp:revision>8</cp:revision>
  <cp:lastPrinted>2020-12-28T18:29:00Z</cp:lastPrinted>
  <dcterms:created xsi:type="dcterms:W3CDTF">2021-11-23T15:16:00Z</dcterms:created>
  <dcterms:modified xsi:type="dcterms:W3CDTF">2021-11-23T15:16:00Z</dcterms:modified>
</cp:coreProperties>
</file>