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B81C1B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81C1B" w:rsidRDefault="00B81C1B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CI.t</w:t>
            </w:r>
            <w:proofErr w:type="spellEnd"/>
          </w:p>
        </w:tc>
      </w:tr>
    </w:tbl>
    <w:p w:rsidR="00B81C1B" w:rsidRDefault="00B81C1B" w:rsidP="00B81C1B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B81C1B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B81C1B" w:rsidRDefault="00B81C1B" w:rsidP="001E4CF5">
            <w:pPr>
              <w:pStyle w:val="Ttulo6"/>
              <w:jc w:val="center"/>
              <w:rPr>
                <w:lang w:val="es-ES"/>
              </w:rPr>
            </w:pPr>
          </w:p>
          <w:p w:rsidR="00B81C1B" w:rsidRDefault="00B81C1B" w:rsidP="001E4CF5">
            <w:pPr>
              <w:pStyle w:val="Ttulo6"/>
              <w:jc w:val="center"/>
              <w:rPr>
                <w:sz w:val="28"/>
                <w:lang w:val="es-ES"/>
              </w:rPr>
            </w:pPr>
            <w:r>
              <w:rPr>
                <w:lang w:val="es-ES"/>
              </w:rPr>
              <w:t>CARACTER</w:t>
            </w:r>
          </w:p>
        </w:tc>
        <w:tc>
          <w:tcPr>
            <w:tcW w:w="4961" w:type="dxa"/>
          </w:tcPr>
          <w:p w:rsidR="00B81C1B" w:rsidRDefault="00B81C1B" w:rsidP="001E4CF5">
            <w:pPr>
              <w:jc w:val="both"/>
              <w:rPr>
                <w:sz w:val="16"/>
              </w:rPr>
            </w:pPr>
          </w:p>
          <w:p w:rsidR="00B81C1B" w:rsidRDefault="00B81C1B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SECTOR CON USO PREDOMINANTEMENTE INSTITUCIONAL, CON VALOR HISTÓRICO PATRIMONIAL</w:t>
            </w:r>
          </w:p>
          <w:p w:rsidR="00B81C1B" w:rsidRDefault="00B81C1B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B81C1B" w:rsidRDefault="00B81C1B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B81C1B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B81C1B" w:rsidRDefault="00B81C1B" w:rsidP="001E4CF5">
            <w:pPr>
              <w:jc w:val="center"/>
              <w:rPr>
                <w:b/>
              </w:rPr>
            </w:pPr>
          </w:p>
          <w:p w:rsidR="00B81C1B" w:rsidRDefault="00B81C1B" w:rsidP="001E4CF5">
            <w:pPr>
              <w:jc w:val="center"/>
              <w:rPr>
                <w:b/>
              </w:rPr>
            </w:pPr>
          </w:p>
          <w:p w:rsidR="00B81C1B" w:rsidRDefault="00B81C1B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B81C1B" w:rsidRDefault="00B81C1B" w:rsidP="001E4CF5">
            <w:pPr>
              <w:jc w:val="both"/>
              <w:rPr>
                <w:sz w:val="16"/>
              </w:rPr>
            </w:pPr>
          </w:p>
          <w:p w:rsidR="00B81C1B" w:rsidRDefault="00B81C1B" w:rsidP="001E4CF5">
            <w:pPr>
              <w:jc w:val="both"/>
              <w:rPr>
                <w:sz w:val="16"/>
              </w:rPr>
            </w:pPr>
          </w:p>
          <w:p w:rsidR="00B81C1B" w:rsidRDefault="00B81C1B" w:rsidP="001E4CF5">
            <w:pPr>
              <w:jc w:val="both"/>
              <w:rPr>
                <w:sz w:val="16"/>
              </w:rPr>
            </w:pPr>
          </w:p>
          <w:p w:rsidR="00B81C1B" w:rsidRDefault="00B81C1B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PRESERVACION DE LAS CARACTERISTICAS URBANAS, PAISAJISTICAS Y AMBIENTALES DE LA PLAZA ERNESTO TORNQUIST Y SU ENTORNO INMEDIATO</w:t>
            </w:r>
          </w:p>
        </w:tc>
        <w:tc>
          <w:tcPr>
            <w:tcW w:w="2265" w:type="dxa"/>
          </w:tcPr>
          <w:p w:rsidR="00B81C1B" w:rsidRDefault="00B81C1B" w:rsidP="001E4CF5">
            <w:pPr>
              <w:jc w:val="both"/>
              <w:rPr>
                <w:sz w:val="16"/>
              </w:rPr>
            </w:pPr>
          </w:p>
          <w:p w:rsidR="00B81C1B" w:rsidRDefault="00B81C1B" w:rsidP="001E4CF5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50645" cy="938530"/>
                  <wp:effectExtent l="19050" t="0" r="1905" b="0"/>
                  <wp:docPr id="1" name="Imagen 1" descr="C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C1B" w:rsidRDefault="00B81C1B" w:rsidP="001E4CF5">
            <w:pPr>
              <w:jc w:val="both"/>
              <w:rPr>
                <w:sz w:val="16"/>
              </w:rPr>
            </w:pPr>
          </w:p>
        </w:tc>
      </w:tr>
    </w:tbl>
    <w:p w:rsidR="00B81C1B" w:rsidRDefault="00B81C1B" w:rsidP="00B81C1B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B81C1B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1C1B" w:rsidRDefault="00B81C1B" w:rsidP="001E4CF5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 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 : Institucional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 Vivienda como complementario del uso predominante</w:t>
            </w:r>
          </w:p>
          <w:p w:rsidR="00B81C1B" w:rsidRDefault="00B81C1B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B81C1B" w:rsidRDefault="00B81C1B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B81C1B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1C1B" w:rsidRDefault="00B81C1B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B81C1B" w:rsidRDefault="00B81C1B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 FRENTE   : Prohibido 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Prohibido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12 metros (1)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ESPACIO </w:t>
            </w:r>
            <w:proofErr w:type="gramStart"/>
            <w:r>
              <w:rPr>
                <w:sz w:val="20"/>
              </w:rPr>
              <w:t>PUBLICO</w:t>
            </w:r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No se admite invasión del espacio público con toldos, marquesinas o construcciones de cualquier tipo. No se admiten jardineras en la vía pública  </w:t>
            </w:r>
          </w:p>
          <w:p w:rsidR="00B81C1B" w:rsidRDefault="00B81C1B" w:rsidP="001E4CF5">
            <w:pPr>
              <w:jc w:val="both"/>
              <w:rPr>
                <w:sz w:val="16"/>
              </w:rPr>
            </w:pPr>
          </w:p>
          <w:p w:rsidR="00B81C1B" w:rsidRDefault="00B81C1B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B81C1B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0.25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2                           DENSIDAD = 400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 xml:space="preserve">/ha </w:t>
            </w:r>
          </w:p>
          <w:p w:rsidR="00B81C1B" w:rsidRDefault="00B81C1B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frente:15m – superficie: 375m²</w:t>
            </w:r>
            <w:r>
              <w:rPr>
                <w:b/>
              </w:rPr>
              <w:t xml:space="preserve"> </w:t>
            </w:r>
          </w:p>
        </w:tc>
      </w:tr>
      <w:tr w:rsidR="00B81C1B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1C1B" w:rsidRDefault="00B81C1B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sz w:val="20"/>
              </w:rPr>
              <w:t>Completamiento y homogeneización del arbolado urbano ubicado en cazuelas reglamentarias. Completamiento y arreglo de veredas en materiales homogéneos. Prohibición de canteros y veredas con materiales particulares diferentes de la cuadra.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1C1B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1C1B" w:rsidRDefault="00B81C1B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rPr>
                <w:sz w:val="20"/>
              </w:rPr>
              <w:t>agua corriente, desagües cloacales, energía eléctrica domiciliaria, alumbrado público, pavimento, desagües pluviales, gas natural</w:t>
            </w:r>
          </w:p>
        </w:tc>
      </w:tr>
      <w:tr w:rsidR="00B81C1B" w:rsidTr="001E4CF5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C1B" w:rsidRDefault="00B81C1B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B81C1B" w:rsidRDefault="00B81C1B" w:rsidP="00B81C1B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 los casos de completamiento, ampliación o remodelación de los edificios institucionales, las alturas de las nuevas construcciones quedaran sujetas a la mejor armonización con la morfología (altura y perfil) del edificio original. En el caso de vivienda se admitirá su localización en el </w:t>
            </w:r>
            <w:proofErr w:type="spellStart"/>
            <w:r>
              <w:rPr>
                <w:sz w:val="20"/>
              </w:rPr>
              <w:t>contrafrente</w:t>
            </w:r>
            <w:proofErr w:type="spellEnd"/>
            <w:r>
              <w:rPr>
                <w:sz w:val="20"/>
              </w:rPr>
              <w:t xml:space="preserve"> de manera de no alterar la imagen y características del edificio original. Las parcelas del Centro Institucional tendrán un premio de un 20% de incremento sobre el F.O.T establecido.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Las edificaciones identificadas como de valor patrimonial no podrán ser modificadas sin previa evaluación del proyecto respectivo por parte de la O.T.M</w:t>
            </w: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  <w:p w:rsidR="00B81C1B" w:rsidRDefault="00B81C1B" w:rsidP="001E4CF5">
            <w:pPr>
              <w:jc w:val="both"/>
              <w:rPr>
                <w:sz w:val="20"/>
              </w:rPr>
            </w:pPr>
          </w:p>
        </w:tc>
      </w:tr>
    </w:tbl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6A49"/>
    <w:multiLevelType w:val="singleLevel"/>
    <w:tmpl w:val="A370AB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B81C1B"/>
    <w:rsid w:val="00757665"/>
    <w:rsid w:val="00B8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B81C1B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81C1B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C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C1B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2022-02-16T14:50:00Z</dcterms:created>
  <dcterms:modified xsi:type="dcterms:W3CDTF">2022-02-16T14:51:00Z</dcterms:modified>
</cp:coreProperties>
</file>